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e26eb81f8f825190e88cdfb0cba97b7f3606a8"/>
    <w:p>
      <w:pPr>
        <w:pStyle w:val="Heading2"/>
      </w:pPr>
      <w:r>
        <w:t xml:space="preserve">📝 Canvas Documentation –</w:t>
      </w:r>
      <w:r>
        <w:t xml:space="preserve"> </w:t>
      </w:r>
      <w:r>
        <w:rPr>
          <w:rStyle w:val="VerbatimChar"/>
        </w:rPr>
        <w:t xml:space="preserve">src/shared_libs/logging/</w:t>
      </w:r>
    </w:p>
    <w:bookmarkStart w:id="20" w:name="i.-chức-năng-vai-trò"/>
    <w:p>
      <w:pPr>
        <w:pStyle w:val="Heading3"/>
      </w:pPr>
      <w:r>
        <w:t xml:space="preserve">I. Chức năng &amp; Vai trò</w:t>
      </w:r>
    </w:p>
    <w:p>
      <w:pPr>
        <w:pStyle w:val="FirstParagraph"/>
      </w:pPr>
      <w:r>
        <w:rPr>
          <w:rStyle w:val="VerbatimChar"/>
        </w:rPr>
        <w:t xml:space="preserve">src/shared_libs/logging/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Audit Logging Layer</w:t>
      </w:r>
      <w:r>
        <w:t xml:space="preserve">, chịu trách nhiệm tạo ra</w:t>
      </w:r>
      <w:r>
        <w:t xml:space="preserve"> </w:t>
      </w:r>
      <w:r>
        <w:rPr>
          <w:b/>
          <w:bCs/>
        </w:rPr>
        <w:t xml:space="preserve">Audit Trail (Dấu vết kiểm toán)</w:t>
      </w:r>
      <w:r>
        <w:t xml:space="preserve"> </w:t>
      </w:r>
      <w:r>
        <w:t xml:space="preserve">chi tiết, không thể thay đổi và tách biệt hoàn toàn khỏi các log ứng dụng thông thường.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2"/>
        <w:gridCol w:w="2689"/>
        <w:gridCol w:w="32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 cốt lõi</w:t>
            </w:r>
          </w:p>
        </w:tc>
        <w:tc>
          <w:tcPr/>
          <w:p>
            <w:pPr>
              <w:pStyle w:val="Compact"/>
            </w:pPr>
            <w:r>
              <w:t xml:space="preserve">Mục tiêu 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contracts/base_audit_logger.py</w:t>
            </w:r>
          </w:p>
        </w:tc>
        <w:tc>
          <w:tcPr/>
          <w:p>
            <w:pPr>
              <w:pStyle w:val="Compact"/>
            </w:pPr>
            <w:r>
              <w:t xml:space="preserve">Định nghĩa Hợp đồng kỹ thuật cho giao diện ghi log kiểm toán.</w:t>
            </w:r>
          </w:p>
        </w:tc>
        <w:tc>
          <w:tcPr/>
          <w:p>
            <w:pPr>
              <w:pStyle w:val="Compact"/>
            </w:pPr>
            <w:r>
              <w:t xml:space="preserve">Cho phép thay thế backend lưu trữ (File / Kafka / Database).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configs/audit_schema.py</w:t>
            </w:r>
          </w:p>
        </w:tc>
        <w:tc>
          <w:tcPr/>
          <w:p>
            <w:pPr>
              <w:pStyle w:val="Compact"/>
            </w:pPr>
            <w:r>
              <w:t xml:space="preserve">Định nghĩa Hợp đồng dữ liệu (AuditConfigSchema).</w:t>
            </w:r>
          </w:p>
        </w:tc>
        <w:tc>
          <w:tcPr/>
          <w:p>
            <w:pPr>
              <w:pStyle w:val="Compact"/>
            </w:pPr>
            <w:r>
              <w:t xml:space="preserve">Đảm bảo tuân thủ (Compliance) và xác thực cấu hình.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audit_logger.py</w:t>
            </w:r>
          </w:p>
        </w:tc>
        <w:tc>
          <w:tcPr/>
          <w:p>
            <w:pPr>
              <w:pStyle w:val="Compact"/>
            </w:pPr>
            <w:r>
              <w:t xml:space="preserve">Adapter / Implementation chính của Audit Logger.</w:t>
            </w:r>
          </w:p>
        </w:tc>
        <w:tc>
          <w:tcPr/>
          <w:p>
            <w:pPr>
              <w:pStyle w:val="Compact"/>
            </w:pPr>
            <w:r>
              <w:t xml:space="preserve">Ghi nhận sự kiện quan trọng và kích hoạt cảnh báo tức thời.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69b018f3e25eeebac0ef3296ccba262cb913b86"/>
    <w:p>
      <w:pPr>
        <w:pStyle w:val="Heading3"/>
      </w:pPr>
      <w:r>
        <w:t xml:space="preserve">II. Cơ chế Hoạt động &amp; Thực thi Code (audit_logger.py)</w:t>
      </w:r>
    </w:p>
    <w:bookmarkStart w:id="21" w:name="a.-cơ-chế-hoạt-động"/>
    <w:p>
      <w:pPr>
        <w:pStyle w:val="Heading4"/>
      </w:pPr>
      <w:r>
        <w:t xml:space="preserve">⚙️ A. Cơ chế Hoạt động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 Injection:</w:t>
      </w:r>
      <w:r>
        <w:t xml:space="preserve"> </w:t>
      </w:r>
      <w:r>
        <w:rPr>
          <w:rStyle w:val="VerbatimChar"/>
        </w:rPr>
        <w:t xml:space="preserve">AuditLogger</w:t>
      </w:r>
      <w:r>
        <w:t xml:space="preserve"> </w:t>
      </w:r>
      <w:r>
        <w:t xml:space="preserve">nhận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(đã xác thực) và</w:t>
      </w:r>
      <w:r>
        <w:t xml:space="preserve"> </w:t>
      </w:r>
      <w:r>
        <w:rPr>
          <w:rStyle w:val="VerbatimChar"/>
        </w:rPr>
        <w:t xml:space="preserve">BaseAlertAdapter</w:t>
      </w:r>
      <w:r>
        <w:t xml:space="preserve"> </w:t>
      </w:r>
      <w:r>
        <w:t xml:space="preserve">để gửi cảnh báo.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Structured Logging:</w:t>
      </w:r>
      <w:r>
        <w:t xml:space="preserve"> </w:t>
      </w:r>
      <w:r>
        <w:t xml:space="preserve">Ghi log theo định dạng JSON, đảm bảo tính thống nhất và khả năng phân tích máy.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Ghi lại toàn bộ chuỗi sự kiện: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log_request_start</w:t>
      </w:r>
      <w:r>
        <w:t xml:space="preserve">: Ghi nhận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 và truy vấn đầu vào.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log_final_response</w:t>
      </w:r>
      <w:r>
        <w:t xml:space="preserve">: Ghi nhận trạng thái cuối,</w:t>
      </w:r>
      <w:r>
        <w:t xml:space="preserve"> </w:t>
      </w:r>
      <w:r>
        <w:rPr>
          <w:rStyle w:val="VerbatimChar"/>
        </w:rPr>
        <w:t xml:space="preserve">response_code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llm_cost_usd</w:t>
      </w:r>
      <w:r>
        <w:t xml:space="preserve">, v.v.</w:t>
      </w:r>
    </w:p>
    <w:bookmarkEnd w:id="21"/>
    <w:bookmarkStart w:id="22" w:name="b.-logic-cốt-lõi-security-gate"/>
    <w:p>
      <w:pPr>
        <w:pStyle w:val="Heading4"/>
      </w:pPr>
      <w:r>
        <w:t xml:space="preserve">🧱 B. Logic Cốt lõi (Security Gate)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741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Chi tiết Thực thi</w:t>
            </w:r>
          </w:p>
        </w:tc>
        <w:tc>
          <w:tcPr/>
          <w:p>
            <w:pPr>
              <w:pStyle w:val="Compact"/>
            </w:pPr>
            <w:r>
              <w:t xml:space="preserve">Ý nghĩa 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AuditConfigSchema.model_validate(config)</w:t>
            </w:r>
            <w:r>
              <w:t xml:space="preserve"> </w:t>
            </w:r>
            <w:r>
              <w:t xml:space="preserve">để xác thực.</w:t>
            </w:r>
          </w:p>
        </w:tc>
        <w:tc>
          <w:tcPr/>
          <w:p>
            <w:pPr>
              <w:pStyle w:val="Compact"/>
            </w:pPr>
            <w:r>
              <w:t xml:space="preserve">Ngăn hệ thống chạy nếu Audit Config không hợp lệ.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_log_event</w:t>
            </w:r>
          </w:p>
        </w:tc>
        <w:tc>
          <w:tcPr/>
          <w:p>
            <w:pPr>
              <w:pStyle w:val="Compact"/>
            </w:pPr>
            <w:r>
              <w:t xml:space="preserve">Tạo dict log chuẩn gồm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Đảm bảo cấu trúc log thống nhất, không bỏ sót trường quan trọng.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async_log_security_event</w:t>
            </w:r>
          </w:p>
        </w:tc>
        <w:tc>
          <w:tcPr/>
          <w:p>
            <w:pPr>
              <w:pStyle w:val="Compact"/>
            </w:pPr>
            <w:r>
              <w:t xml:space="preserve">Ghi log sự kiện bảo mật (severity HIGH/CRITICAL) → gửi alert bất đồng bộ.</w:t>
            </w:r>
          </w:p>
        </w:tc>
        <w:tc>
          <w:tcPr/>
          <w:p>
            <w:pPr>
              <w:pStyle w:val="Compact"/>
            </w:pPr>
            <w:r>
              <w:t xml:space="preserve">Zero-Tolerance: mọi vi phạm bảo mật đều được ghi nhận và cảnh báo ngay lập tức.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iii.-text-diagram-dependency-graph"/>
    <w:p>
      <w:pPr>
        <w:pStyle w:val="Heading3"/>
      </w:pPr>
      <w:r>
        <w:t xml:space="preserve">III. Text Diagram – Dependency Graph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AuditLogger Adapter              │</w:t>
      </w:r>
      <w:r>
        <w:br/>
      </w:r>
      <w:r>
        <w:rPr>
          <w:rStyle w:val="VerbatimChar"/>
        </w:rPr>
        <w:t xml:space="preserve">│  - Implements BaseAuditLogger                │</w:t>
      </w:r>
      <w:r>
        <w:br/>
      </w:r>
      <w:r>
        <w:rPr>
          <w:rStyle w:val="VerbatimChar"/>
        </w:rPr>
        <w:t xml:space="preserve">│  - Validates AuditConfigSchema               │</w:t>
      </w:r>
      <w:r>
        <w:br/>
      </w:r>
      <w:r>
        <w:rPr>
          <w:rStyle w:val="VerbatimChar"/>
        </w:rPr>
        <w:t xml:space="preserve">│  - Depends on BaseAlertAdapter (DI)          │</w:t>
      </w:r>
      <w:r>
        <w:br/>
      </w:r>
      <w:r>
        <w:rPr>
          <w:rStyle w:val="VerbatimChar"/>
        </w:rPr>
        <w:t xml:space="preserve">│  - Writes JSON Structured Logs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│ Implements / Depends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BaseAuditLogger Contract (Abstract)     │</w:t>
      </w:r>
      <w:r>
        <w:br/>
      </w:r>
      <w:r>
        <w:rPr>
          <w:rStyle w:val="VerbatimChar"/>
        </w:rPr>
        <w:t xml:space="preserve">│   - Defines standard audit logging interface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Validate Config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AuditConfigSchema (Pydantic)        │</w:t>
      </w:r>
      <w:r>
        <w:br/>
      </w:r>
      <w:r>
        <w:rPr>
          <w:rStyle w:val="VerbatimChar"/>
        </w:rPr>
        <w:t xml:space="preserve">│   - Validates storage URI &amp; compliance level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Uses DI Adapter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BaseAlertAdapter Contract (Interface)    │</w:t>
      </w:r>
      <w:r>
        <w:br/>
      </w:r>
      <w:r>
        <w:rPr>
          <w:rStyle w:val="VerbatimChar"/>
        </w:rPr>
        <w:t xml:space="preserve">│   - Defines async_send_alert(severity, msg)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Implemented by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SimpleAlertAdapter Implementation         │</w:t>
      </w:r>
      <w:r>
        <w:br/>
      </w:r>
      <w:r>
        <w:rPr>
          <w:rStyle w:val="VerbatimChar"/>
        </w:rPr>
        <w:t xml:space="preserve">│   - Sends alerts via Email/Slack/Webhook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Writes / Sends To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Log / SIEM System (Kafka / S3)         │</w:t>
      </w:r>
      <w:r>
        <w:br/>
      </w:r>
      <w:r>
        <w:rPr>
          <w:rStyle w:val="VerbatimChar"/>
        </w:rPr>
        <w:t xml:space="preserve">│   - Stores Immutable Audit Logs              │</w:t>
      </w:r>
      <w:r>
        <w:br/>
      </w:r>
      <w:r>
        <w:rPr>
          <w:rStyle w:val="VerbatimChar"/>
        </w:rPr>
        <w:t xml:space="preserve">│   - Enables Compliance &amp; Traceability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iv.-giá-trị-kiến-trúc"/>
    <w:p>
      <w:pPr>
        <w:pStyle w:val="Heading3"/>
      </w:pPr>
      <w:r>
        <w:t xml:space="preserve">IV. Giá trị Kiến trúc</w:t>
      </w:r>
    </w:p>
    <w:p>
      <w:pPr>
        <w:pStyle w:val="Compact"/>
        <w:numPr>
          <w:ilvl w:val="0"/>
          <w:numId w:val="1003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Governance Compliance:</w:t>
      </w:r>
      <w:r>
        <w:t xml:space="preserve"> </w:t>
      </w:r>
      <w:r>
        <w:t xml:space="preserve">Đảm bảo mọi hành động người dùng đều có thể truy xuất.</w:t>
      </w:r>
    </w:p>
    <w:p>
      <w:pPr>
        <w:pStyle w:val="Compact"/>
        <w:numPr>
          <w:ilvl w:val="0"/>
          <w:numId w:val="1003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Security &amp; Alerting:</w:t>
      </w:r>
      <w:r>
        <w:t xml:space="preserve"> </w:t>
      </w:r>
      <w:r>
        <w:t xml:space="preserve">Tự động gửi cảnh báo khi phát hiện hành vi rủi ro.</w:t>
      </w:r>
    </w:p>
    <w:p>
      <w:pPr>
        <w:pStyle w:val="Compact"/>
        <w:numPr>
          <w:ilvl w:val="0"/>
          <w:numId w:val="1003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Extensibility:</w:t>
      </w:r>
      <w:r>
        <w:t xml:space="preserve"> </w:t>
      </w:r>
      <w:r>
        <w:t xml:space="preserve">Dễ dàng thay đổi backend (File, Kafka, SIEM).</w:t>
      </w:r>
    </w:p>
    <w:p>
      <w:pPr>
        <w:pStyle w:val="Compact"/>
        <w:numPr>
          <w:ilvl w:val="0"/>
          <w:numId w:val="1003"/>
        </w:numPr>
      </w:pPr>
      <w:r>
        <w:t xml:space="preserve">🧱</w:t>
      </w:r>
      <w:r>
        <w:t xml:space="preserve"> </w:t>
      </w:r>
      <w:r>
        <w:rPr>
          <w:b/>
          <w:bCs/>
        </w:rPr>
        <w:t xml:space="preserve">Hardening:</w:t>
      </w:r>
      <w:r>
        <w:t xml:space="preserve"> </w:t>
      </w:r>
      <w:r>
        <w:t xml:space="preserve">Bắt buộc xác thực cấu hình trước khi chạy, không cho phép log sai định dạng.</w:t>
      </w:r>
    </w:p>
    <w:p>
      <w:r>
        <w:pict>
          <v:rect style="width:0;height:1.5pt" o:hralign="center" o:hrstd="t" o:hr="t"/>
        </w:pict>
      </w:r>
    </w:p>
    <w:bookmarkEnd w:id="25"/>
    <w:bookmarkStart w:id="26" w:name="v.-kết-luận"/>
    <w:p>
      <w:pPr>
        <w:pStyle w:val="Heading3"/>
      </w:pPr>
      <w:r>
        <w:t xml:space="preserve">V. Kết luận</w:t>
      </w:r>
    </w:p>
    <w:p>
      <w:pPr>
        <w:pStyle w:val="FirstParagraph"/>
      </w:pPr>
      <w:r>
        <w:rPr>
          <w:rStyle w:val="VerbatimChar"/>
        </w:rPr>
        <w:t xml:space="preserve">src/shared_libs/logging/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“Governance Backbone”</w:t>
      </w:r>
      <w:r>
        <w:t xml:space="preserve"> </w:t>
      </w:r>
      <w:r>
        <w:t xml:space="preserve">của GenAI Factory — cung cấp lớp ghi nhận và giám sát bảo mật mạnh mẽ, đảm bảo hệ thống luôn</w:t>
      </w:r>
      <w:r>
        <w:t xml:space="preserve"> </w:t>
      </w:r>
      <w:r>
        <w:rPr>
          <w:b/>
          <w:bCs/>
        </w:rPr>
        <w:t xml:space="preserve">tuân thủ, minh bạch, và an toàn</w:t>
      </w:r>
      <w:r>
        <w:t xml:space="preserve"> </w:t>
      </w:r>
      <w:r>
        <w:t xml:space="preserve">trong mọi quy trình triển khai.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2025-10-31T06:47:45Z</dcterms:created>
  <dcterms:modified xsi:type="dcterms:W3CDTF">2025-10-31T06:47:45Z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