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fc0702f5dfd2aacb02b3b33bf93f4f9991fa27f"/>
    <w:p>
      <w:pPr>
        <w:pStyle w:val="Heading1"/>
      </w:pPr>
      <w:r>
        <w:t xml:space="preserve">🧠</w:t>
      </w:r>
      <w:r>
        <w:t xml:space="preserve"> </w:t>
      </w:r>
      <w:r>
        <w:rPr>
          <w:b/>
          <w:bCs/>
        </w:rPr>
        <w:t xml:space="preserve">CV Factory – Surface Anomaly Detection System (SADS)</w:t>
      </w:r>
    </w:p>
    <w:p>
      <w:pPr>
        <w:pStyle w:val="FirstParagraph"/>
      </w:pPr>
      <w:r>
        <w:rPr>
          <w:b/>
          <w:bCs/>
        </w:rPr>
        <w:t xml:space="preserve">Architecture &amp; End-to-End MLOps Workflow (Production-Grade Design)</w:t>
      </w:r>
    </w:p>
    <w:p>
      <w:pPr>
        <w:pStyle w:val="BlockText"/>
      </w:pPr>
      <w:r>
        <w:rPr>
          <w:b/>
          <w:bCs/>
        </w:rPr>
        <w:t xml:space="preserve">Principles:</w:t>
      </w:r>
      <w:r>
        <w:t xml:space="preserve"> </w:t>
      </w:r>
      <w:r>
        <w:rPr>
          <w:i/>
          <w:iCs/>
        </w:rPr>
        <w:t xml:space="preserve">Decoupling (Separation of Concerns)</w:t>
      </w:r>
      <w:r>
        <w:t xml:space="preserve"> </w:t>
      </w:r>
      <w:r>
        <w:t xml:space="preserve">&amp;</w:t>
      </w:r>
      <w:r>
        <w:t xml:space="preserve"> </w:t>
      </w:r>
      <w:r>
        <w:rPr>
          <w:i/>
          <w:iCs/>
        </w:rPr>
        <w:t xml:space="preserve">Dependency Injection (DI)</w:t>
      </w:r>
      <w:r>
        <w:br/>
      </w:r>
      <w:r>
        <w:rPr>
          <w:b/>
          <w:bCs/>
        </w:rPr>
        <w:t xml:space="preserve">Goal:</w:t>
      </w:r>
      <w:r>
        <w:t xml:space="preserve"> </w:t>
      </w:r>
      <w:r>
        <w:t xml:space="preserve">Ensure</w:t>
      </w:r>
      <w:r>
        <w:t xml:space="preserve"> </w:t>
      </w:r>
      <w:r>
        <w:rPr>
          <w:i/>
          <w:iCs/>
        </w:rPr>
        <w:t xml:space="preserve">stability – scalability – reusability – lifecycle control</w:t>
      </w:r>
      <w:r>
        <w:t xml:space="preserve"> </w:t>
      </w:r>
      <w:r>
        <w:t xml:space="preserve">for AI vision systems.</w:t>
      </w:r>
    </w:p>
    <w:p>
      <w:r>
        <w:pict>
          <v:rect style="width:0;height:1.5pt" o:hralign="center" o:hrstd="t" o:hr="t"/>
        </w:pict>
      </w:r>
    </w:p>
    <w:bookmarkStart w:id="22" w:name="i.-end-to-end-mlops-workflow"/>
    <w:p>
      <w:pPr>
        <w:pStyle w:val="Heading2"/>
      </w:pPr>
      <w:r>
        <w:t xml:space="preserve">🚀 I.</w:t>
      </w:r>
      <w:r>
        <w:t xml:space="preserve"> </w:t>
      </w:r>
      <w:r>
        <w:rPr>
          <w:b/>
          <w:bCs/>
        </w:rPr>
        <w:t xml:space="preserve">End-to-End MLOps Workflow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73"/>
        <w:gridCol w:w="2053"/>
        <w:gridCol w:w="2640"/>
        <w:gridCol w:w="205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Cycle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Main Orchestrator</w:t>
            </w:r>
          </w:p>
        </w:tc>
        <w:tc>
          <w:tcPr/>
          <w:p>
            <w:pPr>
              <w:pStyle w:val="Compact"/>
            </w:pPr>
            <w:r>
              <w:t xml:space="preserve">Entry Point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Training &amp; Deployment (Offline)</w:t>
            </w:r>
          </w:p>
        </w:tc>
        <w:tc>
          <w:tcPr/>
          <w:p>
            <w:pPr>
              <w:pStyle w:val="Compact"/>
            </w:pPr>
            <w:r>
              <w:t xml:space="preserve">Train, evaluate, register &amp; deploy models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CVTrainingOrchestrator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CVDeploymentOrchestrator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scripts/run_training_job.py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Inference &amp; Serving (Online)</w:t>
            </w:r>
          </w:p>
        </w:tc>
        <w:tc>
          <w:tcPr/>
          <w:p>
            <w:pPr>
              <w:pStyle w:val="Compact"/>
            </w:pPr>
            <w:r>
              <w:t xml:space="preserve">Real-time prediction &amp; business decisions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SADSInferenceOrchestrator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SADSPostprocessor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SADSPipeline.process_request()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0" w:name="a.-training-deployment-pipeline"/>
    <w:p>
      <w:pPr>
        <w:pStyle w:val="Heading3"/>
      </w:pPr>
      <w:r>
        <w:t xml:space="preserve">🧱</w:t>
      </w:r>
      <w:r>
        <w:t xml:space="preserve"> </w:t>
      </w:r>
      <w:r>
        <w:rPr>
          <w:b/>
          <w:bCs/>
        </w:rPr>
        <w:t xml:space="preserve">A. Training &amp; Deployment Pipeline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12"/>
        <w:gridCol w:w="2354"/>
        <w:gridCol w:w="38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Core Components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1️⃣ Data Preparation</w:t>
            </w:r>
          </w:p>
        </w:tc>
        <w:tc>
          <w:tcPr/>
          <w:p>
            <w:pPr>
              <w:pStyle w:val="Compact"/>
            </w:pPr>
            <w:r>
              <w:t xml:space="preserve">Connect and load raw images &amp; labels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ConnectorFactory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ManualAnnotatorFactory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AutoAnnotatorFactory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CVDataset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2️⃣ Training &amp; Evaluation</w:t>
            </w:r>
          </w:p>
        </w:tc>
        <w:tc>
          <w:tcPr/>
          <w:p>
            <w:pPr>
              <w:pStyle w:val="Compact"/>
            </w:pPr>
            <w:r>
              <w:t xml:space="preserve">Train CNN / Finetune / Contrastive models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TrainerFactory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EvaluationOrchestrator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OutputAdapterFactory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3️⃣ Model Registration</w:t>
            </w:r>
          </w:p>
        </w:tc>
        <w:tc>
          <w:tcPr/>
          <w:p>
            <w:pPr>
              <w:pStyle w:val="Compact"/>
            </w:pPr>
            <w:r>
              <w:t xml:space="preserve">Save artifacts &amp; register versions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MLflowRegistry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MLflowLogger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4️⃣ Deployment Activation</w:t>
            </w:r>
          </w:p>
        </w:tc>
        <w:tc>
          <w:tcPr/>
          <w:p>
            <w:pPr>
              <w:pStyle w:val="Compact"/>
            </w:pPr>
            <w:r>
              <w:t xml:space="preserve">Trigger model deployment (standard / canary)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CVDeploymentOrchestrator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DeployerFactory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5️⃣ Serving</w:t>
            </w:r>
          </w:p>
        </w:tc>
        <w:tc>
          <w:tcPr/>
          <w:p>
            <w:pPr>
              <w:pStyle w:val="Compact"/>
            </w:pPr>
            <w:r>
              <w:t xml:space="preserve">Deploy models to staging / production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SageMaker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K8s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LocalDeployer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b.-inference-serving-pipeline"/>
    <w:p>
      <w:pPr>
        <w:pStyle w:val="Heading3"/>
      </w:pPr>
      <w:r>
        <w:t xml:space="preserve">⚙️</w:t>
      </w:r>
      <w:r>
        <w:t xml:space="preserve"> </w:t>
      </w:r>
      <w:r>
        <w:rPr>
          <w:b/>
          <w:bCs/>
        </w:rPr>
        <w:t xml:space="preserve">B. Inference &amp; Serving Pipeline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45"/>
        <w:gridCol w:w="2511"/>
        <w:gridCol w:w="386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Related Components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1️⃣ API Call</w:t>
            </w:r>
          </w:p>
        </w:tc>
        <w:tc>
          <w:tcPr/>
          <w:p>
            <w:pPr>
              <w:pStyle w:val="Compact"/>
            </w:pPr>
            <w:r>
              <w:t xml:space="preserve">Receive request from endpoint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SADSInferenceService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SADSPipeline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2️⃣ Sequential Orchestration</w:t>
            </w:r>
          </w:p>
        </w:tc>
        <w:tc>
          <w:tcPr/>
          <w:p>
            <w:pPr>
              <w:pStyle w:val="Compact"/>
            </w:pPr>
            <w:r>
              <w:t xml:space="preserve">Execute Detection → Classification → Segmentation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SADSInferenceOrchestrator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CVPredictor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3️⃣ Prediction Chain</w:t>
            </w:r>
          </w:p>
        </w:tc>
        <w:tc>
          <w:tcPr/>
          <w:p>
            <w:pPr>
              <w:pStyle w:val="Compact"/>
            </w:pPr>
            <w:r>
              <w:t xml:space="preserve">Run three models sequentially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DetectionAdapter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ClassificationAdapter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SegmentationAdapter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4️⃣ Output Standardization</w:t>
            </w:r>
          </w:p>
        </w:tc>
        <w:tc>
          <w:tcPr/>
          <w:p>
            <w:pPr>
              <w:pStyle w:val="Compact"/>
            </w:pPr>
            <w:r>
              <w:t xml:space="preserve">Normalize model outputs (BBox, Class, Mask)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OutputAdapterFactory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5️⃣ Business Decision</w:t>
            </w:r>
          </w:p>
        </w:tc>
        <w:tc>
          <w:tcPr/>
          <w:p>
            <w:pPr>
              <w:pStyle w:val="Compact"/>
            </w:pPr>
            <w:r>
              <w:t xml:space="preserve">Apply QA logic, compute defect area, PASS/FAIL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SADSPostprocessor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6️⃣ Logging &amp; Feedback</w:t>
            </w:r>
          </w:p>
        </w:tc>
        <w:tc>
          <w:tcPr/>
          <w:p>
            <w:pPr>
              <w:pStyle w:val="Compact"/>
            </w:pPr>
            <w:r>
              <w:t xml:space="preserve">Log results &amp; send failed samples to retraining loop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MonitoringService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MLflowLogger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3" w:name="ii.-layer-responsibilities"/>
    <w:p>
      <w:pPr>
        <w:pStyle w:val="Heading2"/>
      </w:pPr>
      <w:r>
        <w:t xml:space="preserve">🏛️ II.</w:t>
      </w:r>
      <w:r>
        <w:t xml:space="preserve"> </w:t>
      </w:r>
      <w:r>
        <w:rPr>
          <w:b/>
          <w:bCs/>
        </w:rPr>
        <w:t xml:space="preserve">Layer Responsibilities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2501"/>
        <w:gridCol w:w="37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Objective</w:t>
            </w:r>
          </w:p>
        </w:tc>
        <w:tc>
          <w:tcPr/>
          <w:p>
            <w:pPr>
              <w:pStyle w:val="Compact"/>
            </w:pPr>
            <w:r>
              <w:t xml:space="preserve">Core Components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Ingestion &amp; Labeling</w:t>
            </w:r>
          </w:p>
        </w:tc>
        <w:tc>
          <w:tcPr/>
          <w:p>
            <w:pPr>
              <w:pStyle w:val="Compact"/>
            </w:pPr>
            <w:r>
              <w:t xml:space="preserve">Load reliable labeled 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ConnectorFactory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BaseDataConnector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ManualAnnotatorFactory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AutoAnnotatorFactory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CVDataset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ML Core</w:t>
            </w:r>
          </w:p>
        </w:tc>
        <w:tc>
          <w:tcPr/>
          <w:p>
            <w:pPr>
              <w:pStyle w:val="Compact"/>
            </w:pPr>
            <w:r>
              <w:t xml:space="preserve">Training, evaluation &amp; output normalization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TrainerFactory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EvaluationOrchestrator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MetricFactory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OutputAdapterFactory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MLflowRegistry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Inference &amp; Deployment</w:t>
            </w:r>
          </w:p>
        </w:tc>
        <w:tc>
          <w:tcPr/>
          <w:p>
            <w:pPr>
              <w:pStyle w:val="Compact"/>
            </w:pPr>
            <w:r>
              <w:t xml:space="preserve">Manage inference lifecycle &amp; platform deployment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CVPredictor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BaseCVPredictor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DeployerFactory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IstioTrafficController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Global Workflow (scripts &amp; orchestrators)</w:t>
            </w:r>
          </w:p>
        </w:tc>
        <w:tc>
          <w:tcPr/>
          <w:p>
            <w:pPr>
              <w:pStyle w:val="Compact"/>
            </w:pPr>
            <w:r>
              <w:t xml:space="preserve">Automate model lifecycle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CVTrainingOrchestrator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DeploymentOrchestrator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run_canary_rollout.py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rollback_deployment.py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Xe9a5870f36d7dc0562dceb44dd30e290b353285"/>
    <w:p>
      <w:pPr>
        <w:pStyle w:val="Heading2"/>
      </w:pPr>
      <w:r>
        <w:t xml:space="preserve">🧩 III.</w:t>
      </w:r>
      <w:r>
        <w:t xml:space="preserve"> </w:t>
      </w:r>
      <w:r>
        <w:rPr>
          <w:b/>
          <w:bCs/>
        </w:rPr>
        <w:t xml:space="preserve">Domain Layer – Surface Anomaly Detection (QA Logic)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58"/>
        <w:gridCol w:w="2292"/>
        <w:gridCol w:w="4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Integration Method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sads_inference_orchestrator.py</w:t>
            </w:r>
          </w:p>
        </w:tc>
        <w:tc>
          <w:tcPr/>
          <w:p>
            <w:pPr>
              <w:pStyle w:val="Compact"/>
            </w:pPr>
            <w:r>
              <w:t xml:space="preserve">Domain orchestrator controlling the three-model pipeline</w:t>
            </w:r>
          </w:p>
        </w:tc>
        <w:tc>
          <w:tcPr/>
          <w:p>
            <w:pPr>
              <w:pStyle w:val="Compact"/>
            </w:pPr>
            <w:r>
              <w:t xml:space="preserve">Inherits</w:t>
            </w:r>
            <w:r>
              <w:t xml:space="preserve"> </w:t>
            </w:r>
            <w:r>
              <w:rPr>
                <w:rStyle w:val="VerbatimChar"/>
              </w:rPr>
              <w:t xml:space="preserve">BaseOrchestrator</w:t>
            </w:r>
            <w:r>
              <w:t xml:space="preserve">, invoked by</w:t>
            </w:r>
            <w:r>
              <w:t xml:space="preserve"> </w:t>
            </w:r>
            <w:r>
              <w:rPr>
                <w:rStyle w:val="VerbatimChar"/>
              </w:rPr>
              <w:t xml:space="preserve">SADSPipeline.run_inference()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sads_postprocessor.py</w:t>
            </w:r>
          </w:p>
        </w:tc>
        <w:tc>
          <w:tcPr/>
          <w:p>
            <w:pPr>
              <w:pStyle w:val="Compact"/>
            </w:pPr>
            <w:r>
              <w:t xml:space="preserve">QA logic: NMS, defect area computation, PASS/FAIL</w:t>
            </w:r>
          </w:p>
        </w:tc>
        <w:tc>
          <w:tcPr/>
          <w:p>
            <w:pPr>
              <w:pStyle w:val="Compact"/>
            </w:pPr>
            <w:r>
              <w:t xml:space="preserve">Injected into</w:t>
            </w:r>
            <w:r>
              <w:t xml:space="preserve"> </w:t>
            </w:r>
            <w:r>
              <w:rPr>
                <w:rStyle w:val="VerbatimChar"/>
              </w:rPr>
              <w:t xml:space="preserve">SADSInferenceOrchestrator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sads_pipeline.py</w:t>
            </w:r>
          </w:p>
        </w:tc>
        <w:tc>
          <w:tcPr/>
          <w:p>
            <w:pPr>
              <w:pStyle w:val="Compact"/>
            </w:pPr>
            <w:r>
              <w:t xml:space="preserve">Facade managing orchestrator lifecycle &amp; entry point</w:t>
            </w:r>
          </w:p>
        </w:tc>
        <w:tc>
          <w:tcPr/>
          <w:p>
            <w:pPr>
              <w:pStyle w:val="Compact"/>
            </w:pP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SADSInferenceOrchestrator.run()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sads_inference_service.py</w:t>
            </w:r>
          </w:p>
        </w:tc>
        <w:tc>
          <w:tcPr/>
          <w:p>
            <w:pPr>
              <w:pStyle w:val="Compact"/>
            </w:pPr>
            <w:r>
              <w:t xml:space="preserve">Service layer handling caching &amp; I/O</w:t>
            </w:r>
          </w:p>
        </w:tc>
        <w:tc>
          <w:tcPr/>
          <w:p>
            <w:pPr>
              <w:pStyle w:val="Compact"/>
            </w:pPr>
            <w:r>
              <w:t xml:space="preserve">Initializes and caches</w:t>
            </w:r>
            <w:r>
              <w:t xml:space="preserve"> </w:t>
            </w:r>
            <w:r>
              <w:rPr>
                <w:rStyle w:val="VerbatimChar"/>
              </w:rPr>
              <w:t xml:space="preserve">SADSPipeline</w:t>
            </w:r>
            <w:r>
              <w:t xml:space="preserve"> </w:t>
            </w:r>
            <w:r>
              <w:t xml:space="preserve">instance</w:t>
            </w:r>
          </w:p>
        </w:tc>
      </w:tr>
    </w:tbl>
    <w:p>
      <w:pPr>
        <w:pStyle w:val="BodyText"/>
      </w:pPr>
      <w:r>
        <w:rPr>
          <w:b/>
          <w:bCs/>
        </w:rPr>
        <w:t xml:space="preserve">Business Flow:</w:t>
      </w:r>
    </w:p>
    <w:p>
      <w:pPr>
        <w:pStyle w:val="SourceCode"/>
      </w:pPr>
      <w:r>
        <w:rPr>
          <w:rStyle w:val="VerbatimChar"/>
        </w:rPr>
        <w:t xml:space="preserve">Image → Detection → Crop → Classification → Segmentation → Merge → Decision → Logging</w:t>
      </w:r>
    </w:p>
    <w:p>
      <w:r>
        <w:pict>
          <v:rect style="width:0;height:1.5pt" o:hralign="center" o:hrstd="t" o:hr="t"/>
        </w:pict>
      </w:r>
    </w:p>
    <w:bookmarkEnd w:id="24"/>
    <w:bookmarkStart w:id="25" w:name="iv.-reusability-multi-usecase-expansion"/>
    <w:p>
      <w:pPr>
        <w:pStyle w:val="Heading2"/>
      </w:pPr>
      <w:r>
        <w:t xml:space="preserve">🧮 IV.</w:t>
      </w:r>
      <w:r>
        <w:t xml:space="preserve"> </w:t>
      </w:r>
      <w:r>
        <w:rPr>
          <w:b/>
          <w:bCs/>
        </w:rPr>
        <w:t xml:space="preserve">Reusability &amp; Multi-Usecase Expansion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36"/>
        <w:gridCol w:w="3168"/>
        <w:gridCol w:w="281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 Case</w:t>
            </w:r>
          </w:p>
        </w:tc>
        <w:tc>
          <w:tcPr/>
          <w:p>
            <w:pPr>
              <w:pStyle w:val="Compact"/>
            </w:pPr>
            <w:r>
              <w:t xml:space="preserve">Key Adjustments</w:t>
            </w:r>
          </w:p>
        </w:tc>
        <w:tc>
          <w:tcPr/>
          <w:p>
            <w:pPr>
              <w:pStyle w:val="Compact"/>
            </w:pPr>
            <w:r>
              <w:t xml:space="preserve">Custom Layer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Vehicle Tracking</w:t>
            </w:r>
          </w:p>
        </w:tc>
        <w:tc>
          <w:tcPr/>
          <w:p>
            <w:pPr>
              <w:pStyle w:val="Compact"/>
            </w:pPr>
            <w:r>
              <w:t xml:space="preserve">Frame sequence processing, object ID tracking</w:t>
            </w:r>
          </w:p>
        </w:tc>
        <w:tc>
          <w:tcPr/>
          <w:p>
            <w:pPr>
              <w:pStyle w:val="Compact"/>
            </w:pPr>
            <w:r>
              <w:t xml:space="preserve">Domain Postprocessor (SORT / ByteTrack)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Medical Imaging (X-Ray)</w:t>
            </w:r>
          </w:p>
        </w:tc>
        <w:tc>
          <w:tcPr/>
          <w:p>
            <w:pPr>
              <w:pStyle w:val="Compact"/>
            </w:pPr>
            <w:r>
              <w:t xml:space="preserve">DICOM parsing, Dice metric</w:t>
            </w:r>
          </w:p>
        </w:tc>
        <w:tc>
          <w:tcPr/>
          <w:p>
            <w:pPr>
              <w:pStyle w:val="Compact"/>
            </w:pPr>
            <w:r>
              <w:t xml:space="preserve">Data Ingestion + Evaluator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Retail Shelf Audit</w:t>
            </w:r>
          </w:p>
        </w:tc>
        <w:tc>
          <w:tcPr/>
          <w:p>
            <w:pPr>
              <w:pStyle w:val="Compact"/>
            </w:pPr>
            <w:r>
              <w:t xml:space="preserve">Detection → OCR → Classification pipeline</w:t>
            </w:r>
          </w:p>
        </w:tc>
        <w:tc>
          <w:tcPr/>
          <w:p>
            <w:pPr>
              <w:pStyle w:val="Compact"/>
            </w:pPr>
            <w:r>
              <w:t xml:space="preserve">Domain Orchestrator</w:t>
            </w:r>
          </w:p>
        </w:tc>
      </w:tr>
    </w:tbl>
    <w:p>
      <w:pPr>
        <w:pStyle w:val="BodyText"/>
      </w:pPr>
      <w:r>
        <w:rPr>
          <w:b/>
          <w:bCs/>
        </w:rPr>
        <w:t xml:space="preserve">Reuse Advantages:</w:t>
      </w:r>
      <w:r>
        <w:t xml:space="preserve"> </w:t>
      </w:r>
      <w:r>
        <w:t xml:space="preserve">- 100% shared modules (</w:t>
      </w:r>
      <w:r>
        <w:rPr>
          <w:rStyle w:val="VerbatimChar"/>
        </w:rPr>
        <w:t xml:space="preserve">shared_libs/</w:t>
      </w:r>
      <w:r>
        <w:t xml:space="preserve">) are reusable.</w:t>
      </w:r>
      <w:r>
        <w:t xml:space="preserve"> </w:t>
      </w:r>
      <w:r>
        <w:t xml:space="preserve">- Only requires defining a new Domain Orchestrator + Postprocessor.</w:t>
      </w:r>
    </w:p>
    <w:p>
      <w:r>
        <w:pict>
          <v:rect style="width:0;height:1.5pt" o:hralign="center" o:hrstd="t" o:hr="t"/>
        </w:pict>
      </w:r>
    </w:p>
    <w:bookmarkEnd w:id="25"/>
    <w:bookmarkStart w:id="26" w:name="X3e6e2849fdb3e19c155861c39133093db2f20cd"/>
    <w:p>
      <w:pPr>
        <w:pStyle w:val="Heading2"/>
      </w:pPr>
      <w:r>
        <w:t xml:space="preserve">🏗️ V.</w:t>
      </w:r>
      <w:r>
        <w:t xml:space="preserve"> </w:t>
      </w:r>
      <w:r>
        <w:rPr>
          <w:b/>
          <w:bCs/>
        </w:rPr>
        <w:t xml:space="preserve">Blueprint Architecture (High-Level Overview)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CV Factory                          │</w:t>
      </w:r>
      <w:r>
        <w:br/>
      </w:r>
      <w:r>
        <w:rPr>
          <w:rStyle w:val="VerbatimChar"/>
        </w:rPr>
        <w:t xml:space="preserve">│────────────────────────────────────────────────────────────│</w:t>
      </w:r>
      <w:r>
        <w:br/>
      </w:r>
      <w:r>
        <w:rPr>
          <w:rStyle w:val="VerbatimChar"/>
        </w:rPr>
        <w:t xml:space="preserve">│ shared_libs/                                               │</w:t>
      </w:r>
      <w:r>
        <w:br/>
      </w:r>
      <w:r>
        <w:rPr>
          <w:rStyle w:val="VerbatimChar"/>
        </w:rPr>
        <w:t xml:space="preserve">│   ├─ data_ingestion/ → Connector, Labeler, Dataset          │</w:t>
      </w:r>
      <w:r>
        <w:br/>
      </w:r>
      <w:r>
        <w:rPr>
          <w:rStyle w:val="VerbatimChar"/>
        </w:rPr>
        <w:t xml:space="preserve">│   ├─ ml_core/ → Trainer, Evaluator, Adapter, Metric         │</w:t>
      </w:r>
      <w:r>
        <w:br/>
      </w:r>
      <w:r>
        <w:rPr>
          <w:rStyle w:val="VerbatimChar"/>
        </w:rPr>
        <w:t xml:space="preserve">│   ├─ inference/ → CVPredictor, OutputAdapter                │</w:t>
      </w:r>
      <w:r>
        <w:br/>
      </w:r>
      <w:r>
        <w:rPr>
          <w:rStyle w:val="VerbatimChar"/>
        </w:rPr>
        <w:t xml:space="preserve">│   ├─ deployment/ → DeployerFactory, TrafficController       │</w:t>
      </w:r>
      <w:r>
        <w:br/>
      </w:r>
      <w:r>
        <w:rPr>
          <w:rStyle w:val="VerbatimChar"/>
        </w:rPr>
        <w:t xml:space="preserve">│   ├─ orchestrators/ → CVTraining, Deployment, Retraining    │</w:t>
      </w:r>
      <w:r>
        <w:br/>
      </w:r>
      <w:r>
        <w:rPr>
          <w:rStyle w:val="VerbatimChar"/>
        </w:rPr>
        <w:t xml:space="preserve">│                                                            │</w:t>
      </w:r>
      <w:r>
        <w:br/>
      </w:r>
      <w:r>
        <w:rPr>
          <w:rStyle w:val="VerbatimChar"/>
        </w:rPr>
        <w:t xml:space="preserve">│ domain_models/surface_anomaly_detection/                    │</w:t>
      </w:r>
      <w:r>
        <w:br/>
      </w:r>
      <w:r>
        <w:rPr>
          <w:rStyle w:val="VerbatimChar"/>
        </w:rPr>
        <w:t xml:space="preserve">│   ├─ sads_inference_orchestrator.py                         │</w:t>
      </w:r>
      <w:r>
        <w:br/>
      </w:r>
      <w:r>
        <w:rPr>
          <w:rStyle w:val="VerbatimChar"/>
        </w:rPr>
        <w:t xml:space="preserve">│   ├─ sads_postprocessor.py                                  │</w:t>
      </w:r>
      <w:r>
        <w:br/>
      </w:r>
      <w:r>
        <w:rPr>
          <w:rStyle w:val="VerbatimChar"/>
        </w:rPr>
        <w:t xml:space="preserve">│   ├─ sads_pipeline.py                                       │</w:t>
      </w:r>
      <w:r>
        <w:br/>
      </w:r>
      <w:r>
        <w:rPr>
          <w:rStyle w:val="VerbatimChar"/>
        </w:rPr>
        <w:t xml:space="preserve">│   ├─ sads_inference_service.py                              │</w:t>
      </w:r>
      <w:r>
        <w:br/>
      </w:r>
      <w:r>
        <w:rPr>
          <w:rStyle w:val="VerbatimChar"/>
        </w:rPr>
        <w:t xml:space="preserve">│                                                            │</w:t>
      </w:r>
      <w:r>
        <w:br/>
      </w:r>
      <w:r>
        <w:rPr>
          <w:rStyle w:val="VerbatimChar"/>
        </w:rPr>
        <w:t xml:space="preserve">│ infra/ (Monitoring, CI/CD, Prometheus, Airflow DAGs)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6"/>
    <w:bookmarkStart w:id="27" w:name="X8fc7ca85700fb893fc9866d3d4cefbc98a93d32"/>
    <w:p>
      <w:pPr>
        <w:pStyle w:val="Heading2"/>
      </w:pPr>
      <w:r>
        <w:t xml:space="preserve">🧱 VI.</w:t>
      </w:r>
      <w:r>
        <w:t xml:space="preserve"> </w:t>
      </w:r>
      <w:r>
        <w:rPr>
          <w:b/>
          <w:bCs/>
        </w:rPr>
        <w:t xml:space="preserve">System Maturity &amp; Production Capabilities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Modular Design (Separation &amp; Reusability)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 Schema Validation (Pydantic v2)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Lifecycle: Train → Deploy → Serve → Retrain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Multi-Usecase Orchestration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Canary / Rollback / Blue-Green Deployment</w:t>
            </w:r>
          </w:p>
        </w:tc>
        <w:tc>
          <w:tcPr/>
          <w:p>
            <w:pPr>
              <w:pStyle w:val="Compact"/>
            </w:pPr>
            <w:r>
              <w:t xml:space="preserve">⚙️ In progress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Monitoring + Retraining Feedback Loop</w:t>
            </w:r>
          </w:p>
        </w:tc>
        <w:tc>
          <w:tcPr/>
          <w:p>
            <w:pPr>
              <w:pStyle w:val="Compact"/>
            </w:pPr>
            <w:r>
              <w:t xml:space="preserve">🔜 Next phase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📘 Summary:</w:t>
      </w:r>
      <w:r>
        <w:br/>
      </w:r>
      <w:r>
        <w:t xml:space="preserve">&gt; The CV Factory system is now a</w:t>
      </w:r>
      <w:r>
        <w:t xml:space="preserve"> </w:t>
      </w:r>
      <w:r>
        <w:rPr>
          <w:b/>
          <w:bCs/>
        </w:rPr>
        <w:t xml:space="preserve">full-lifecycle AI Vision platform</w:t>
      </w:r>
      <w:r>
        <w:t xml:space="preserve">, not a demo project.</w:t>
      </w:r>
      <w:r>
        <w:br/>
      </w:r>
      <w:r>
        <w:t xml:space="preserve">&gt; It supports training, deployment, and domain orchestration (SADS) at an enterprise-grade level,</w:t>
      </w:r>
      <w:r>
        <w:br/>
      </w:r>
      <w:r>
        <w:t xml:space="preserve">&gt; comparable to modern MLOps platforms like</w:t>
      </w:r>
      <w:r>
        <w:t xml:space="preserve"> </w:t>
      </w:r>
      <w:r>
        <w:rPr>
          <w:b/>
          <w:bCs/>
        </w:rPr>
        <w:t xml:space="preserve">AWS SageMaker, Vertex AI, and Azure ML</w:t>
      </w:r>
      <w:r>
        <w:t xml:space="preserve">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2025-11-07T04:12:00Z</dcterms:created>
  <dcterms:modified xsi:type="dcterms:W3CDTF">2025-11-07T04:12:00Z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