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8BA86" w14:textId="1C951A60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1.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姓名：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肖汉</w:t>
      </w:r>
    </w:p>
    <w:p w14:paraId="43B867DE" w14:textId="03400CEC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2.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职称：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讲师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（硕士生导师）</w:t>
      </w:r>
    </w:p>
    <w:p w14:paraId="14758A8A" w14:textId="3A186C71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3.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邮箱：</w:t>
      </w:r>
      <w:r w:rsidR="00D57AA2">
        <w:fldChar w:fldCharType="begin"/>
      </w:r>
      <w:r w:rsidR="00D57AA2">
        <w:instrText xml:space="preserve"> HYPERLINK "mailto:hxiao@ouc.edu.cn" </w:instrText>
      </w:r>
      <w:r w:rsidR="00D57AA2">
        <w:fldChar w:fldCharType="separate"/>
      </w:r>
      <w:r w:rsidR="007C7DB5" w:rsidRPr="0008058C">
        <w:rPr>
          <w:rFonts w:ascii="Times New Roman" w:hAnsi="Times New Roman"/>
          <w:color w:val="444444"/>
          <w:sz w:val="24"/>
        </w:rPr>
        <w:t>hxiao</w:t>
      </w:r>
      <w:r w:rsidRPr="0008058C">
        <w:rPr>
          <w:rFonts w:ascii="Times New Roman" w:hAnsi="Times New Roman"/>
          <w:color w:val="444444"/>
          <w:sz w:val="24"/>
        </w:rPr>
        <w:t xml:space="preserve"> at ouc dot edu dot cn</w:t>
      </w:r>
      <w:r w:rsidR="00D57AA2">
        <w:rPr>
          <w:rFonts w:ascii="Times New Roman" w:hAnsi="Times New Roman"/>
          <w:color w:val="444444"/>
          <w:sz w:val="24"/>
        </w:rPr>
        <w:fldChar w:fldCharType="end"/>
      </w:r>
    </w:p>
    <w:p w14:paraId="7C509045" w14:textId="58687966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4.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办公室：数学楼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523</w:t>
      </w:r>
    </w:p>
    <w:p w14:paraId="6C15F5F4" w14:textId="6EC5A514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研究方向：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组合优化</w:t>
      </w:r>
      <w:r w:rsidR="00B54BA1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算法博弈</w:t>
      </w:r>
    </w:p>
    <w:p w14:paraId="21897FCA" w14:textId="613F3073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6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主讲课程：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图论与网络优化，计算复杂性理论，走进运筹学，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高等数学</w:t>
      </w:r>
      <w:bookmarkStart w:id="0" w:name="_GoBack"/>
      <w:bookmarkEnd w:id="0"/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，微积分</w:t>
      </w:r>
    </w:p>
    <w:p w14:paraId="32F81C76" w14:textId="2008A99B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7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学习与工作经历</w:t>
      </w:r>
    </w:p>
    <w:p w14:paraId="7368978E" w14:textId="5DE18BF6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–</w:t>
      </w:r>
      <w:r w:rsidR="002951F3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51F3" w:rsidRPr="0008058C">
        <w:rPr>
          <w:rFonts w:ascii="Times New Roman" w:eastAsia="微软雅黑" w:hAnsi="Times New Roman"/>
          <w:color w:val="FFFFFF" w:themeColor="background1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讲师</w:t>
      </w:r>
    </w:p>
    <w:p w14:paraId="0E8B27BD" w14:textId="6E4519AA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2016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香港大学数学系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0F42FC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高级研究助理、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博士</w:t>
      </w:r>
    </w:p>
    <w:p w14:paraId="61EED22B" w14:textId="7B4B9BD5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04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学士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、硕士</w:t>
      </w:r>
    </w:p>
    <w:p w14:paraId="22019935" w14:textId="7241F4CC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8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科研项目</w:t>
      </w:r>
    </w:p>
    <w:p w14:paraId="325F5B13" w14:textId="728B565A" w:rsidR="00351B2E" w:rsidRPr="0008058C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1]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国家自然科学基金，</w:t>
      </w:r>
      <w:r w:rsidR="007559FA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完美图中核的多面体刻画与算法设计研究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30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 – 2023</w:t>
      </w:r>
      <w:r w:rsidR="007559FA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7559FA" w:rsidRPr="008763C1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</w:p>
    <w:p w14:paraId="0F35B30F" w14:textId="6D913002" w:rsidR="00351B2E" w:rsidRPr="0008058C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山东省自然科学基金，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基于多面体组合方法的核的性质研究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14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 – 2023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29414F" w:rsidRPr="008763C1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</w:p>
    <w:p w14:paraId="77FA3F99" w14:textId="0E4E3E4F" w:rsidR="0029414F" w:rsidRPr="0008058C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[3]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中央高校基本科研业务费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，组合最优化问题的组合多面体方法研究，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98672D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2017 – 2019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392520" w:rsidRPr="008763C1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</w:p>
    <w:p w14:paraId="1A23010C" w14:textId="5291E1B9" w:rsidR="00351B2E" w:rsidRPr="0008058C" w:rsidRDefault="00F92488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9. </w:t>
      </w:r>
      <w:r w:rsidR="00CB602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代表</w:t>
      </w:r>
      <w:r w:rsidR="003E5F9D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论文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(*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代表通讯作者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2BE72B84" w14:textId="6AC37354" w:rsidR="0008058C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] 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T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Lu</w:t>
      </w:r>
      <w:r w:rsidR="00F11522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Q.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Approximate core allocations </w:t>
      </w:r>
      <w:r w:rsidR="007D318F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for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multiple partners matching games, submitted.</w:t>
      </w:r>
    </w:p>
    <w:p w14:paraId="4BEBDE7C" w14:textId="067EAC50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Population monotonicity in matching games, submitted. [</w:t>
      </w:r>
      <w:hyperlink r:id="rId5" w:history="1">
        <w:r w:rsidR="001A0B9B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arXiv:2105.00621</w:t>
        </w:r>
      </w:hyperlink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32C30C92" w14:textId="3024093A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3] 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Arboricity games: the core and the nucleolus, submitted. [</w:t>
      </w:r>
      <w:proofErr w:type="spellStart"/>
      <w:r w:rsidR="00D57AA2">
        <w:fldChar w:fldCharType="begin"/>
      </w:r>
      <w:r w:rsidR="00D57AA2">
        <w:instrText xml:space="preserve"> HYPERLINK "https://arxiv.org/abs/2010.08936" </w:instrText>
      </w:r>
      <w:r w:rsidR="00D57AA2">
        <w:fldChar w:fldCharType="separate"/>
      </w:r>
      <w:r w:rsidR="003248FE" w:rsidRPr="0008058C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3248FE" w:rsidRPr="0008058C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 xml:space="preserve"> :2010.08936</w:t>
      </w:r>
      <w:r w:rsidR="00D57AA2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0D1A3D78" w14:textId="1AAF7470" w:rsidR="00FB7BE0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4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B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Liu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6" w:history="1">
        <w:r w:rsidR="009255F5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 combinatorial characterization for population monotonic allocations in convex independent set games</w:t>
        </w:r>
      </w:hyperlink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925859" w:rsidRPr="0092585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Asia Pac. J. </w:t>
      </w:r>
      <w:proofErr w:type="spellStart"/>
      <w:r w:rsidR="00925859" w:rsidRPr="0092585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Oper</w:t>
      </w:r>
      <w:proofErr w:type="spellEnd"/>
      <w:r w:rsidR="00925859" w:rsidRPr="0092585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. Res.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online</w:t>
      </w:r>
      <w:r w:rsidR="00BE3DA9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7FC6087D" w14:textId="56C65DAC" w:rsidR="00351B2E" w:rsidRPr="0008058C" w:rsidRDefault="00A53833" w:rsidP="002A022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Y</w:t>
      </w:r>
      <w:r w:rsidR="00CE18A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Wang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CE18A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7" w:history="1">
        <w:r w:rsidR="002A0220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the convexity of independent set games</w:t>
        </w:r>
      </w:hyperlink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 w:rsidR="00762A82" w:rsidRPr="00762A82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Discret</w:t>
      </w:r>
      <w:proofErr w:type="spellEnd"/>
      <w:r w:rsidR="00762A82" w:rsidRPr="00762A82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. Appl. Math.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291, 2021. [</w:t>
      </w:r>
      <w:hyperlink r:id="rId8" w:history="1">
        <w:r w:rsidR="002A0220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arXiv:1911.03169</w:t>
        </w:r>
      </w:hyperlink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6B40A03D" w14:textId="482D9BF7" w:rsidR="00351B2E" w:rsidRPr="0008058C" w:rsidRDefault="00A53833" w:rsidP="007B6D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6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Q</w:t>
      </w:r>
      <w:r w:rsidR="00A5507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hyperlink r:id="rId9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D</w:t>
        </w:r>
        <w:r w:rsidR="00761A64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-Z</w:t>
        </w:r>
        <w:r w:rsidR="00761A64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 xml:space="preserve"> Du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. </w:t>
      </w:r>
      <w:hyperlink r:id="rId10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Population monotonic allocation schemes for vertex cover games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 w:rsidR="005A6F23" w:rsidRPr="005A6F2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Theor</w:t>
      </w:r>
      <w:proofErr w:type="spellEnd"/>
      <w:r w:rsidR="005A6F23" w:rsidRPr="005A6F2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. </w:t>
      </w:r>
      <w:proofErr w:type="spellStart"/>
      <w:r w:rsidR="005A6F23" w:rsidRPr="005A6F2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Comput</w:t>
      </w:r>
      <w:proofErr w:type="spellEnd"/>
      <w:r w:rsidR="005A6F23" w:rsidRPr="005A6F2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. Sci.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842, 2020. [</w:t>
      </w:r>
      <w:hyperlink r:id="rId11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arXiv:2002.02824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295035AE" w14:textId="6D79D6B6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7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2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ideal semicomplete digraphs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265E48" w:rsidRPr="00265E48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Inf. Process. Lett.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157, 2020.</w:t>
      </w:r>
    </w:p>
    <w:p w14:paraId="05280EE2" w14:textId="1A8EC33E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3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Packing feedback arc sets in reducible flow 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865C7E" w:rsidRPr="00865C7E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J. Comb. </w:t>
      </w:r>
      <w:proofErr w:type="spellStart"/>
      <w:r w:rsidR="00865C7E" w:rsidRPr="00865C7E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Optim</w:t>
      </w:r>
      <w:proofErr w:type="spellEnd"/>
      <w:r w:rsidR="00865C7E" w:rsidRPr="00865C7E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32</w:t>
      </w:r>
      <w:r w:rsidR="0020153A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2016.</w:t>
      </w:r>
    </w:p>
    <w:p w14:paraId="76A73B90" w14:textId="0E335EBF" w:rsidR="00351B2E" w:rsidRPr="00F92488" w:rsidRDefault="00F92488" w:rsidP="00F92488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10.</w:t>
      </w:r>
      <w:r w:rsidR="004550E2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6C5895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>荣誉获奖</w:t>
      </w:r>
    </w:p>
    <w:p w14:paraId="6EE208A1" w14:textId="3AF529DA" w:rsidR="00A23538" w:rsidRDefault="00A2353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年，山东省普通本科教育课程思政示范课程（第四位）</w:t>
      </w:r>
    </w:p>
    <w:p w14:paraId="6A535EDE" w14:textId="032259C2" w:rsidR="004715F1" w:rsidRPr="0008058C" w:rsidRDefault="004715F1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年，中国海洋大学李小勇奖教金</w:t>
      </w:r>
    </w:p>
    <w:p w14:paraId="0752B3BA" w14:textId="32D37FF6" w:rsidR="00351B2E" w:rsidRPr="0008058C" w:rsidRDefault="004249D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2020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年，中国海洋大学优秀班主任</w:t>
      </w:r>
    </w:p>
    <w:sectPr w:rsidR="00351B2E" w:rsidRPr="0008058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1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546E"/>
    <w:rsid w:val="0003608D"/>
    <w:rsid w:val="00055530"/>
    <w:rsid w:val="00070471"/>
    <w:rsid w:val="0008058C"/>
    <w:rsid w:val="000958D7"/>
    <w:rsid w:val="000A5FB6"/>
    <w:rsid w:val="000D7013"/>
    <w:rsid w:val="000E4870"/>
    <w:rsid w:val="000F42FC"/>
    <w:rsid w:val="00121CCE"/>
    <w:rsid w:val="00167C9B"/>
    <w:rsid w:val="001A0B9B"/>
    <w:rsid w:val="001B012B"/>
    <w:rsid w:val="001C12CC"/>
    <w:rsid w:val="001C4B24"/>
    <w:rsid w:val="0020153A"/>
    <w:rsid w:val="00206DCE"/>
    <w:rsid w:val="0022403A"/>
    <w:rsid w:val="0026587E"/>
    <w:rsid w:val="00265E48"/>
    <w:rsid w:val="00281EFB"/>
    <w:rsid w:val="0029414F"/>
    <w:rsid w:val="002951F3"/>
    <w:rsid w:val="0029652C"/>
    <w:rsid w:val="002A0220"/>
    <w:rsid w:val="002B4B1B"/>
    <w:rsid w:val="003248FE"/>
    <w:rsid w:val="00327543"/>
    <w:rsid w:val="00351B2E"/>
    <w:rsid w:val="00392520"/>
    <w:rsid w:val="003D095F"/>
    <w:rsid w:val="003E5F9D"/>
    <w:rsid w:val="003F5A95"/>
    <w:rsid w:val="004249D8"/>
    <w:rsid w:val="00443A44"/>
    <w:rsid w:val="0045250B"/>
    <w:rsid w:val="004550E2"/>
    <w:rsid w:val="004715F1"/>
    <w:rsid w:val="00484F36"/>
    <w:rsid w:val="004A76C8"/>
    <w:rsid w:val="005623F8"/>
    <w:rsid w:val="00576004"/>
    <w:rsid w:val="00582135"/>
    <w:rsid w:val="005A6F23"/>
    <w:rsid w:val="00614C25"/>
    <w:rsid w:val="0065299D"/>
    <w:rsid w:val="006818F3"/>
    <w:rsid w:val="006C5895"/>
    <w:rsid w:val="0075186B"/>
    <w:rsid w:val="007559FA"/>
    <w:rsid w:val="00761A64"/>
    <w:rsid w:val="00762A82"/>
    <w:rsid w:val="007B6D8C"/>
    <w:rsid w:val="007C7DB5"/>
    <w:rsid w:val="007D318F"/>
    <w:rsid w:val="00822CEA"/>
    <w:rsid w:val="00856EBA"/>
    <w:rsid w:val="00865C7E"/>
    <w:rsid w:val="008671AD"/>
    <w:rsid w:val="008763C1"/>
    <w:rsid w:val="00880C6E"/>
    <w:rsid w:val="008979D0"/>
    <w:rsid w:val="008A27F7"/>
    <w:rsid w:val="008C5A16"/>
    <w:rsid w:val="009255F5"/>
    <w:rsid w:val="00925859"/>
    <w:rsid w:val="00952559"/>
    <w:rsid w:val="009827A8"/>
    <w:rsid w:val="0098672D"/>
    <w:rsid w:val="009B5899"/>
    <w:rsid w:val="009C2099"/>
    <w:rsid w:val="009E4C18"/>
    <w:rsid w:val="00A23538"/>
    <w:rsid w:val="00A23B33"/>
    <w:rsid w:val="00A53833"/>
    <w:rsid w:val="00A55078"/>
    <w:rsid w:val="00A920DB"/>
    <w:rsid w:val="00B2158F"/>
    <w:rsid w:val="00B54BA1"/>
    <w:rsid w:val="00B565F8"/>
    <w:rsid w:val="00B73AC8"/>
    <w:rsid w:val="00BA0BD9"/>
    <w:rsid w:val="00BE3DA9"/>
    <w:rsid w:val="00C510E9"/>
    <w:rsid w:val="00C60EC0"/>
    <w:rsid w:val="00C73FE5"/>
    <w:rsid w:val="00CB6025"/>
    <w:rsid w:val="00CE18A3"/>
    <w:rsid w:val="00D57AA2"/>
    <w:rsid w:val="00D72721"/>
    <w:rsid w:val="00D80611"/>
    <w:rsid w:val="00DA6787"/>
    <w:rsid w:val="00E16BCC"/>
    <w:rsid w:val="00E46C0C"/>
    <w:rsid w:val="00F11522"/>
    <w:rsid w:val="00F649A6"/>
    <w:rsid w:val="00F6509E"/>
    <w:rsid w:val="00F87196"/>
    <w:rsid w:val="00F92488"/>
    <w:rsid w:val="00FB33D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11.03169" TargetMode="External"/><Relationship Id="rId13" Type="http://schemas.openxmlformats.org/officeDocument/2006/relationships/hyperlink" Target="https://link.springer.com/article/10.1007/s10878-015-9922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166218X20304510" TargetMode="External"/><Relationship Id="rId12" Type="http://schemas.openxmlformats.org/officeDocument/2006/relationships/hyperlink" Target="https://www.sciencedirect.com/science/article/abs/pii/S00200190193018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scientific.com/doi/10.1142/S0217595921400066" TargetMode="External"/><Relationship Id="rId11" Type="http://schemas.openxmlformats.org/officeDocument/2006/relationships/hyperlink" Target="https://arxiv.org/abs/2002.02824" TargetMode="External"/><Relationship Id="rId5" Type="http://schemas.openxmlformats.org/officeDocument/2006/relationships/hyperlink" Target="https://arxiv.org/abs/2105.0062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iencedirect.com/science/article/pii/S03043975203040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rsonal.utdallas.edu/~dz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101</cp:revision>
  <dcterms:created xsi:type="dcterms:W3CDTF">2021-05-24T12:25:00Z</dcterms:created>
  <dcterms:modified xsi:type="dcterms:W3CDTF">2021-06-30T01:59:00Z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