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2"/>
      </w:pPr>
      <w:r>
        <w:t>理專姓名</w:t>
      </w:r>
    </w:p>
    <w:p>
      <w:r>
        <w:t>李雅婷</w:t>
      </w:r>
    </w:p>
    <w:p>
      <w:pPr>
        <w:pStyle w:val="Heading2"/>
      </w:pPr>
      <w:r>
        <w:t>專業指標</w:t>
      </w:r>
    </w:p>
    <w:p>
      <w:r>
        <w:t>總年資 : 8~10</w:t>
      </w:r>
    </w:p>
    <w:p>
      <w:r>
        <w:t>理專等級 : LV1</w:t>
      </w:r>
    </w:p>
    <w:p>
      <w:r>
        <w:t>專業領域 : 退休傳承規劃</w:t>
      </w:r>
    </w:p>
    <w:p>
      <w:r>
        <w:t>金融證照 : 信託服務</w:t>
      </w:r>
    </w:p>
    <w:p>
      <w:pPr>
        <w:pStyle w:val="Heading2"/>
      </w:pPr>
      <w:r>
        <w:t>負荷指標</w:t>
      </w:r>
    </w:p>
    <w:p>
      <w:r>
        <w:t>經管客戶數 : 170</w:t>
      </w:r>
    </w:p>
    <w:p>
      <w:r>
        <w:t>經管分行 : 新北</w:t>
      </w:r>
    </w:p>
    <w:p>
      <w:r>
        <w:t>理專經營資源配置 : 無</w:t>
      </w:r>
    </w:p>
    <w:p>
      <w:pPr>
        <w:pStyle w:val="Heading2"/>
      </w:pPr>
      <w:r>
        <w:t>熟悉客群型態</w:t>
      </w:r>
    </w:p>
    <w:p>
      <w:r>
        <w:t>熟悉客戶型態 : 高資產</w:t>
      </w:r>
    </w:p>
    <w:p>
      <w:r>
        <w:t>熟悉客戶職業 : 企業主管</w:t>
      </w:r>
    </w:p>
    <w:p>
      <w:r>
        <w:t>熟悉財務等級 : 永聚</w:t>
      </w:r>
    </w:p>
    <w:p>
      <w:pPr>
        <w:pStyle w:val="Heading2"/>
      </w:pPr>
      <w:r>
        <w:t>互動型態指標</w:t>
      </w:r>
    </w:p>
    <w:p>
      <w:r>
        <w:t>服務類型 : 私人管家型</w:t>
      </w:r>
    </w:p>
    <w:p>
      <w:r>
        <w:t>溝通類型 : 精準決策型</w:t>
      </w:r>
    </w:p>
    <w:p>
      <w:r>
        <w:t>興趣 : 登山</w:t>
      </w:r>
    </w:p>
    <w:p>
      <w:pPr>
        <w:pStyle w:val="Heading2"/>
      </w:pPr>
      <w:r>
        <w:t>理專自傳</w:t>
      </w:r>
    </w:p>
    <w:p>
      <w:r>
        <w:t>我從小在重視紀律與規劃的家庭中成長，養成凡事先思考後行動的習慣。進入金融業後，我深刻理解理財不只是數字，而是人生不同階段的選擇。我習慣從客戶的目標出發，協助建立長期穩定的資產配置策略。對我而言，最重要的不是短期績效，而是讓客戶在面對未來不確定性時仍能安心。我的座右銘是「穩健，比速度更重要」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