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蔡佩珊</w:t>
      </w:r>
    </w:p>
    <w:p>
      <w:r>
        <w:t>##專業指標</w:t>
      </w:r>
    </w:p>
    <w:p>
      <w:r>
        <w:t>#總年資 : 4~7</w:t>
      </w:r>
    </w:p>
    <w:p>
      <w:r>
        <w:t>#理專等級 : LV1</w:t>
      </w:r>
    </w:p>
    <w:p>
      <w:r>
        <w:t>#專業領域 : 退休傳承規劃</w:t>
      </w:r>
    </w:p>
    <w:p>
      <w:r>
        <w:t>#金融證照 : 信託服務</w:t>
      </w:r>
    </w:p>
    <w:p>
      <w:r>
        <w:t>##負荷指標</w:t>
      </w:r>
    </w:p>
    <w:p>
      <w:r>
        <w:t>#經管客戶數 : 194</w:t>
      </w:r>
    </w:p>
    <w:p>
      <w:r>
        <w:t>#經管分行 : 板橋</w:t>
      </w:r>
    </w:p>
    <w:p>
      <w:r>
        <w:t>#理專經營資源配置 : 有</w:t>
      </w:r>
    </w:p>
    <w:p>
      <w:r>
        <w:t>##熟悉客群型態</w:t>
      </w:r>
    </w:p>
    <w:p>
      <w:r>
        <w:t>#熟悉客戶型態 : 中高端</w:t>
      </w:r>
    </w:p>
    <w:p>
      <w:r>
        <w:t>#熟悉客戶職業 : 科技業主管</w:t>
      </w:r>
    </w:p>
    <w:p>
      <w:r>
        <w:t>#熟悉財務等級 : 永富</w:t>
      </w:r>
    </w:p>
    <w:p>
      <w:r>
        <w:t>##互動型態指標</w:t>
      </w:r>
    </w:p>
    <w:p>
      <w:r>
        <w:t>#服務類型 : 專業經理型</w:t>
      </w:r>
    </w:p>
    <w:p>
      <w:r>
        <w:t>#溝通類型 : 精準決策型</w:t>
      </w:r>
    </w:p>
    <w:p>
      <w:r>
        <w:t>#興趣 : 咖啡品鑑</w:t>
      </w:r>
    </w:p>
    <w:p>
      <w:r>
        <w:t>##理專自傳</w:t>
      </w:r>
    </w:p>
    <w:p>
      <w:r>
        <w:t>蔡佩珊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