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黃柏翰</w:t>
      </w:r>
    </w:p>
    <w:p>
      <w:r>
        <w:t>##專業指標</w:t>
      </w:r>
    </w:p>
    <w:p>
      <w:r>
        <w:t>#總年資 : 10年以上</w:t>
      </w:r>
    </w:p>
    <w:p>
      <w:r>
        <w:t>#理專等級 : LV1</w:t>
      </w:r>
    </w:p>
    <w:p>
      <w:r>
        <w:t>#專業領域 : 資產配置建議</w:t>
      </w:r>
    </w:p>
    <w:p>
      <w:r>
        <w:t>#金融證照 : 進階證照</w:t>
      </w:r>
    </w:p>
    <w:p>
      <w:r>
        <w:t>##負荷指標</w:t>
      </w:r>
    </w:p>
    <w:p>
      <w:r>
        <w:t>#經管客戶數 : 222</w:t>
      </w:r>
    </w:p>
    <w:p>
      <w:r>
        <w:t>#經管分行 : 新北</w:t>
      </w:r>
    </w:p>
    <w:p>
      <w:r>
        <w:t>#理專經營資源配置 : 無</w:t>
      </w:r>
    </w:p>
    <w:p>
      <w:r>
        <w:t>##熟悉客群型態</w:t>
      </w:r>
    </w:p>
    <w:p>
      <w:r>
        <w:t>#熟悉客戶型態 : 高資產</w:t>
      </w:r>
    </w:p>
    <w:p>
      <w:r>
        <w:t>#熟悉客戶職業 : 公務員</w:t>
      </w:r>
    </w:p>
    <w:p>
      <w:r>
        <w:t>#熟悉財務等級 : 永富</w:t>
      </w:r>
    </w:p>
    <w:p>
      <w:r>
        <w:t>##互動型態指標</w:t>
      </w:r>
    </w:p>
    <w:p>
      <w:r>
        <w:t>#服務類型 : 資產配置型</w:t>
      </w:r>
    </w:p>
    <w:p>
      <w:r>
        <w:t>#溝通類型 : 溫暖陪伴型</w:t>
      </w:r>
    </w:p>
    <w:p>
      <w:r>
        <w:t>#興趣 : 咖啡品鑑</w:t>
      </w:r>
    </w:p>
    <w:p>
      <w:r>
        <w:t>##理專自傳</w:t>
      </w:r>
    </w:p>
    <w:p>
      <w:r>
        <w:t>黃柏翰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