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江品蓉</w:t>
      </w:r>
    </w:p>
    <w:p>
      <w:pPr>
        <w:pStyle w:val="Heading2"/>
      </w:pPr>
      <w:r>
        <w:t>專業指標</w:t>
      </w:r>
    </w:p>
    <w:p>
      <w:r>
        <w:t>總年資 : 10年以上</w:t>
      </w:r>
    </w:p>
    <w:p>
      <w:r>
        <w:t>理專等級 : LV2</w:t>
      </w:r>
    </w:p>
    <w:p>
      <w:r>
        <w:t>專業領域 : 稅務保險整合</w:t>
      </w:r>
    </w:p>
    <w:p>
      <w:r>
        <w:t>金融證照 : 保險</w:t>
      </w:r>
    </w:p>
    <w:p>
      <w:pPr>
        <w:pStyle w:val="Heading2"/>
      </w:pPr>
      <w:r>
        <w:t>負荷指標</w:t>
      </w:r>
    </w:p>
    <w:p>
      <w:r>
        <w:t>經管客戶數 : 300</w:t>
      </w:r>
    </w:p>
    <w:p>
      <w:r>
        <w:t>經管分行 : 桃園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高資產</w:t>
      </w:r>
    </w:p>
    <w:p>
      <w:r>
        <w:t>熟悉客戶職業 : 創業家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市場領航型</w:t>
      </w:r>
    </w:p>
    <w:p>
      <w:r>
        <w:t>溝通類型 : 需求導向型</w:t>
      </w:r>
    </w:p>
    <w:p>
      <w:r>
        <w:t>興趣 : 跑步</w:t>
      </w:r>
    </w:p>
    <w:p>
      <w:pPr>
        <w:pStyle w:val="Heading2"/>
      </w:pPr>
      <w:r>
        <w:t>理專自傳</w:t>
      </w:r>
    </w:p>
    <w:p>
      <w:r>
        <w:t>我的興趣是攝影，喜歡捕捉瞬間的光影變化。市場也是如此，總在變動之中。我學會不追逐每一個波動，而是找出長期趨勢。理財就像構圖，需要取捨與平衡，而不是把所有元素都放進畫面。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