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理專姓名</w:t>
      </w:r>
    </w:p>
    <w:p>
      <w:r>
        <w:t>曾柏勳</w:t>
      </w:r>
    </w:p>
    <w:p>
      <w:pPr>
        <w:pStyle w:val="Heading2"/>
      </w:pPr>
      <w:r>
        <w:t>專業指標</w:t>
      </w:r>
    </w:p>
    <w:p>
      <w:r>
        <w:t>總年資 : 8~10</w:t>
      </w:r>
    </w:p>
    <w:p>
      <w:r>
        <w:t>理專等級 : LV0</w:t>
      </w:r>
    </w:p>
    <w:p>
      <w:r>
        <w:t>專業領域 : 退休傳承規劃</w:t>
      </w:r>
    </w:p>
    <w:p>
      <w:r>
        <w:t>金融證照 : 理財規劃</w:t>
      </w:r>
    </w:p>
    <w:p>
      <w:pPr>
        <w:pStyle w:val="Heading2"/>
      </w:pPr>
      <w:r>
        <w:t>負荷指標</w:t>
      </w:r>
    </w:p>
    <w:p>
      <w:r>
        <w:t>經管客戶數 : 204</w:t>
      </w:r>
    </w:p>
    <w:p>
      <w:r>
        <w:t>經管分行 : 桃園</w:t>
      </w:r>
    </w:p>
    <w:p>
      <w:r>
        <w:t>理專經營資源配置 : 無</w:t>
      </w:r>
    </w:p>
    <w:p>
      <w:pPr>
        <w:pStyle w:val="Heading2"/>
      </w:pPr>
      <w:r>
        <w:t>熟悉客群型態</w:t>
      </w:r>
    </w:p>
    <w:p>
      <w:r>
        <w:t>熟悉客戶型態 : 企業主</w:t>
      </w:r>
    </w:p>
    <w:p>
      <w:r>
        <w:t>熟悉客戶職業 : 企業主管</w:t>
      </w:r>
    </w:p>
    <w:p>
      <w:r>
        <w:t>熟悉財務等級 : 永傳</w:t>
      </w:r>
    </w:p>
    <w:p>
      <w:pPr>
        <w:pStyle w:val="Heading2"/>
      </w:pPr>
      <w:r>
        <w:t>互動型態指標</w:t>
      </w:r>
    </w:p>
    <w:p>
      <w:r>
        <w:t>服務類型 : 專業經理型</w:t>
      </w:r>
    </w:p>
    <w:p>
      <w:r>
        <w:t>溝通類型 : 精準決策型</w:t>
      </w:r>
    </w:p>
    <w:p>
      <w:r>
        <w:t>興趣 : 咖啡品嚐</w:t>
      </w:r>
    </w:p>
    <w:p>
      <w:pPr>
        <w:pStyle w:val="Heading2"/>
      </w:pPr>
      <w:r>
        <w:t>理專自傳</w:t>
      </w:r>
    </w:p>
    <w:p>
      <w:r>
        <w:t>我習慣用長期投資者的角度思考，每一筆決策都會問自己：三年後是否仍合理？這樣的思維讓我在市場波動中能保持穩定判斷。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