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謝昀軒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LV4</w:t>
      </w:r>
    </w:p>
    <w:p>
      <w:r>
        <w:t>專業領域 : 投資理財諮詢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202</w:t>
      </w:r>
    </w:p>
    <w:p>
      <w:r>
        <w:t>經管分行 : 桃園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教師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需求導向型</w:t>
      </w:r>
    </w:p>
    <w:p>
      <w:r>
        <w:t>興趣 : 攝影</w:t>
      </w:r>
    </w:p>
    <w:p>
      <w:pPr>
        <w:pStyle w:val="Heading2"/>
      </w:pPr>
      <w:r>
        <w:t>理專自傳</w:t>
      </w:r>
    </w:p>
    <w:p>
      <w:r>
        <w:t>我認為理財不只是累積資產，更是為未來選擇增加彈性與自由。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