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3" w:name="content"/>
    <w:bookmarkStart w:id="32" w:name="电商离线数据仓库论文终稿扩写研究报告"/>
    <w:p>
      <w:pPr>
        <w:pStyle w:val="Heading1"/>
      </w:pPr>
      <w:r>
        <w:rPr>
          <w:rFonts w:hint="eastAsia"/>
        </w:rPr>
        <w:t xml:space="preserve">电商离线数据仓库论文终稿扩写研究报告</w:t>
      </w:r>
    </w:p>
    <w:bookmarkStart w:id="21" w:name="执行摘要"/>
    <w:p>
      <w:pPr>
        <w:pStyle w:val="Heading2"/>
      </w:pPr>
      <w:r>
        <w:rPr>
          <w:rFonts w:hint="eastAsia"/>
        </w:rPr>
        <w:t xml:space="preserve">执行摘要</w:t>
      </w:r>
    </w:p>
    <w:p>
      <w:pPr>
        <w:pStyle w:val="FirstParagraph"/>
      </w:pPr>
      <w:r>
        <w:rPr>
          <w:rFonts w:hint="eastAsia"/>
        </w:rPr>
        <w:t xml:space="preserve">现有初稿已经形成“绪论—技术基础—总体设计—分层设计—系统实现—指标与可视化—测试优化—总结展望”的完整本科论文框架，且已具备真实工程材料支撑：</w:t>
      </w:r>
      <w:r>
        <w:rPr>
          <w:rStyle w:val="VerbatimChar"/>
        </w:rPr>
        <w:t xml:space="preserve">ETL.txt</w:t>
      </w:r>
      <w:r>
        <w:t xml:space="preserve"> </w:t>
      </w:r>
      <w:r>
        <w:rPr>
          <w:rFonts w:hint="eastAsia"/>
        </w:rPr>
        <w:t xml:space="preserve">提供了</w:t>
      </w:r>
      <w:r>
        <w:t xml:space="preserve"> </w:t>
      </w:r>
      <w:r>
        <w:rPr>
          <w:rStyle w:val="VerbatimChar"/>
        </w:rPr>
        <w:t xml:space="preserve">Spark</w:t>
      </w:r>
      <w:r>
        <w:t xml:space="preserve"> </w:t>
      </w:r>
      <w:r>
        <w:rPr>
          <w:rFonts w:hint="eastAsia"/>
        </w:rPr>
        <w:t xml:space="preserve">作业、</w:t>
      </w:r>
      <w:r>
        <w:rPr>
          <w:rStyle w:val="VerbatimChar"/>
        </w:rPr>
        <w:t xml:space="preserve">Hive support</w:t>
      </w:r>
      <w:r>
        <w:t xml:space="preserve">、</w:t>
      </w:r>
      <w:r>
        <w:rPr>
          <w:rStyle w:val="VerbatimChar"/>
        </w:rPr>
        <w:t xml:space="preserve">GeoHash</w:t>
      </w:r>
      <w:r>
        <w:t xml:space="preserve">、</w:t>
      </w:r>
      <w:r>
        <w:rPr>
          <w:rStyle w:val="VerbatimChar"/>
        </w:rPr>
        <w:t xml:space="preserve">GUID/Redis</w:t>
      </w:r>
      <w:r>
        <w:rPr>
          <w:rFonts w:hint="eastAsia"/>
        </w:rPr>
        <w:t xml:space="preserve">、会话切割等实现线索，</w:t>
      </w:r>
      <w:r>
        <w:rPr>
          <w:rStyle w:val="VerbatimChar"/>
        </w:rPr>
        <w:t xml:space="preserve">flume.txt</w:t>
      </w:r>
      <w:r>
        <w:t xml:space="preserve"> </w:t>
      </w:r>
      <w:r>
        <w:rPr>
          <w:rFonts w:hint="eastAsia"/>
        </w:rPr>
        <w:t xml:space="preserve">给出了</w:t>
      </w:r>
      <w:r>
        <w:t xml:space="preserve"> </w:t>
      </w:r>
      <w:r>
        <w:rPr>
          <w:rStyle w:val="VerbatimChar"/>
        </w:rPr>
        <w:t xml:space="preserve">TAILDIR + Avro + HDFS Sink + failover</w:t>
      </w:r>
      <w:r>
        <w:t xml:space="preserve"> </w:t>
      </w:r>
      <w:r>
        <w:rPr>
          <w:rFonts w:hint="eastAsia"/>
        </w:rPr>
        <w:t xml:space="preserve">采集链路，</w:t>
      </w:r>
      <w:r>
        <w:rPr>
          <w:rStyle w:val="VerbatimChar"/>
        </w:rPr>
        <w:t xml:space="preserve">json.txt</w:t>
      </w:r>
      <w:r>
        <w:t xml:space="preserve"> </w:t>
      </w:r>
      <w:r>
        <w:rPr>
          <w:rFonts w:hint="eastAsia"/>
        </w:rPr>
        <w:t xml:space="preserve">提供了</w:t>
      </w:r>
      <w:r>
        <w:t xml:space="preserve"> </w:t>
      </w:r>
      <w:r>
        <w:rPr>
          <w:rStyle w:val="VerbatimChar"/>
        </w:rPr>
        <w:t xml:space="preserve">DataX mysqlreader -&gt; hdfswriter</w:t>
      </w:r>
      <w:r>
        <w:t xml:space="preserve"> </w:t>
      </w:r>
      <w:r>
        <w:rPr>
          <w:rFonts w:hint="eastAsia"/>
        </w:rPr>
        <w:t xml:space="preserve">的同步模板，</w:t>
      </w:r>
      <w:r>
        <w:rPr>
          <w:rStyle w:val="VerbatimChar"/>
        </w:rPr>
        <w:t xml:space="preserve">sql.txt</w:t>
      </w:r>
      <w:r>
        <w:t xml:space="preserve"> </w:t>
      </w:r>
      <w:r>
        <w:rPr>
          <w:rFonts w:hint="eastAsia"/>
        </w:rPr>
        <w:t xml:space="preserve">给出了</w:t>
      </w:r>
      <w:r>
        <w:t xml:space="preserve"> </w:t>
      </w:r>
      <w:r>
        <w:rPr>
          <w:rStyle w:val="VerbatimChar"/>
        </w:rPr>
        <w:t xml:space="preserve">ODS / DIM / DWD / DWS / ADS</w:t>
      </w:r>
      <w:r>
        <w:t xml:space="preserve"> </w:t>
      </w:r>
      <w:r>
        <w:rPr>
          <w:rFonts w:hint="eastAsia"/>
        </w:rPr>
        <w:t xml:space="preserve">各层表结构，初稿附录还整理了关键作业与表清单。这意味着后续扩写可以严格建立在已给材料之上，无需虚构技术细节或实验过程。fileciteturn0file0</w:t>
      </w:r>
      <w:r>
        <w:t xml:space="preserve"> fileciteturn0file2 fileciteturn0file3 fileciteturn0file4 fileciteturn0file5</w:t>
      </w:r>
    </w:p>
    <w:p>
      <w:pPr>
        <w:pStyle w:val="BodyText"/>
      </w:pPr>
      <w:r>
        <w:rPr>
          <w:rFonts w:hint="eastAsia"/>
        </w:rPr>
        <w:t xml:space="preserve">按初稿正文文本做机械统计，当前正文约</w:t>
      </w:r>
      <w:r>
        <w:t xml:space="preserve"> </w:t>
      </w:r>
      <w:r>
        <w:rPr>
          <w:b/>
          <w:bCs/>
        </w:rPr>
        <w:t xml:space="preserve">19479</w:t>
      </w:r>
      <w:r>
        <w:t xml:space="preserve"> </w:t>
      </w:r>
      <w:r>
        <w:rPr>
          <w:rFonts w:hint="eastAsia"/>
        </w:rPr>
        <w:t xml:space="preserve">字；若要满足“正文增幅不少于</w:t>
      </w:r>
      <w:r>
        <w:t xml:space="preserve"> </w:t>
      </w:r>
      <w:r>
        <w:rPr>
          <w:rFonts w:hint="eastAsia"/>
        </w:rPr>
        <w:t xml:space="preserve">20%”，目标正文应至少达到</w:t>
      </w:r>
      <w:r>
        <w:t xml:space="preserve"> </w:t>
      </w:r>
      <w:r>
        <w:rPr>
          <w:b/>
          <w:bCs/>
        </w:rPr>
        <w:t xml:space="preserve">23375</w:t>
      </w:r>
      <w:r>
        <w:t xml:space="preserve"> </w:t>
      </w:r>
      <w:r>
        <w:rPr>
          <w:rFonts w:hint="eastAsia"/>
        </w:rPr>
        <w:t xml:space="preserve">字，建议实际新增</w:t>
      </w:r>
      <w:r>
        <w:t xml:space="preserve"> </w:t>
      </w:r>
      <w:r>
        <w:rPr>
          <w:rFonts w:hint="eastAsia"/>
          <w:b/>
          <w:bCs/>
        </w:rPr>
        <w:t xml:space="preserve">4300～5150</w:t>
      </w:r>
      <w:r>
        <w:t xml:space="preserve"> </w:t>
      </w:r>
      <w:r>
        <w:rPr>
          <w:rFonts w:hint="eastAsia"/>
        </w:rPr>
        <w:t xml:space="preserve">字，以覆盖章节衔接、引文补标、图表说明和小结补写带来的删改损耗。当前最值得扩写的章节依次是第五章、第六章、第七章、第四章，其次是第二章和第一章。fileciteturn0file0</w:t>
      </w:r>
    </w:p>
    <w:p>
      <w:pPr>
        <w:pStyle w:val="BodyText"/>
      </w:pPr>
      <w:r>
        <w:rPr>
          <w:rFonts w:hint="eastAsia"/>
        </w:rPr>
        <w:t xml:space="preserve">同时，学校规范与初稿之间存在几处明确的终稿风险：其一，题目“</w:t>
      </w:r>
      <w:r>
        <w:rPr>
          <w:b/>
          <w:bCs/>
        </w:rPr>
        <w:t xml:space="preserve">Hadoop </w:t>
      </w:r>
      <w:r>
        <w:rPr>
          <w:rFonts w:hint="eastAsia"/>
          <w:b/>
          <w:bCs/>
        </w:rPr>
        <w:t xml:space="preserve">生态下基于</w:t>
      </w:r>
      <w:r>
        <w:rPr>
          <w:b/>
          <w:bCs/>
        </w:rPr>
        <w:t xml:space="preserve"> Spark </w:t>
      </w:r>
      <w:r>
        <w:rPr>
          <w:rFonts w:hint="eastAsia"/>
          <w:b/>
          <w:bCs/>
        </w:rPr>
        <w:t xml:space="preserve">的电商离线数据仓库架构设计与实现</w:t>
      </w:r>
      <w:r>
        <w:rPr>
          <w:rFonts w:hint="eastAsia"/>
        </w:rPr>
        <w:t xml:space="preserve">”较长，存在超过规范建议长度的风险；其二，摘要关键词目前为</w:t>
      </w:r>
      <w:r>
        <w:t xml:space="preserve"> 6 </w:t>
      </w:r>
      <w:r>
        <w:rPr>
          <w:rFonts w:hint="eastAsia"/>
        </w:rPr>
        <w:t xml:space="preserve">个，而学校要求一般为</w:t>
      </w:r>
      <w:r>
        <w:t xml:space="preserve"> </w:t>
      </w:r>
      <w:r>
        <w:rPr>
          <w:rFonts w:hint="eastAsia"/>
        </w:rPr>
        <w:t xml:space="preserve">3～5</w:t>
      </w:r>
      <w:r>
        <w:t xml:space="preserve"> </w:t>
      </w:r>
      <w:r>
        <w:rPr>
          <w:rFonts w:hint="eastAsia"/>
        </w:rPr>
        <w:t xml:space="preserve">个；其三，学校要求正文引用统一标注，初稿虽已列参考文献，但正文几乎尚未形成对应引文插入点。这些都不影响本轮扩写方案制定，但会影响终稿格式合规性。fileciteturn0file0</w:t>
      </w:r>
      <w:r>
        <w:t xml:space="preserve"> fileciteturn0file1</w:t>
      </w:r>
    </w:p>
    <w:p>
      <w:pPr>
        <w:pStyle w:val="BodyText"/>
      </w:pPr>
      <w:r>
        <w:rPr>
          <w:rFonts w:hint="eastAsia"/>
        </w:rPr>
        <w:t xml:space="preserve">本报告中，参考文献</w:t>
      </w:r>
      <w:r>
        <w:t xml:space="preserve"> </w:t>
      </w:r>
      <w:r>
        <w:rPr>
          <w:rStyle w:val="VerbatimChar"/>
        </w:rPr>
        <w:t xml:space="preserve">[1]–[6]</w:t>
      </w:r>
      <w:r>
        <w:t xml:space="preserve"> </w:t>
      </w:r>
      <w:r>
        <w:rPr>
          <w:rFonts w:hint="eastAsia"/>
        </w:rPr>
        <w:t xml:space="preserve">暂按以下</w:t>
      </w:r>
      <w:r>
        <w:t xml:space="preserve"> 6 </w:t>
      </w:r>
      <w:r>
        <w:rPr>
          <w:rFonts w:hint="eastAsia"/>
        </w:rPr>
        <w:t xml:space="preserve">篇新上传材料处理：</w:t>
      </w:r>
      <w:r>
        <w:rPr>
          <w:rStyle w:val="VerbatimChar"/>
          <w:rFonts w:hint="eastAsia"/>
        </w:rPr>
        <w:t xml:space="preserve">申宏章、潘杰恒、高志远、薛瑞珍、吴宪传、高健</w:t>
      </w:r>
      <w:r>
        <w:rPr>
          <w:rFonts w:hint="eastAsia"/>
        </w:rPr>
        <w:t xml:space="preserve">。另有</w:t>
      </w:r>
      <w:r>
        <w:t xml:space="preserve"> </w:t>
      </w:r>
      <w:r>
        <w:rPr>
          <w:rStyle w:val="VerbatimChar"/>
          <w:rFonts w:hint="eastAsia"/>
        </w:rPr>
        <w:t xml:space="preserve">《离线数据仓库技术在电商中的应用研究_苏东升.pdf》</w:t>
      </w:r>
      <w:r>
        <w:t xml:space="preserve"> </w:t>
      </w:r>
      <w:r>
        <w:rPr>
          <w:rFonts w:hint="eastAsia"/>
        </w:rPr>
        <w:t xml:space="preserve">已上传，但是否纳入正式参考文献编号尚未明确，因此本报告先将其列为“待确认材料”，不纳入</w:t>
      </w:r>
      <w:r>
        <w:t xml:space="preserve"> </w:t>
      </w:r>
      <w:r>
        <w:rPr>
          <w:rStyle w:val="VerbatimChar"/>
        </w:rPr>
        <w:t xml:space="preserve">[1]–[6]</w:t>
      </w:r>
      <w:r>
        <w:t xml:space="preserve"> </w:t>
      </w:r>
      <w:r>
        <w:rPr>
          <w:rFonts w:hint="eastAsia"/>
        </w:rPr>
        <w:t xml:space="preserve">的插入计划。fileciteturn1file0</w:t>
      </w:r>
      <w:r>
        <w:t xml:space="preserve"> fileciteturn1file1 fileciteturn1file2 fileciteturn1file3 fileciteturn1file4 fileciteturn1file6 fileciteturn1file5</w:t>
      </w:r>
    </w:p>
    <w:bookmarkEnd w:id="21"/>
    <w:bookmarkStart w:id="22" w:name="澄清问题清单"/>
    <w:p>
      <w:pPr>
        <w:pStyle w:val="Heading2"/>
      </w:pPr>
      <w:r>
        <w:rPr>
          <w:rFonts w:hint="eastAsia"/>
        </w:rPr>
        <w:t xml:space="preserve">澄清问题清单</w:t>
      </w:r>
    </w:p>
    <w:p>
      <w:pPr>
        <w:pStyle w:val="FirstParagraph"/>
      </w:pPr>
      <w:r>
        <w:rPr>
          <w:rFonts w:hint="eastAsia"/>
        </w:rPr>
        <w:t xml:space="preserve">以下问题不影响当前“扩写研究报告”的形成，但会影响后续是否可以直接进入终稿合成。建议在正式逐章改写前补齐。</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问题</w:t>
            </w:r>
          </w:p>
        </w:tc>
        <w:tc>
          <w:tcPr/>
          <w:p>
            <w:pPr>
              <w:pStyle w:val="Compact"/>
            </w:pPr>
            <w:r>
              <w:rPr>
                <w:rFonts w:hint="eastAsia"/>
              </w:rPr>
              <w:t xml:space="preserve">当前状态</w:t>
            </w:r>
          </w:p>
        </w:tc>
        <w:tc>
          <w:tcPr/>
          <w:p>
            <w:pPr>
              <w:pStyle w:val="Compact"/>
            </w:pPr>
            <w:r>
              <w:rPr>
                <w:rFonts w:hint="eastAsia"/>
              </w:rPr>
              <w:t xml:space="preserve">对终稿的影响</w:t>
            </w:r>
          </w:p>
        </w:tc>
      </w:tr>
      <w:tr>
        <w:tc>
          <w:tcPr/>
          <w:p>
            <w:pPr>
              <w:pStyle w:val="Compact"/>
            </w:pPr>
            <w:r>
              <w:rPr>
                <w:rFonts w:hint="eastAsia"/>
              </w:rPr>
              <w:t xml:space="preserve">六篇参考文献</w:t>
            </w:r>
            <w:r>
              <w:t xml:space="preserve"> </w:t>
            </w:r>
            <w:r>
              <w:rPr>
                <w:rStyle w:val="VerbatimChar"/>
              </w:rPr>
              <w:t xml:space="preserve">[1]–[6]</w:t>
            </w:r>
            <w:r>
              <w:t xml:space="preserve"> </w:t>
            </w:r>
            <w:r>
              <w:rPr>
                <w:rFonts w:hint="eastAsia"/>
              </w:rPr>
              <w:t xml:space="preserve">的正式编号顺序是否与本报告一致</w:t>
            </w:r>
          </w:p>
        </w:tc>
        <w:tc>
          <w:tcPr/>
          <w:p>
            <w:pPr>
              <w:pStyle w:val="Compact"/>
            </w:pPr>
            <w:r>
              <w:rPr>
                <w:rFonts w:hint="eastAsia"/>
              </w:rPr>
              <w:t xml:space="preserve">未明确</w:t>
            </w:r>
          </w:p>
        </w:tc>
        <w:tc>
          <w:tcPr/>
          <w:p>
            <w:pPr>
              <w:pStyle w:val="Compact"/>
            </w:pPr>
            <w:r>
              <w:rPr>
                <w:rFonts w:hint="eastAsia"/>
              </w:rPr>
              <w:t xml:space="preserve">影响正文引文编号与文后参考文献顺序</w:t>
            </w:r>
          </w:p>
        </w:tc>
      </w:tr>
      <w:tr>
        <w:tc>
          <w:tcPr/>
          <w:p>
            <w:pPr>
              <w:pStyle w:val="Compact"/>
            </w:pPr>
            <w:r>
              <w:rPr>
                <w:rStyle w:val="VerbatimChar"/>
                <w:rFonts w:hint="eastAsia"/>
              </w:rPr>
              <w:t xml:space="preserve">《离线数据仓库技术在电商中的应用研究_苏东升.pdf》</w:t>
            </w:r>
            <w:r>
              <w:t xml:space="preserve"> </w:t>
            </w:r>
            <w:r>
              <w:rPr>
                <w:rFonts w:hint="eastAsia"/>
              </w:rPr>
              <w:t xml:space="preserve">是否纳入正式参考文献</w:t>
            </w:r>
          </w:p>
        </w:tc>
        <w:tc>
          <w:tcPr/>
          <w:p>
            <w:pPr>
              <w:pStyle w:val="Compact"/>
            </w:pPr>
            <w:r>
              <w:rPr>
                <w:rFonts w:hint="eastAsia"/>
              </w:rPr>
              <w:t xml:space="preserve">未明确</w:t>
            </w:r>
          </w:p>
        </w:tc>
        <w:tc>
          <w:tcPr/>
          <w:p>
            <w:pPr>
              <w:pStyle w:val="Compact"/>
            </w:pPr>
            <w:r>
              <w:rPr>
                <w:rFonts w:hint="eastAsia"/>
              </w:rPr>
              <w:t xml:space="preserve">影响参考文献表与引文总数</w:t>
            </w:r>
          </w:p>
        </w:tc>
      </w:tr>
      <w:tr>
        <w:tc>
          <w:tcPr/>
          <w:p>
            <w:pPr>
              <w:pStyle w:val="Compact"/>
            </w:pPr>
            <w:r>
              <w:rPr>
                <w:rFonts w:hint="eastAsia"/>
              </w:rPr>
              <w:t xml:space="preserve">题目是否允许在不改核心含义前提下做规范化压缩</w:t>
            </w:r>
          </w:p>
        </w:tc>
        <w:tc>
          <w:tcPr/>
          <w:p>
            <w:pPr>
              <w:pStyle w:val="Compact"/>
            </w:pPr>
            <w:r>
              <w:rPr>
                <w:rFonts w:hint="eastAsia"/>
              </w:rPr>
              <w:t xml:space="preserve">未明确</w:t>
            </w:r>
          </w:p>
        </w:tc>
        <w:tc>
          <w:tcPr/>
          <w:p>
            <w:pPr>
              <w:pStyle w:val="Compact"/>
            </w:pPr>
            <w:r>
              <w:rPr>
                <w:rFonts w:hint="eastAsia"/>
              </w:rPr>
              <w:t xml:space="preserve">影响是否解决“题目过长”风险</w:t>
            </w:r>
          </w:p>
        </w:tc>
      </w:tr>
      <w:tr>
        <w:tc>
          <w:tcPr/>
          <w:p>
            <w:pPr>
              <w:pStyle w:val="Compact"/>
            </w:pPr>
            <w:r>
              <w:rPr>
                <w:rFonts w:hint="eastAsia"/>
              </w:rPr>
              <w:t xml:space="preserve">关键词是否允许由</w:t>
            </w:r>
            <w:r>
              <w:t xml:space="preserve"> 6 </w:t>
            </w:r>
            <w:r>
              <w:rPr>
                <w:rFonts w:hint="eastAsia"/>
              </w:rPr>
              <w:t xml:space="preserve">个压缩到</w:t>
            </w:r>
            <w:r>
              <w:t xml:space="preserve"> 5 </w:t>
            </w:r>
            <w:r>
              <w:rPr>
                <w:rFonts w:hint="eastAsia"/>
              </w:rPr>
              <w:t xml:space="preserve">个以内</w:t>
            </w:r>
          </w:p>
        </w:tc>
        <w:tc>
          <w:tcPr/>
          <w:p>
            <w:pPr>
              <w:pStyle w:val="Compact"/>
            </w:pPr>
            <w:r>
              <w:rPr>
                <w:rFonts w:hint="eastAsia"/>
              </w:rPr>
              <w:t xml:space="preserve">未明确</w:t>
            </w:r>
          </w:p>
        </w:tc>
        <w:tc>
          <w:tcPr/>
          <w:p>
            <w:pPr>
              <w:pStyle w:val="Compact"/>
            </w:pPr>
            <w:r>
              <w:rPr>
                <w:rFonts w:hint="eastAsia"/>
              </w:rPr>
              <w:t xml:space="preserve">影响摘要规范性</w:t>
            </w:r>
          </w:p>
        </w:tc>
      </w:tr>
      <w:tr>
        <w:tc>
          <w:tcPr/>
          <w:p>
            <w:pPr>
              <w:pStyle w:val="Compact"/>
            </w:pPr>
            <w:r>
              <w:rPr>
                <w:rFonts w:hint="eastAsia"/>
              </w:rPr>
              <w:t xml:space="preserve">第六章仪表盘是否已有真实截图</w:t>
            </w:r>
          </w:p>
        </w:tc>
        <w:tc>
          <w:tcPr/>
          <w:p>
            <w:pPr>
              <w:pStyle w:val="Compact"/>
            </w:pPr>
            <w:r>
              <w:rPr>
                <w:rFonts w:hint="eastAsia"/>
              </w:rPr>
              <w:t xml:space="preserve">未说明</w:t>
            </w:r>
          </w:p>
        </w:tc>
        <w:tc>
          <w:tcPr/>
          <w:p>
            <w:pPr>
              <w:pStyle w:val="Compact"/>
            </w:pPr>
            <w:r>
              <w:rPr>
                <w:rFonts w:hint="eastAsia"/>
              </w:rPr>
              <w:t xml:space="preserve">影响图题、图号、图注与正文描述写法</w:t>
            </w:r>
          </w:p>
        </w:tc>
      </w:tr>
      <w:tr>
        <w:tc>
          <w:tcPr/>
          <w:p>
            <w:pPr>
              <w:pStyle w:val="Compact"/>
            </w:pPr>
            <w:r>
              <w:rPr>
                <w:rFonts w:hint="eastAsia"/>
              </w:rPr>
              <w:t xml:space="preserve">集群环境完整版本表是否存在</w:t>
            </w:r>
          </w:p>
        </w:tc>
        <w:tc>
          <w:tcPr/>
          <w:p>
            <w:pPr>
              <w:pStyle w:val="Compact"/>
            </w:pPr>
            <w:r>
              <w:rPr>
                <w:rFonts w:hint="eastAsia"/>
              </w:rPr>
              <w:t xml:space="preserve">仅部分可确认</w:t>
            </w:r>
          </w:p>
        </w:tc>
        <w:tc>
          <w:tcPr/>
          <w:p>
            <w:pPr>
              <w:pStyle w:val="Compact"/>
            </w:pPr>
            <w:r>
              <w:rPr>
                <w:rFonts w:hint="eastAsia"/>
              </w:rPr>
              <w:t xml:space="preserve">影响第三章/第五章环境配置表是否可写完整</w:t>
            </w:r>
          </w:p>
        </w:tc>
      </w:tr>
      <w:tr>
        <w:tc>
          <w:tcPr/>
          <w:p>
            <w:pPr>
              <w:pStyle w:val="Compact"/>
            </w:pPr>
            <w:r>
              <w:rPr>
                <w:rFonts w:hint="eastAsia"/>
              </w:rPr>
              <w:t xml:space="preserve">是否有</w:t>
            </w:r>
            <w:r>
              <w:t xml:space="preserve"> </w:t>
            </w:r>
            <w:r>
              <w:rPr>
                <w:rStyle w:val="VerbatimChar"/>
              </w:rPr>
              <w:t xml:space="preserve">YARN</w:t>
            </w:r>
            <w:r>
              <w:t xml:space="preserve">、</w:t>
            </w:r>
            <w:r>
              <w:rPr>
                <w:rStyle w:val="VerbatimChar"/>
              </w:rPr>
              <w:t xml:space="preserve">Hive</w:t>
            </w:r>
            <w:r>
              <w:t xml:space="preserve">、</w:t>
            </w:r>
            <w:r>
              <w:rPr>
                <w:rStyle w:val="VerbatimChar"/>
              </w:rPr>
              <w:t xml:space="preserve">HDFS</w:t>
            </w:r>
            <w:r>
              <w:t xml:space="preserve"> </w:t>
            </w:r>
            <w:r>
              <w:rPr>
                <w:rFonts w:hint="eastAsia"/>
              </w:rPr>
              <w:t xml:space="preserve">运行截图或日志截图</w:t>
            </w:r>
          </w:p>
        </w:tc>
        <w:tc>
          <w:tcPr/>
          <w:p>
            <w:pPr>
              <w:pStyle w:val="Compact"/>
            </w:pPr>
            <w:r>
              <w:rPr>
                <w:rFonts w:hint="eastAsia"/>
              </w:rPr>
              <w:t xml:space="preserve">未说明</w:t>
            </w:r>
          </w:p>
        </w:tc>
        <w:tc>
          <w:tcPr/>
          <w:p>
            <w:pPr>
              <w:pStyle w:val="Compact"/>
            </w:pPr>
            <w:r>
              <w:rPr>
                <w:rFonts w:hint="eastAsia"/>
              </w:rPr>
              <w:t xml:space="preserve">影响第五章、第七章图表插入密度</w:t>
            </w:r>
          </w:p>
        </w:tc>
      </w:tr>
      <w:tr>
        <w:tc>
          <w:tcPr/>
          <w:p>
            <w:pPr>
              <w:pStyle w:val="Compact"/>
            </w:pPr>
            <w:r>
              <w:rPr>
                <w:rFonts w:hint="eastAsia"/>
              </w:rPr>
              <w:t xml:space="preserve">是否保留初稿原有文后</w:t>
            </w:r>
            <w:r>
              <w:t xml:space="preserve"> 12 </w:t>
            </w:r>
            <w:r>
              <w:rPr>
                <w:rFonts w:hint="eastAsia"/>
              </w:rPr>
              <w:t xml:space="preserve">条参考文献</w:t>
            </w:r>
          </w:p>
        </w:tc>
        <w:tc>
          <w:tcPr/>
          <w:p>
            <w:pPr>
              <w:pStyle w:val="Compact"/>
            </w:pPr>
            <w:r>
              <w:rPr>
                <w:rFonts w:hint="eastAsia"/>
              </w:rPr>
              <w:t xml:space="preserve">未明确</w:t>
            </w:r>
          </w:p>
        </w:tc>
        <w:tc>
          <w:tcPr/>
          <w:p>
            <w:pPr>
              <w:pStyle w:val="Compact"/>
            </w:pPr>
            <w:r>
              <w:rPr>
                <w:rFonts w:hint="eastAsia"/>
              </w:rPr>
              <w:t xml:space="preserve">影响“替换”还是“补充”引文方案</w:t>
            </w:r>
          </w:p>
        </w:tc>
      </w:tr>
      <w:tr>
        <w:tc>
          <w:tcPr/>
          <w:p>
            <w:pPr>
              <w:pStyle w:val="Compact"/>
            </w:pPr>
            <w:r>
              <w:rPr>
                <w:rFonts w:hint="eastAsia"/>
              </w:rPr>
              <w:t xml:space="preserve">是否提供更多性能数据</w:t>
            </w:r>
          </w:p>
        </w:tc>
        <w:tc>
          <w:tcPr/>
          <w:p>
            <w:pPr>
              <w:pStyle w:val="Compact"/>
            </w:pPr>
            <w:r>
              <w:rPr>
                <w:rFonts w:hint="eastAsia"/>
              </w:rPr>
              <w:t xml:space="preserve">未说明</w:t>
            </w:r>
          </w:p>
        </w:tc>
        <w:tc>
          <w:tcPr/>
          <w:p>
            <w:pPr>
              <w:pStyle w:val="Compact"/>
            </w:pPr>
            <w:r>
              <w:rPr>
                <w:rFonts w:hint="eastAsia"/>
              </w:rPr>
              <w:t xml:space="preserve">影响第七章是否能从“定性分析”升级为“半定量分析”</w:t>
            </w:r>
          </w:p>
        </w:tc>
      </w:tr>
    </w:tbl>
    <w:p>
      <w:pPr>
        <w:pStyle w:val="BodyText"/>
      </w:pPr>
      <w:r>
        <w:rPr>
          <w:rFonts w:hint="eastAsia"/>
        </w:rPr>
        <w:t xml:space="preserve">依据：初稿题目、关键词、章节内容、附录与学校规范。fileciteturn0file0</w:t>
      </w:r>
      <w:r>
        <w:t xml:space="preserve"> fileciteturn0file1</w:t>
      </w:r>
    </w:p>
    <w:bookmarkEnd w:id="22"/>
    <w:bookmarkStart w:id="25" w:name="分章扩写方案"/>
    <w:p>
      <w:pPr>
        <w:pStyle w:val="Heading2"/>
      </w:pPr>
      <w:r>
        <w:rPr>
          <w:rFonts w:hint="eastAsia"/>
        </w:rPr>
        <w:t xml:space="preserve">分章扩写方案</w:t>
      </w:r>
    </w:p>
    <w:bookmarkStart w:id="23" w:name="章节字数与扩写优先级"/>
    <w:p>
      <w:pPr>
        <w:pStyle w:val="Heading3"/>
      </w:pPr>
      <w:r>
        <w:rPr>
          <w:rFonts w:hint="eastAsia"/>
        </w:rPr>
        <w:t xml:space="preserve">章节字数与扩写优先级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章节</w:t>
            </w:r>
          </w:p>
        </w:tc>
        <w:tc>
          <w:tcPr/>
          <w:p>
            <w:pPr>
              <w:pStyle w:val="Compact"/>
              <w:jc w:val="right"/>
            </w:pPr>
            <w:r>
              <w:rPr>
                <w:rFonts w:hint="eastAsia"/>
              </w:rPr>
              <w:t xml:space="preserve">当前约字数</w:t>
            </w:r>
          </w:p>
        </w:tc>
        <w:tc>
          <w:tcPr/>
          <w:p>
            <w:pPr>
              <w:pStyle w:val="Compact"/>
              <w:jc w:val="right"/>
            </w:pPr>
            <w:r>
              <w:rPr>
                <w:rFonts w:hint="eastAsia"/>
              </w:rPr>
              <w:t xml:space="preserve">建议新增字数</w:t>
            </w:r>
          </w:p>
        </w:tc>
        <w:tc>
          <w:tcPr/>
          <w:p>
            <w:pPr>
              <w:pStyle w:val="Compact"/>
            </w:pPr>
            <w:r>
              <w:rPr>
                <w:rFonts w:hint="eastAsia"/>
              </w:rPr>
              <w:t xml:space="preserve">扩写优先级</w:t>
            </w:r>
          </w:p>
        </w:tc>
      </w:tr>
      <w:tr>
        <w:tc>
          <w:tcPr/>
          <w:p>
            <w:pPr>
              <w:pStyle w:val="Compact"/>
            </w:pPr>
            <w:r>
              <w:rPr>
                <w:rFonts w:hint="eastAsia"/>
              </w:rPr>
              <w:t xml:space="preserve">第一章</w:t>
            </w:r>
            <w:r>
              <w:t xml:space="preserve"> </w:t>
            </w:r>
            <w:r>
              <w:rPr>
                <w:rFonts w:hint="eastAsia"/>
              </w:rPr>
              <w:t xml:space="preserve">绪论</w:t>
            </w:r>
          </w:p>
        </w:tc>
        <w:tc>
          <w:tcPr/>
          <w:p>
            <w:pPr>
              <w:pStyle w:val="Compact"/>
              <w:jc w:val="right"/>
            </w:pPr>
            <w:r>
              <w:t xml:space="preserve">2388</w:t>
            </w:r>
          </w:p>
        </w:tc>
        <w:tc>
          <w:tcPr/>
          <w:p>
            <w:pPr>
              <w:pStyle w:val="Compact"/>
              <w:jc w:val="right"/>
            </w:pPr>
            <w:r>
              <w:rPr>
                <w:rFonts w:hint="eastAsia"/>
              </w:rPr>
              <w:t xml:space="preserve">450～650</w:t>
            </w:r>
          </w:p>
        </w:tc>
        <w:tc>
          <w:tcPr/>
          <w:p>
            <w:pPr>
              <w:pStyle w:val="Compact"/>
            </w:pPr>
            <w:r>
              <w:rPr>
                <w:rFonts w:hint="eastAsia"/>
              </w:rPr>
              <w:t xml:space="preserve">高</w:t>
            </w:r>
          </w:p>
        </w:tc>
      </w:tr>
      <w:tr>
        <w:tc>
          <w:tcPr/>
          <w:p>
            <w:pPr>
              <w:pStyle w:val="Compact"/>
            </w:pPr>
            <w:r>
              <w:rPr>
                <w:rFonts w:hint="eastAsia"/>
              </w:rPr>
              <w:t xml:space="preserve">第二章</w:t>
            </w:r>
            <w:r>
              <w:t xml:space="preserve"> </w:t>
            </w:r>
            <w:r>
              <w:rPr>
                <w:rFonts w:hint="eastAsia"/>
              </w:rPr>
              <w:t xml:space="preserve">相关技术与理论基础</w:t>
            </w:r>
          </w:p>
        </w:tc>
        <w:tc>
          <w:tcPr/>
          <w:p>
            <w:pPr>
              <w:pStyle w:val="Compact"/>
              <w:jc w:val="right"/>
            </w:pPr>
            <w:r>
              <w:t xml:space="preserve">2224</w:t>
            </w:r>
          </w:p>
        </w:tc>
        <w:tc>
          <w:tcPr/>
          <w:p>
            <w:pPr>
              <w:pStyle w:val="Compact"/>
              <w:jc w:val="right"/>
            </w:pPr>
            <w:r>
              <w:rPr>
                <w:rFonts w:hint="eastAsia"/>
              </w:rPr>
              <w:t xml:space="preserve">500～700</w:t>
            </w:r>
          </w:p>
        </w:tc>
        <w:tc>
          <w:tcPr/>
          <w:p>
            <w:pPr>
              <w:pStyle w:val="Compact"/>
            </w:pPr>
            <w:r>
              <w:rPr>
                <w:rFonts w:hint="eastAsia"/>
              </w:rPr>
              <w:t xml:space="preserve">高</w:t>
            </w:r>
          </w:p>
        </w:tc>
      </w:tr>
      <w:tr>
        <w:tc>
          <w:tcPr/>
          <w:p>
            <w:pPr>
              <w:pStyle w:val="Compact"/>
            </w:pPr>
            <w:r>
              <w:rPr>
                <w:rFonts w:hint="eastAsia"/>
              </w:rPr>
              <w:t xml:space="preserve">第三章</w:t>
            </w:r>
            <w:r>
              <w:t xml:space="preserve"> </w:t>
            </w:r>
            <w:r>
              <w:rPr>
                <w:rFonts w:hint="eastAsia"/>
              </w:rPr>
              <w:t xml:space="preserve">需求分析与系统总体设计</w:t>
            </w:r>
          </w:p>
        </w:tc>
        <w:tc>
          <w:tcPr/>
          <w:p>
            <w:pPr>
              <w:pStyle w:val="Compact"/>
              <w:jc w:val="right"/>
            </w:pPr>
            <w:r>
              <w:t xml:space="preserve">1803</w:t>
            </w:r>
          </w:p>
        </w:tc>
        <w:tc>
          <w:tcPr/>
          <w:p>
            <w:pPr>
              <w:pStyle w:val="Compact"/>
              <w:jc w:val="right"/>
            </w:pPr>
            <w:r>
              <w:rPr>
                <w:rFonts w:hint="eastAsia"/>
              </w:rPr>
              <w:t xml:space="preserve">350～550</w:t>
            </w:r>
          </w:p>
        </w:tc>
        <w:tc>
          <w:tcPr/>
          <w:p>
            <w:pPr>
              <w:pStyle w:val="Compact"/>
            </w:pPr>
            <w:r>
              <w:rPr>
                <w:rFonts w:hint="eastAsia"/>
              </w:rPr>
              <w:t xml:space="preserve">中高</w:t>
            </w:r>
          </w:p>
        </w:tc>
      </w:tr>
      <w:tr>
        <w:tc>
          <w:tcPr/>
          <w:p>
            <w:pPr>
              <w:pStyle w:val="Compact"/>
            </w:pPr>
            <w:r>
              <w:rPr>
                <w:rFonts w:hint="eastAsia"/>
              </w:rPr>
              <w:t xml:space="preserve">第四章</w:t>
            </w:r>
            <w:r>
              <w:t xml:space="preserve"> </w:t>
            </w:r>
            <w:r>
              <w:rPr>
                <w:rFonts w:hint="eastAsia"/>
              </w:rPr>
              <w:t xml:space="preserve">电商离线数据仓库分层设计</w:t>
            </w:r>
          </w:p>
        </w:tc>
        <w:tc>
          <w:tcPr/>
          <w:p>
            <w:pPr>
              <w:pStyle w:val="Compact"/>
              <w:jc w:val="right"/>
            </w:pPr>
            <w:r>
              <w:t xml:space="preserve">2080</w:t>
            </w:r>
          </w:p>
        </w:tc>
        <w:tc>
          <w:tcPr/>
          <w:p>
            <w:pPr>
              <w:pStyle w:val="Compact"/>
              <w:jc w:val="right"/>
            </w:pPr>
            <w:r>
              <w:rPr>
                <w:rFonts w:hint="eastAsia"/>
              </w:rPr>
              <w:t xml:space="preserve">500～700</w:t>
            </w:r>
          </w:p>
        </w:tc>
        <w:tc>
          <w:tcPr/>
          <w:p>
            <w:pPr>
              <w:pStyle w:val="Compact"/>
            </w:pPr>
            <w:r>
              <w:rPr>
                <w:rFonts w:hint="eastAsia"/>
              </w:rPr>
              <w:t xml:space="preserve">高</w:t>
            </w:r>
          </w:p>
        </w:tc>
      </w:tr>
      <w:tr>
        <w:tc>
          <w:tcPr/>
          <w:p>
            <w:pPr>
              <w:pStyle w:val="Compact"/>
            </w:pPr>
            <w:r>
              <w:rPr>
                <w:rFonts w:hint="eastAsia"/>
              </w:rPr>
              <w:t xml:space="preserve">第五章</w:t>
            </w:r>
            <w:r>
              <w:t xml:space="preserve"> </w:t>
            </w:r>
            <w:r>
              <w:rPr>
                <w:rFonts w:hint="eastAsia"/>
              </w:rPr>
              <w:t xml:space="preserve">基于</w:t>
            </w:r>
            <w:r>
              <w:t xml:space="preserve"> Spark </w:t>
            </w:r>
            <w:r>
              <w:rPr>
                <w:rFonts w:hint="eastAsia"/>
              </w:rPr>
              <w:t xml:space="preserve">的系统实现</w:t>
            </w:r>
          </w:p>
        </w:tc>
        <w:tc>
          <w:tcPr/>
          <w:p>
            <w:pPr>
              <w:pStyle w:val="Compact"/>
              <w:jc w:val="right"/>
            </w:pPr>
            <w:r>
              <w:t xml:space="preserve">5121</w:t>
            </w:r>
          </w:p>
        </w:tc>
        <w:tc>
          <w:tcPr/>
          <w:p>
            <w:pPr>
              <w:pStyle w:val="Compact"/>
              <w:jc w:val="right"/>
            </w:pPr>
            <w:r>
              <w:rPr>
                <w:rFonts w:hint="eastAsia"/>
              </w:rPr>
              <w:t xml:space="preserve">800～1100</w:t>
            </w:r>
          </w:p>
        </w:tc>
        <w:tc>
          <w:tcPr/>
          <w:p>
            <w:pPr>
              <w:pStyle w:val="Compact"/>
            </w:pPr>
            <w:r>
              <w:rPr>
                <w:rFonts w:hint="eastAsia"/>
              </w:rPr>
              <w:t xml:space="preserve">很高</w:t>
            </w:r>
          </w:p>
        </w:tc>
      </w:tr>
      <w:tr>
        <w:tc>
          <w:tcPr/>
          <w:p>
            <w:pPr>
              <w:pStyle w:val="Compact"/>
            </w:pPr>
            <w:r>
              <w:rPr>
                <w:rFonts w:hint="eastAsia"/>
              </w:rPr>
              <w:t xml:space="preserve">第六章</w:t>
            </w:r>
            <w:r>
              <w:t xml:space="preserve"> </w:t>
            </w:r>
            <w:r>
              <w:rPr>
                <w:rFonts w:hint="eastAsia"/>
              </w:rPr>
              <w:t xml:space="preserve">核心指标计算与可视化实现</w:t>
            </w:r>
          </w:p>
        </w:tc>
        <w:tc>
          <w:tcPr/>
          <w:p>
            <w:pPr>
              <w:pStyle w:val="Compact"/>
              <w:jc w:val="right"/>
            </w:pPr>
            <w:r>
              <w:t xml:space="preserve">2620</w:t>
            </w:r>
          </w:p>
        </w:tc>
        <w:tc>
          <w:tcPr/>
          <w:p>
            <w:pPr>
              <w:pStyle w:val="Compact"/>
              <w:jc w:val="right"/>
            </w:pPr>
            <w:r>
              <w:rPr>
                <w:rFonts w:hint="eastAsia"/>
              </w:rPr>
              <w:t xml:space="preserve">500～800</w:t>
            </w:r>
          </w:p>
        </w:tc>
        <w:tc>
          <w:tcPr/>
          <w:p>
            <w:pPr>
              <w:pStyle w:val="Compact"/>
            </w:pPr>
            <w:r>
              <w:rPr>
                <w:rFonts w:hint="eastAsia"/>
              </w:rPr>
              <w:t xml:space="preserve">很高</w:t>
            </w:r>
          </w:p>
        </w:tc>
      </w:tr>
      <w:tr>
        <w:tc>
          <w:tcPr/>
          <w:p>
            <w:pPr>
              <w:pStyle w:val="Compact"/>
            </w:pPr>
            <w:r>
              <w:rPr>
                <w:rFonts w:hint="eastAsia"/>
              </w:rPr>
              <w:t xml:space="preserve">第七章</w:t>
            </w:r>
            <w:r>
              <w:t xml:space="preserve"> </w:t>
            </w:r>
            <w:r>
              <w:rPr>
                <w:rFonts w:hint="eastAsia"/>
              </w:rPr>
              <w:t xml:space="preserve">系统测试、性能分析与优化</w:t>
            </w:r>
          </w:p>
        </w:tc>
        <w:tc>
          <w:tcPr/>
          <w:p>
            <w:pPr>
              <w:pStyle w:val="Compact"/>
              <w:jc w:val="right"/>
            </w:pPr>
            <w:r>
              <w:t xml:space="preserve">2142</w:t>
            </w:r>
          </w:p>
        </w:tc>
        <w:tc>
          <w:tcPr/>
          <w:p>
            <w:pPr>
              <w:pStyle w:val="Compact"/>
              <w:jc w:val="right"/>
            </w:pPr>
            <w:r>
              <w:rPr>
                <w:rFonts w:hint="eastAsia"/>
              </w:rPr>
              <w:t xml:space="preserve">450～700</w:t>
            </w:r>
          </w:p>
        </w:tc>
        <w:tc>
          <w:tcPr/>
          <w:p>
            <w:pPr>
              <w:pStyle w:val="Compact"/>
            </w:pPr>
            <w:r>
              <w:rPr>
                <w:rFonts w:hint="eastAsia"/>
              </w:rPr>
              <w:t xml:space="preserve">很高</w:t>
            </w:r>
          </w:p>
        </w:tc>
      </w:tr>
      <w:tr>
        <w:tc>
          <w:tcPr/>
          <w:p>
            <w:pPr>
              <w:pStyle w:val="Compact"/>
            </w:pPr>
            <w:r>
              <w:rPr>
                <w:rFonts w:hint="eastAsia"/>
              </w:rPr>
              <w:t xml:space="preserve">第八章</w:t>
            </w:r>
            <w:r>
              <w:t xml:space="preserve"> </w:t>
            </w:r>
            <w:r>
              <w:rPr>
                <w:rFonts w:hint="eastAsia"/>
              </w:rPr>
              <w:t xml:space="preserve">总结与展望</w:t>
            </w:r>
          </w:p>
        </w:tc>
        <w:tc>
          <w:tcPr/>
          <w:p>
            <w:pPr>
              <w:pStyle w:val="Compact"/>
              <w:jc w:val="right"/>
            </w:pPr>
            <w:r>
              <w:t xml:space="preserve">1101</w:t>
            </w:r>
          </w:p>
        </w:tc>
        <w:tc>
          <w:tcPr/>
          <w:p>
            <w:pPr>
              <w:pStyle w:val="Compact"/>
              <w:jc w:val="right"/>
            </w:pPr>
            <w:r>
              <w:rPr>
                <w:rFonts w:hint="eastAsia"/>
              </w:rPr>
              <w:t xml:space="preserve">200～350</w:t>
            </w:r>
          </w:p>
        </w:tc>
        <w:tc>
          <w:tcPr/>
          <w:p>
            <w:pPr>
              <w:pStyle w:val="Compact"/>
            </w:pPr>
            <w:r>
              <w:rPr>
                <w:rFonts w:hint="eastAsia"/>
              </w:rPr>
              <w:t xml:space="preserve">中</w:t>
            </w:r>
          </w:p>
        </w:tc>
      </w:tr>
    </w:tbl>
    <w:p>
      <w:pPr>
        <w:pStyle w:val="BodyText"/>
      </w:pPr>
      <w:r>
        <w:rPr>
          <w:rFonts w:hint="eastAsia"/>
        </w:rPr>
        <w:t xml:space="preserve">以上字数为基于初稿正文文本的估算值，主要用于扩写配额规划，而非最终排版字数。fileciteturn0file0</w:t>
      </w:r>
    </w:p>
    <w:bookmarkEnd w:id="23"/>
    <w:bookmarkStart w:id="24" w:name="分章扩写思路与示例"/>
    <w:p>
      <w:pPr>
        <w:pStyle w:val="Heading3"/>
      </w:pPr>
      <w:r>
        <w:rPr>
          <w:rFonts w:hint="eastAsia"/>
        </w:rPr>
        <w:t xml:space="preserve">分章扩写思路与示例</w:t>
      </w:r>
    </w:p>
    <w:p>
      <w:pPr>
        <w:pStyle w:val="FirstParagraph"/>
      </w:pPr>
      <w:r>
        <w:rPr>
          <w:rFonts w:hint="eastAsia"/>
          <w:b/>
          <w:bCs/>
        </w:rPr>
        <w:t xml:space="preserve">第一章</w:t>
      </w:r>
      <w:r>
        <w:rPr>
          <w:b/>
          <w:bCs/>
        </w:rPr>
        <w:t xml:space="preserve"> </w:t>
      </w:r>
      <w:r>
        <w:rPr>
          <w:rFonts w:hint="eastAsia"/>
          <w:b/>
          <w:bCs/>
        </w:rPr>
        <w:t xml:space="preserve">绪论</w:t>
      </w:r>
    </w:p>
    <w:p>
      <w:pPr>
        <w:pStyle w:val="BodyText"/>
      </w:pPr>
      <w:r>
        <w:rPr>
          <w:rFonts w:hint="eastAsia"/>
        </w:rPr>
        <w:t xml:space="preserve">可扩写点应集中在三处：一是把电商业务“多源数据分散—指标口径不统一—分析支撑不足”的问题链条写完整；二是把“离线数据仓库为什么是基础设施”讲透；三是把“相关研究与工程实践现状”从概念罗列提升为“电商离线分析、日志分析、可视化平台、用户行为分析”等工程路线归纳。初稿已写出统一接入、统一建模、统一输出的必要性，可直接结合新参考文献补强研究现状，不必改变原结论。fileciteturn0file0</w:t>
      </w:r>
      <w:r>
        <w:t xml:space="preserve"> fileciteturn1file1 fileciteturn1file2 fileciteturn1file3 fileciteturn1file4 fileciteturn1file6</w:t>
      </w:r>
    </w:p>
    <w:p>
      <w:pPr>
        <w:pStyle w:val="BodyText"/>
      </w:pPr>
      <w:r>
        <w:rPr>
          <w:rFonts w:hint="eastAsia"/>
        </w:rPr>
        <w:t xml:space="preserve">示例扩写段落：</w:t>
      </w:r>
      <w:r>
        <w:br/>
      </w:r>
      <w:r>
        <w:rPr>
          <w:rFonts w:hint="eastAsia"/>
        </w:rPr>
        <w:t xml:space="preserve">电商平台的数据价值并不只存在于订单成交结果之中，更深层地体现在用户浏览、搜索、收藏、加购、下单、支付及售后等连续行为所形成的业务轨迹中。若这些数据长期分散于应用日志、业务库表和临时统计口径之中，则企业虽“拥有数据”，却难以形成可复用、可回溯、可对比的分析能力。离线数据仓库的建设，本质上是对多源异构数据进行统一沉淀、统一定义和统一加工，使分析活动由“面向一次性取数”转向“面向长期数据资产运营”。这一点在电商离线分析系统、日志分析平台和可视化平台等相关研究中已有较充分体现，也为本文以</w:t>
      </w:r>
      <w:r>
        <w:t xml:space="preserve"> </w:t>
      </w:r>
      <w:r>
        <w:rPr>
          <w:rStyle w:val="VerbatimChar"/>
        </w:rPr>
        <w:t xml:space="preserve">Hadoop + Hive + Spark</w:t>
      </w:r>
      <w:r>
        <w:t xml:space="preserve"> </w:t>
      </w:r>
      <w:r>
        <w:rPr>
          <w:rFonts w:hint="eastAsia"/>
        </w:rPr>
        <w:t xml:space="preserve">为核心构建电商离线数仓提供了现实依据。fileciteturn0file0</w:t>
      </w:r>
      <w:r>
        <w:t xml:space="preserve"> fileciteturn1file1 fileciteturn1file2 fileciteturn1file4 fileciteturn1file6</w:t>
      </w:r>
    </w:p>
    <w:p>
      <w:pPr>
        <w:pStyle w:val="BodyText"/>
      </w:pPr>
      <w:r>
        <w:rPr>
          <w:rFonts w:hint="eastAsia"/>
        </w:rPr>
        <w:t xml:space="preserve">建议插入：</w:t>
      </w:r>
      <w:r>
        <w:rPr>
          <w:rStyle w:val="VerbatimChar"/>
          <w:rFonts w:hint="eastAsia"/>
        </w:rPr>
        <w:t xml:space="preserve">图</w:t>
      </w:r>
      <w:r>
        <w:rPr>
          <w:rStyle w:val="VerbatimChar"/>
        </w:rPr>
        <w:t xml:space="preserve"> 1.1 </w:t>
      </w:r>
      <w:r>
        <w:rPr>
          <w:rStyle w:val="VerbatimChar"/>
          <w:rFonts w:hint="eastAsia"/>
        </w:rPr>
        <w:t xml:space="preserve">电商离线数据价值形成过程示意图</w:t>
      </w:r>
      <w:r>
        <w:rPr>
          <w:rFonts w:hint="eastAsia"/>
        </w:rPr>
        <w:t xml:space="preserve">，说明“日志数据—业务数据—数仓加工—指标输出—经营决策”的链路；</w:t>
      </w:r>
      <w:r>
        <w:rPr>
          <w:rStyle w:val="VerbatimChar"/>
          <w:rFonts w:hint="eastAsia"/>
        </w:rPr>
        <w:t xml:space="preserve">表</w:t>
      </w:r>
      <w:r>
        <w:rPr>
          <w:rStyle w:val="VerbatimChar"/>
        </w:rPr>
        <w:t xml:space="preserve"> 1.1 </w:t>
      </w:r>
      <w:r>
        <w:rPr>
          <w:rStyle w:val="VerbatimChar"/>
          <w:rFonts w:hint="eastAsia"/>
        </w:rPr>
        <w:t xml:space="preserve">国内相关研究与工程实践对比表</w:t>
      </w:r>
      <w:r>
        <w:rPr>
          <w:rFonts w:hint="eastAsia"/>
        </w:rPr>
        <w:t xml:space="preserve">，列出“研究对象、技术路线、适用场景、可借鉴点”。图表均不写数字性结论，只写结构与比较维度。fileciteturn0file0</w:t>
      </w:r>
      <w:r>
        <w:t xml:space="preserve"> fileciteturn1file0 fileciteturn1file1 fileciteturn1file2 fileciteturn1file3 fileciteturn1file4 fileciteturn1file6</w:t>
      </w:r>
    </w:p>
    <w:p>
      <w:pPr>
        <w:pStyle w:val="BodyText"/>
      </w:pPr>
      <w:r>
        <w:rPr>
          <w:rFonts w:hint="eastAsia"/>
        </w:rPr>
        <w:t xml:space="preserve">建议小结写法：</w:t>
      </w:r>
      <w:r>
        <w:br/>
      </w:r>
      <w:r>
        <w:rPr>
          <w:rFonts w:hint="eastAsia"/>
        </w:rPr>
        <w:t xml:space="preserve">本章在原有研究背景基础上，进一步明确了电商离线数仓建设的业务动因、工程价值与研究边界，并结合已有研究对本文技术路线的可行性进行了归纳，为后续技术基础、系统设计与实现章节奠定了问题导向与方法导向。fileciteturn0file0</w:t>
      </w:r>
    </w:p>
    <w:p>
      <w:pPr>
        <w:pStyle w:val="BodyText"/>
      </w:pPr>
      <w:r>
        <w:rPr>
          <w:rFonts w:hint="eastAsia"/>
          <w:b/>
          <w:bCs/>
        </w:rPr>
        <w:t xml:space="preserve">第二章</w:t>
      </w:r>
      <w:r>
        <w:rPr>
          <w:b/>
          <w:bCs/>
        </w:rPr>
        <w:t xml:space="preserve"> </w:t>
      </w:r>
      <w:r>
        <w:rPr>
          <w:rFonts w:hint="eastAsia"/>
          <w:b/>
          <w:bCs/>
        </w:rPr>
        <w:t xml:space="preserve">相关技术与理论基础</w:t>
      </w:r>
    </w:p>
    <w:p>
      <w:pPr>
        <w:pStyle w:val="BodyText"/>
      </w:pPr>
      <w:r>
        <w:rPr>
          <w:rFonts w:hint="eastAsia"/>
        </w:rPr>
        <w:t xml:space="preserve">本章不宜只写组件定义，而应突出“为什么本系统选择这些技术”。可新增</w:t>
      </w:r>
      <w:r>
        <w:t xml:space="preserve"> </w:t>
      </w:r>
      <w:r>
        <w:rPr>
          <w:rStyle w:val="VerbatimChar"/>
        </w:rPr>
        <w:t xml:space="preserve">Hive</w:t>
      </w:r>
      <w:r>
        <w:t xml:space="preserve"> </w:t>
      </w:r>
      <w:r>
        <w:rPr>
          <w:rFonts w:hint="eastAsia"/>
        </w:rPr>
        <w:t xml:space="preserve">外部表与分区、</w:t>
      </w:r>
      <w:r>
        <w:rPr>
          <w:rStyle w:val="VerbatimChar"/>
        </w:rPr>
        <w:t xml:space="preserve">JSON SerDe</w:t>
      </w:r>
      <w:r>
        <w:t xml:space="preserve">、</w:t>
      </w:r>
      <w:r>
        <w:rPr>
          <w:rStyle w:val="VerbatimChar"/>
        </w:rPr>
        <w:t xml:space="preserve">Spark SQL + Hive support</w:t>
      </w:r>
      <w:r>
        <w:t xml:space="preserve">、</w:t>
      </w:r>
      <w:r>
        <w:rPr>
          <w:rStyle w:val="VerbatimChar"/>
        </w:rPr>
        <w:t xml:space="preserve">Parquet + Snappy</w:t>
      </w:r>
      <w:r>
        <w:t xml:space="preserve">、</w:t>
      </w:r>
      <w:r>
        <w:rPr>
          <w:rStyle w:val="VerbatimChar"/>
        </w:rPr>
        <w:t xml:space="preserve">Flume</w:t>
      </w:r>
      <w:r>
        <w:t xml:space="preserve"> </w:t>
      </w:r>
      <w:r>
        <w:rPr>
          <w:rFonts w:hint="eastAsia"/>
        </w:rPr>
        <w:t xml:space="preserve">断点续采与故障转移、</w:t>
      </w:r>
      <w:r>
        <w:rPr>
          <w:rStyle w:val="VerbatimChar"/>
        </w:rPr>
        <w:t xml:space="preserve">DataX</w:t>
      </w:r>
      <w:r>
        <w:t xml:space="preserve"> </w:t>
      </w:r>
      <w:r>
        <w:rPr>
          <w:rFonts w:hint="eastAsia"/>
        </w:rPr>
        <w:t xml:space="preserve">异构同步等工程化说明，并用“组件协同关系”替代单组件百科式描述。</w:t>
      </w:r>
      <w:r>
        <w:rPr>
          <w:rStyle w:val="VerbatimChar"/>
        </w:rPr>
        <w:t xml:space="preserve">ETL.txt</w:t>
      </w:r>
      <w:r>
        <w:t xml:space="preserve"> </w:t>
      </w:r>
      <w:r>
        <w:rPr>
          <w:rFonts w:hint="eastAsia"/>
        </w:rPr>
        <w:t xml:space="preserve">中已可确认</w:t>
      </w:r>
      <w:r>
        <w:t xml:space="preserve"> </w:t>
      </w:r>
      <w:r>
        <w:rPr>
          <w:rStyle w:val="VerbatimChar"/>
        </w:rPr>
        <w:t xml:space="preserve">Spark 3.3.2</w:t>
      </w:r>
      <w:r>
        <w:t xml:space="preserve">、</w:t>
      </w:r>
      <w:r>
        <w:rPr>
          <w:rStyle w:val="VerbatimChar"/>
        </w:rPr>
        <w:t xml:space="preserve">Hive 3.1.2</w:t>
      </w:r>
      <w:r>
        <w:t xml:space="preserve"> </w:t>
      </w:r>
      <w:r>
        <w:rPr>
          <w:rFonts w:hint="eastAsia"/>
        </w:rPr>
        <w:t xml:space="preserve">与</w:t>
      </w:r>
      <w:r>
        <w:t xml:space="preserve"> </w:t>
      </w:r>
      <w:r>
        <w:rPr>
          <w:rStyle w:val="VerbatimChar"/>
        </w:rPr>
        <w:t xml:space="preserve">Hive support</w:t>
      </w:r>
      <w:r>
        <w:rPr>
          <w:rFonts w:hint="eastAsia"/>
        </w:rPr>
        <w:t xml:space="preserve">，初稿也已形成</w:t>
      </w:r>
      <w:r>
        <w:t xml:space="preserve"> </w:t>
      </w:r>
      <w:r>
        <w:rPr>
          <w:rStyle w:val="VerbatimChar"/>
          <w:rFonts w:hint="eastAsia"/>
        </w:rPr>
        <w:t xml:space="preserve">Flume/DataX/Parquet/Snappy/维度建模</w:t>
      </w:r>
      <w:r>
        <w:t xml:space="preserve"> </w:t>
      </w:r>
      <w:r>
        <w:rPr>
          <w:rFonts w:hint="eastAsia"/>
        </w:rPr>
        <w:t xml:space="preserve">的基本结构，可直接深化。fileciteturn0file0</w:t>
      </w:r>
      <w:r>
        <w:t xml:space="preserve"> fileciteturn0file2 fileciteturn0file3 fileciteturn0file4</w:t>
      </w:r>
    </w:p>
    <w:p>
      <w:pPr>
        <w:pStyle w:val="BodyText"/>
      </w:pPr>
      <w:r>
        <w:rPr>
          <w:rFonts w:hint="eastAsia"/>
        </w:rPr>
        <w:t xml:space="preserve">示例扩写段落：</w:t>
      </w:r>
      <w:r>
        <w:br/>
      </w:r>
      <w:r>
        <w:rPr>
          <w:rFonts w:hint="eastAsia"/>
        </w:rPr>
        <w:t xml:space="preserve">对于离线数据仓库而言，技术选型的关键并非组件数量的堆叠，而在于各组件之间是否能够形成职责清晰、边界稳定的数据处理闭环。</w:t>
      </w:r>
      <w:r>
        <w:rPr>
          <w:rStyle w:val="VerbatimChar"/>
        </w:rPr>
        <w:t xml:space="preserve">HDFS</w:t>
      </w:r>
      <w:r>
        <w:t xml:space="preserve"> </w:t>
      </w:r>
      <w:r>
        <w:rPr>
          <w:rFonts w:hint="eastAsia"/>
        </w:rPr>
        <w:t xml:space="preserve">负责原始与加工结果的分布式存储，</w:t>
      </w:r>
      <w:r>
        <w:rPr>
          <w:rStyle w:val="VerbatimChar"/>
        </w:rPr>
        <w:t xml:space="preserve">YARN</w:t>
      </w:r>
      <w:r>
        <w:t xml:space="preserve"> </w:t>
      </w:r>
      <w:r>
        <w:rPr>
          <w:rFonts w:hint="eastAsia"/>
        </w:rPr>
        <w:t xml:space="preserve">提供统一资源协调，</w:t>
      </w:r>
      <w:r>
        <w:rPr>
          <w:rStyle w:val="VerbatimChar"/>
        </w:rPr>
        <w:t xml:space="preserve">Hive</w:t>
      </w:r>
      <w:r>
        <w:t xml:space="preserve"> </w:t>
      </w:r>
      <w:r>
        <w:rPr>
          <w:rFonts w:hint="eastAsia"/>
        </w:rPr>
        <w:t xml:space="preserve">通过外部表、分区表和</w:t>
      </w:r>
      <w:r>
        <w:t xml:space="preserve"> </w:t>
      </w:r>
      <w:r>
        <w:rPr>
          <w:rStyle w:val="VerbatimChar"/>
        </w:rPr>
        <w:t xml:space="preserve">SerDe</w:t>
      </w:r>
      <w:r>
        <w:t xml:space="preserve"> </w:t>
      </w:r>
      <w:r>
        <w:rPr>
          <w:rFonts w:hint="eastAsia"/>
        </w:rPr>
        <w:t xml:space="preserve">机制承担结构化管理职责，</w:t>
      </w:r>
      <w:r>
        <w:rPr>
          <w:rStyle w:val="VerbatimChar"/>
        </w:rPr>
        <w:t xml:space="preserve">Spark SQL</w:t>
      </w:r>
      <w:r>
        <w:t xml:space="preserve"> </w:t>
      </w:r>
      <w:r>
        <w:rPr>
          <w:rFonts w:hint="eastAsia"/>
        </w:rPr>
        <w:t xml:space="preserve">则面向批量清洗、关联、聚合和指标组织提供主要计算能力；在此基础上，</w:t>
      </w:r>
      <w:r>
        <w:rPr>
          <w:rStyle w:val="VerbatimChar"/>
        </w:rPr>
        <w:t xml:space="preserve">Flume</w:t>
      </w:r>
      <w:r>
        <w:t xml:space="preserve"> </w:t>
      </w:r>
      <w:r>
        <w:rPr>
          <w:rFonts w:hint="eastAsia"/>
        </w:rPr>
        <w:t xml:space="preserve">与</w:t>
      </w:r>
      <w:r>
        <w:t xml:space="preserve"> </w:t>
      </w:r>
      <w:r>
        <w:rPr>
          <w:rStyle w:val="VerbatimChar"/>
        </w:rPr>
        <w:t xml:space="preserve">DataX</w:t>
      </w:r>
      <w:r>
        <w:t xml:space="preserve"> </w:t>
      </w:r>
      <w:r>
        <w:rPr>
          <w:rFonts w:hint="eastAsia"/>
        </w:rPr>
        <w:t xml:space="preserve">分别面向行为日志采集和业务数据同步，最终共同构成“接入—存储—管理—计算”的离线处理体系。该协同关系决定了本文系统既能够保留原始数据，又能够通过统一分层实现上层主题统计。fileciteturn0file0</w:t>
      </w:r>
      <w:r>
        <w:t xml:space="preserve"> fileciteturn0file2 fileciteturn0file3 fileciteturn0file4</w:t>
      </w:r>
    </w:p>
    <w:p>
      <w:pPr>
        <w:pStyle w:val="BodyText"/>
      </w:pPr>
      <w:r>
        <w:rPr>
          <w:rFonts w:hint="eastAsia"/>
        </w:rPr>
        <w:t xml:space="preserve">建议插入：</w:t>
      </w:r>
      <w:r>
        <w:rPr>
          <w:rStyle w:val="VerbatimChar"/>
          <w:rFonts w:hint="eastAsia"/>
        </w:rPr>
        <w:t xml:space="preserve">图</w:t>
      </w:r>
      <w:r>
        <w:rPr>
          <w:rStyle w:val="VerbatimChar"/>
        </w:rPr>
        <w:t xml:space="preserve"> 2.1 </w:t>
      </w:r>
      <w:r>
        <w:rPr>
          <w:rStyle w:val="VerbatimChar"/>
          <w:rFonts w:hint="eastAsia"/>
        </w:rPr>
        <w:t xml:space="preserve">核心技术协同关系图</w:t>
      </w:r>
      <w:r>
        <w:rPr>
          <w:rFonts w:hint="eastAsia"/>
        </w:rPr>
        <w:t xml:space="preserve">；</w:t>
      </w:r>
      <w:r>
        <w:rPr>
          <w:rStyle w:val="VerbatimChar"/>
          <w:rFonts w:hint="eastAsia"/>
        </w:rPr>
        <w:t xml:space="preserve">表</w:t>
      </w:r>
      <w:r>
        <w:rPr>
          <w:rStyle w:val="VerbatimChar"/>
        </w:rPr>
        <w:t xml:space="preserve"> 2.1 </w:t>
      </w:r>
      <w:r>
        <w:rPr>
          <w:rStyle w:val="VerbatimChar"/>
          <w:rFonts w:hint="eastAsia"/>
        </w:rPr>
        <w:t xml:space="preserve">关键技术选型理由表</w:t>
      </w:r>
      <w:r>
        <w:rPr>
          <w:rFonts w:hint="eastAsia"/>
        </w:rPr>
        <w:t xml:space="preserve">，列出“技术、承担职责、在本系统中的具体用途”。若用户后续补充完整环境版本，可再加</w:t>
      </w:r>
      <w:r>
        <w:t xml:space="preserve"> </w:t>
      </w:r>
      <w:r>
        <w:rPr>
          <w:rStyle w:val="VerbatimChar"/>
          <w:rFonts w:hint="eastAsia"/>
        </w:rPr>
        <w:t xml:space="preserve">表</w:t>
      </w:r>
      <w:r>
        <w:rPr>
          <w:rStyle w:val="VerbatimChar"/>
        </w:rPr>
        <w:t xml:space="preserve"> 2.2 </w:t>
      </w:r>
      <w:r>
        <w:rPr>
          <w:rStyle w:val="VerbatimChar"/>
          <w:rFonts w:hint="eastAsia"/>
        </w:rPr>
        <w:t xml:space="preserve">软件环境配置表</w:t>
      </w:r>
      <w:r>
        <w:t xml:space="preserve">。fileciteturn0file2 fileciteturn0file3 fileciteturn0file4</w:t>
      </w:r>
    </w:p>
    <w:p>
      <w:pPr>
        <w:pStyle w:val="BodyText"/>
      </w:pPr>
      <w:r>
        <w:rPr>
          <w:rFonts w:hint="eastAsia"/>
        </w:rPr>
        <w:t xml:space="preserve">建议小结写法：</w:t>
      </w:r>
      <w:r>
        <w:br/>
      </w:r>
      <w:r>
        <w:rPr>
          <w:rFonts w:hint="eastAsia"/>
        </w:rPr>
        <w:t xml:space="preserve">本章在技术原理说明之外，进一步梳理了各组件在本系统中的职责分工与协同关系，明确了离线数据仓库从数据接入到结果输出所依赖的基础技术链条，为后文总体架构设计和系统实现提供了理论与工程依据。fileciteturn0file0</w:t>
      </w:r>
    </w:p>
    <w:p>
      <w:pPr>
        <w:pStyle w:val="BodyText"/>
      </w:pPr>
      <w:r>
        <w:rPr>
          <w:rFonts w:hint="eastAsia"/>
          <w:b/>
          <w:bCs/>
        </w:rPr>
        <w:t xml:space="preserve">第三章</w:t>
      </w:r>
      <w:r>
        <w:rPr>
          <w:b/>
          <w:bCs/>
        </w:rPr>
        <w:t xml:space="preserve"> </w:t>
      </w:r>
      <w:r>
        <w:rPr>
          <w:rFonts w:hint="eastAsia"/>
          <w:b/>
          <w:bCs/>
        </w:rPr>
        <w:t xml:space="preserve">需求分析与系统总体设计</w:t>
      </w:r>
    </w:p>
    <w:p>
      <w:pPr>
        <w:pStyle w:val="BodyText"/>
      </w:pPr>
      <w:r>
        <w:rPr>
          <w:rFonts w:hint="eastAsia"/>
        </w:rPr>
        <w:t xml:space="preserve">应重点扩写“数据对象—处理链路—功能模块—分区驱动”的闭环。目前初稿对总体架构和数据流转已有说明，但还可以继续补“输入、处理、输出”三类对象的对应关系，以及“按日期分区运行”的任务边界控制机制。若用户后续提供更完整集群表，可扩为“软硬件环境与节点角色表”；若没有，则只保留已知组件层面描述。fileciteturn0file0</w:t>
      </w:r>
      <w:r>
        <w:t xml:space="preserve"> fileciteturn0file3 fileciteturn0file4</w:t>
      </w:r>
    </w:p>
    <w:p>
      <w:pPr>
        <w:pStyle w:val="BodyText"/>
      </w:pPr>
      <w:r>
        <w:rPr>
          <w:rFonts w:hint="eastAsia"/>
        </w:rPr>
        <w:t xml:space="preserve">示例扩写段落：</w:t>
      </w:r>
      <w:r>
        <w:br/>
      </w:r>
      <w:r>
        <w:rPr>
          <w:rFonts w:hint="eastAsia"/>
        </w:rPr>
        <w:t xml:space="preserve">从系统需求角度看，电商离线数仓不仅要解决“数据能否进仓”的问题，更要解决“数据能否稳定加工、统一解释并持续输出”的问题。因此，本文在总体设计中将系统划分为数据接入、原始数据管理、维度沉淀、明细事实加工、主题汇总与应用输出等模块，并以业务日期分区作为任务驱动边界。该设计使得每个离线任务都能够在确定的数据时间窗口内按分区读取与写入，从而同时满足可追溯、可重跑和可维护等工程要求。fileciteturn0file0</w:t>
      </w:r>
    </w:p>
    <w:p>
      <w:pPr>
        <w:pStyle w:val="BodyText"/>
      </w:pPr>
      <w:r>
        <w:rPr>
          <w:rFonts w:hint="eastAsia"/>
        </w:rPr>
        <w:t xml:space="preserve">建议插入：</w:t>
      </w:r>
      <w:r>
        <w:rPr>
          <w:rStyle w:val="VerbatimChar"/>
          <w:rFonts w:hint="eastAsia"/>
        </w:rPr>
        <w:t xml:space="preserve">图</w:t>
      </w:r>
      <w:r>
        <w:rPr>
          <w:rStyle w:val="VerbatimChar"/>
        </w:rPr>
        <w:t xml:space="preserve"> 3.1 </w:t>
      </w:r>
      <w:r>
        <w:rPr>
          <w:rStyle w:val="VerbatimChar"/>
          <w:rFonts w:hint="eastAsia"/>
        </w:rPr>
        <w:t xml:space="preserve">系统总体架构图</w:t>
      </w:r>
      <w:r>
        <w:t xml:space="preserve">、</w:t>
      </w:r>
      <w:r>
        <w:rPr>
          <w:rStyle w:val="VerbatimChar"/>
          <w:rFonts w:hint="eastAsia"/>
        </w:rPr>
        <w:t xml:space="preserve">图</w:t>
      </w:r>
      <w:r>
        <w:rPr>
          <w:rStyle w:val="VerbatimChar"/>
        </w:rPr>
        <w:t xml:space="preserve"> 3.2 </w:t>
      </w:r>
      <w:r>
        <w:rPr>
          <w:rStyle w:val="VerbatimChar"/>
          <w:rFonts w:hint="eastAsia"/>
        </w:rPr>
        <w:t xml:space="preserve">数据流转图</w:t>
      </w:r>
      <w:r>
        <w:t xml:space="preserve">、</w:t>
      </w:r>
      <w:r>
        <w:rPr>
          <w:rStyle w:val="VerbatimChar"/>
          <w:rFonts w:hint="eastAsia"/>
        </w:rPr>
        <w:t xml:space="preserve">表</w:t>
      </w:r>
      <w:r>
        <w:rPr>
          <w:rStyle w:val="VerbatimChar"/>
        </w:rPr>
        <w:t xml:space="preserve"> 3.1 </w:t>
      </w:r>
      <w:r>
        <w:rPr>
          <w:rStyle w:val="VerbatimChar"/>
          <w:rFonts w:hint="eastAsia"/>
        </w:rPr>
        <w:t xml:space="preserve">功能模块及职责说明表</w:t>
      </w:r>
      <w:r>
        <w:rPr>
          <w:rFonts w:hint="eastAsia"/>
        </w:rPr>
        <w:t xml:space="preserve">。其中图</w:t>
      </w:r>
      <w:r>
        <w:t xml:space="preserve"> 3.1 </w:t>
      </w:r>
      <w:r>
        <w:rPr>
          <w:rFonts w:hint="eastAsia"/>
        </w:rPr>
        <w:t xml:space="preserve">可用</w:t>
      </w:r>
      <w:r>
        <w:t xml:space="preserve"> </w:t>
      </w:r>
      <w:r>
        <w:rPr>
          <w:rStyle w:val="VerbatimChar"/>
        </w:rPr>
        <w:t xml:space="preserve">mermaid</w:t>
      </w:r>
      <w:r>
        <w:t xml:space="preserve"> </w:t>
      </w:r>
      <w:r>
        <w:rPr>
          <w:rFonts w:hint="eastAsia"/>
        </w:rPr>
        <w:t xml:space="preserve">重绘，图</w:t>
      </w:r>
      <w:r>
        <w:t xml:space="preserve"> 3.2 </w:t>
      </w:r>
      <w:r>
        <w:rPr>
          <w:rFonts w:hint="eastAsia"/>
        </w:rPr>
        <w:t xml:space="preserve">应对应</w:t>
      </w:r>
      <w:r>
        <w:t xml:space="preserve"> </w:t>
      </w:r>
      <w:r>
        <w:rPr>
          <w:rStyle w:val="VerbatimChar"/>
        </w:rPr>
        <w:t xml:space="preserve">Flume + DataX + Spark + Hive</w:t>
      </w:r>
      <w:r>
        <w:t xml:space="preserve"> </w:t>
      </w:r>
      <w:r>
        <w:rPr>
          <w:rFonts w:hint="eastAsia"/>
        </w:rPr>
        <w:t xml:space="preserve">的数据路径。fileciteturn0file0</w:t>
      </w:r>
      <w:r>
        <w:t xml:space="preserve"> fileciteturn0file3 fileciteturn0file4</w:t>
      </w:r>
    </w:p>
    <w:p>
      <w:pPr>
        <w:pStyle w:val="BodyText"/>
      </w:pPr>
      <w:r>
        <w:rPr>
          <w:rFonts w:hint="eastAsia"/>
        </w:rPr>
        <w:t xml:space="preserve">建议小结写法：</w:t>
      </w:r>
      <w:r>
        <w:br/>
      </w:r>
      <w:r>
        <w:rPr>
          <w:rFonts w:hint="eastAsia"/>
        </w:rPr>
        <w:t xml:space="preserve">本章在需求分析基础上进一步明确了系统的总体架构、核心模块与数据流转边界，说明了离线数仓如何以日期分区驱动加工任务，并为后续分层设计与实现章节提供了结构化框架。fileciteturn0file0</w:t>
      </w:r>
    </w:p>
    <w:p>
      <w:pPr>
        <w:pStyle w:val="BodyText"/>
      </w:pPr>
      <w:r>
        <w:rPr>
          <w:rFonts w:hint="eastAsia"/>
          <w:b/>
          <w:bCs/>
        </w:rPr>
        <w:t xml:space="preserve">第四章</w:t>
      </w:r>
      <w:r>
        <w:rPr>
          <w:b/>
          <w:bCs/>
        </w:rPr>
        <w:t xml:space="preserve"> </w:t>
      </w:r>
      <w:r>
        <w:rPr>
          <w:rFonts w:hint="eastAsia"/>
          <w:b/>
          <w:bCs/>
        </w:rPr>
        <w:t xml:space="preserve">电商离线数据仓库分层设计</w:t>
      </w:r>
    </w:p>
    <w:p>
      <w:pPr>
        <w:pStyle w:val="BodyText"/>
      </w:pPr>
      <w:r>
        <w:rPr>
          <w:rFonts w:hint="eastAsia"/>
        </w:rPr>
        <w:t xml:space="preserve">本章最适合通过真实表名与真实层级资产做扩写。初稿附录表清单已经能够证明系统至少包含</w:t>
      </w:r>
      <w:r>
        <w:t xml:space="preserve"> </w:t>
      </w:r>
      <w:r>
        <w:rPr>
          <w:rStyle w:val="VerbatimChar"/>
        </w:rPr>
        <w:t xml:space="preserve">ODS 20</w:t>
      </w:r>
      <w:r>
        <w:t xml:space="preserve"> </w:t>
      </w:r>
      <w:r>
        <w:rPr>
          <w:rFonts w:hint="eastAsia"/>
        </w:rPr>
        <w:t xml:space="preserve">张表、</w:t>
      </w:r>
      <w:r>
        <w:rPr>
          <w:rStyle w:val="VerbatimChar"/>
        </w:rPr>
        <w:t xml:space="preserve">DIM 4</w:t>
      </w:r>
      <w:r>
        <w:t xml:space="preserve"> </w:t>
      </w:r>
      <w:r>
        <w:rPr>
          <w:rFonts w:hint="eastAsia"/>
        </w:rPr>
        <w:t xml:space="preserve">张表、</w:t>
      </w:r>
      <w:r>
        <w:rPr>
          <w:rStyle w:val="VerbatimChar"/>
        </w:rPr>
        <w:t xml:space="preserve">DWD 11</w:t>
      </w:r>
      <w:r>
        <w:t xml:space="preserve"> </w:t>
      </w:r>
      <w:r>
        <w:rPr>
          <w:rFonts w:hint="eastAsia"/>
        </w:rPr>
        <w:t xml:space="preserve">张表、</w:t>
      </w:r>
      <w:r>
        <w:rPr>
          <w:rStyle w:val="VerbatimChar"/>
        </w:rPr>
        <w:t xml:space="preserve">DWS 13</w:t>
      </w:r>
      <w:r>
        <w:t xml:space="preserve"> </w:t>
      </w:r>
      <w:r>
        <w:rPr>
          <w:rFonts w:hint="eastAsia"/>
        </w:rPr>
        <w:t xml:space="preserve">张表、</w:t>
      </w:r>
      <w:r>
        <w:rPr>
          <w:rStyle w:val="VerbatimChar"/>
        </w:rPr>
        <w:t xml:space="preserve">ADS 22</w:t>
      </w:r>
      <w:r>
        <w:t xml:space="preserve"> </w:t>
      </w:r>
      <w:r>
        <w:rPr>
          <w:rFonts w:hint="eastAsia"/>
        </w:rPr>
        <w:t xml:space="preserve">张表；这说明第四章完全可以从“职责概述”扩写到“层级—粒度—典型表—分区—格式—压缩”的结构化论述。fileciteturn0file0</w:t>
      </w:r>
      <w:r>
        <w:t xml:space="preserve"> fileciteturn0file5</w:t>
      </w:r>
    </w:p>
    <w:p>
      <w:pPr>
        <w:pStyle w:val="BodyText"/>
      </w:pPr>
      <w:r>
        <w:rPr>
          <w:rFonts w:hint="eastAsia"/>
        </w:rPr>
        <w:t xml:space="preserve">示例扩写段落：</w:t>
      </w:r>
      <w:r>
        <w:br/>
      </w:r>
      <w:r>
        <w:rPr>
          <w:rFonts w:hint="eastAsia"/>
        </w:rPr>
        <w:t xml:space="preserve">在分层设计中，</w:t>
      </w:r>
      <w:r>
        <w:rPr>
          <w:rStyle w:val="VerbatimChar"/>
        </w:rPr>
        <w:t xml:space="preserve">ODS</w:t>
      </w:r>
      <w:r>
        <w:t xml:space="preserve"> </w:t>
      </w:r>
      <w:r>
        <w:rPr>
          <w:rFonts w:hint="eastAsia"/>
        </w:rPr>
        <w:t xml:space="preserve">层强调源数据的完整承接与原样保留，适合承载</w:t>
      </w:r>
      <w:r>
        <w:t xml:space="preserve"> </w:t>
      </w:r>
      <w:r>
        <w:rPr>
          <w:rStyle w:val="VerbatimChar"/>
        </w:rPr>
        <w:t xml:space="preserve">ods_app_event_log</w:t>
      </w:r>
      <w:r>
        <w:t xml:space="preserve"> </w:t>
      </w:r>
      <w:r>
        <w:rPr>
          <w:rFonts w:hint="eastAsia"/>
        </w:rPr>
        <w:t xml:space="preserve">及商品、订单、会员、优惠券等业务表的原始映射；</w:t>
      </w:r>
      <w:r>
        <w:rPr>
          <w:rStyle w:val="VerbatimChar"/>
        </w:rPr>
        <w:t xml:space="preserve">DIM</w:t>
      </w:r>
      <w:r>
        <w:t xml:space="preserve"> </w:t>
      </w:r>
      <w:r>
        <w:rPr>
          <w:rFonts w:hint="eastAsia"/>
        </w:rPr>
        <w:t xml:space="preserve">层则沉淀公共维度，如地理位置维度、优惠券维度、</w:t>
      </w:r>
      <w:r>
        <w:rPr>
          <w:rStyle w:val="VerbatimChar"/>
        </w:rPr>
        <w:t xml:space="preserve">GUID</w:t>
      </w:r>
      <w:r>
        <w:t xml:space="preserve"> </w:t>
      </w:r>
      <w:r>
        <w:rPr>
          <w:rFonts w:hint="eastAsia"/>
        </w:rPr>
        <w:t xml:space="preserve">映射维度和商品维度，以减少下游重复加工；</w:t>
      </w:r>
      <w:r>
        <w:rPr>
          <w:rStyle w:val="VerbatimChar"/>
        </w:rPr>
        <w:t xml:space="preserve">DWD</w:t>
      </w:r>
      <w:r>
        <w:t xml:space="preserve"> </w:t>
      </w:r>
      <w:r>
        <w:rPr>
          <w:rFonts w:hint="eastAsia"/>
        </w:rPr>
        <w:t xml:space="preserve">层围绕行为明细、订单明细、优惠券使用、设备账号绑定等主题组织标准化事实数据；</w:t>
      </w:r>
      <w:r>
        <w:rPr>
          <w:rStyle w:val="VerbatimChar"/>
        </w:rPr>
        <w:t xml:space="preserve">DWS</w:t>
      </w:r>
      <w:r>
        <w:t xml:space="preserve"> </w:t>
      </w:r>
      <w:r>
        <w:rPr>
          <w:rFonts w:hint="eastAsia"/>
        </w:rPr>
        <w:t xml:space="preserve">层面向会话、活跃、留存、订单、漏斗、路径、画像等公共主题沉淀可复用汇总结果；</w:t>
      </w:r>
      <w:r>
        <w:rPr>
          <w:rStyle w:val="VerbatimChar"/>
        </w:rPr>
        <w:t xml:space="preserve">ADS</w:t>
      </w:r>
      <w:r>
        <w:t xml:space="preserve"> </w:t>
      </w:r>
      <w:r>
        <w:rPr>
          <w:rFonts w:hint="eastAsia"/>
        </w:rPr>
        <w:t xml:space="preserve">层则直接面向流量分析、订单统计、优惠券归因、用户画像与可视化展示输出应用结果。这样的层次划分既符合数据仓库“分层解耦”的基本原则，也与论文当前已实现的表结构保持一致。fileciteturn0file0</w:t>
      </w:r>
      <w:r>
        <w:t xml:space="preserve"> fileciteturn0file5</w:t>
      </w:r>
    </w:p>
    <w:p>
      <w:pPr>
        <w:pStyle w:val="BodyText"/>
      </w:pPr>
      <w:r>
        <w:rPr>
          <w:rFonts w:hint="eastAsia"/>
        </w:rPr>
        <w:t xml:space="preserve">建议插入：</w:t>
      </w:r>
      <w:r>
        <w:rPr>
          <w:rStyle w:val="VerbatimChar"/>
          <w:rFonts w:hint="eastAsia"/>
        </w:rPr>
        <w:t xml:space="preserve">表</w:t>
      </w:r>
      <w:r>
        <w:rPr>
          <w:rStyle w:val="VerbatimChar"/>
        </w:rPr>
        <w:t xml:space="preserve"> 4.1 </w:t>
      </w:r>
      <w:r>
        <w:rPr>
          <w:rStyle w:val="VerbatimChar"/>
          <w:rFonts w:hint="eastAsia"/>
        </w:rPr>
        <w:t xml:space="preserve">各层表资产清单摘要</w:t>
      </w:r>
      <w:r>
        <w:t xml:space="preserve">、</w:t>
      </w:r>
      <w:r>
        <w:rPr>
          <w:rStyle w:val="VerbatimChar"/>
          <w:rFonts w:hint="eastAsia"/>
        </w:rPr>
        <w:t xml:space="preserve">表</w:t>
      </w:r>
      <w:r>
        <w:rPr>
          <w:rStyle w:val="VerbatimChar"/>
        </w:rPr>
        <w:t xml:space="preserve"> 4.2 </w:t>
      </w:r>
      <w:r>
        <w:rPr>
          <w:rStyle w:val="VerbatimChar"/>
          <w:rFonts w:hint="eastAsia"/>
        </w:rPr>
        <w:t xml:space="preserve">主题层级与粒度说明表</w:t>
      </w:r>
      <w:r>
        <w:t xml:space="preserve">、</w:t>
      </w:r>
      <w:r>
        <w:rPr>
          <w:rStyle w:val="VerbatimChar"/>
          <w:rFonts w:hint="eastAsia"/>
        </w:rPr>
        <w:t xml:space="preserve">图</w:t>
      </w:r>
      <w:r>
        <w:rPr>
          <w:rStyle w:val="VerbatimChar"/>
        </w:rPr>
        <w:t xml:space="preserve"> 4.1 </w:t>
      </w:r>
      <w:r>
        <w:rPr>
          <w:rStyle w:val="VerbatimChar"/>
          <w:rFonts w:hint="eastAsia"/>
        </w:rPr>
        <w:t xml:space="preserve">分层关系图</w:t>
      </w:r>
      <w:r>
        <w:rPr>
          <w:rFonts w:hint="eastAsia"/>
        </w:rPr>
        <w:t xml:space="preserve">。表</w:t>
      </w:r>
      <w:r>
        <w:t xml:space="preserve"> 4.1 </w:t>
      </w:r>
      <w:r>
        <w:rPr>
          <w:rFonts w:hint="eastAsia"/>
        </w:rPr>
        <w:t xml:space="preserve">建议只列每层代表性表，不必把附录全部表清单直接搬入正文。fileciteturn0file0</w:t>
      </w:r>
      <w:r>
        <w:t xml:space="preserve"> fileciteturn0file5</w:t>
      </w:r>
    </w:p>
    <w:p>
      <w:pPr>
        <w:pStyle w:val="BodyText"/>
      </w:pPr>
      <w:r>
        <w:rPr>
          <w:rFonts w:hint="eastAsia"/>
        </w:rPr>
        <w:t xml:space="preserve">建议小结写法：</w:t>
      </w:r>
      <w:r>
        <w:br/>
      </w:r>
      <w:r>
        <w:rPr>
          <w:rFonts w:hint="eastAsia"/>
        </w:rPr>
        <w:t xml:space="preserve">本章在原有分层说明的基础上，进一步落实到具体层级职责、典型表结构与数据粒度，明确了各层在“原始保留—维度共享—事实明细—公共汇总—应用输出”中的分工关系，为第五章实现过程提供了清晰的数据组织基础。fileciteturn0file0</w:t>
      </w:r>
    </w:p>
    <w:p>
      <w:pPr>
        <w:pStyle w:val="BodyText"/>
      </w:pPr>
      <w:r>
        <w:rPr>
          <w:rFonts w:hint="eastAsia"/>
          <w:b/>
          <w:bCs/>
        </w:rPr>
        <w:t xml:space="preserve">第五章</w:t>
      </w:r>
      <w:r>
        <w:rPr>
          <w:b/>
          <w:bCs/>
        </w:rPr>
        <w:t xml:space="preserve"> </w:t>
      </w:r>
      <w:r>
        <w:rPr>
          <w:rFonts w:hint="eastAsia"/>
          <w:b/>
          <w:bCs/>
        </w:rPr>
        <w:t xml:space="preserve">基于</w:t>
      </w:r>
      <w:r>
        <w:rPr>
          <w:b/>
          <w:bCs/>
        </w:rPr>
        <w:t xml:space="preserve"> Spark </w:t>
      </w:r>
      <w:r>
        <w:rPr>
          <w:rFonts w:hint="eastAsia"/>
          <w:b/>
          <w:bCs/>
        </w:rPr>
        <w:t xml:space="preserve">的系统实现</w:t>
      </w:r>
    </w:p>
    <w:p>
      <w:pPr>
        <w:pStyle w:val="BodyText"/>
      </w:pPr>
      <w:r>
        <w:rPr>
          <w:rFonts w:hint="eastAsia"/>
        </w:rPr>
        <w:t xml:space="preserve">这是整篇论文扩写价值最高的章节。现有材料已经足够支撑行为日志采集、业务数据同步、</w:t>
      </w:r>
      <w:r>
        <w:rPr>
          <w:rStyle w:val="VerbatimChar"/>
        </w:rPr>
        <w:t xml:space="preserve">Spark ETL</w:t>
      </w:r>
      <w:r>
        <w:t xml:space="preserve"> </w:t>
      </w:r>
      <w:r>
        <w:rPr>
          <w:rFonts w:hint="eastAsia"/>
        </w:rPr>
        <w:t xml:space="preserve">总流程、地理区划维表构建、设备—账号绑定评分、行为明细加工、会话切割、地域解析、账号回填、</w:t>
      </w:r>
      <w:r>
        <w:rPr>
          <w:rStyle w:val="VerbatimChar"/>
        </w:rPr>
        <w:t xml:space="preserve">GUID</w:t>
      </w:r>
      <w:r>
        <w:t xml:space="preserve"> </w:t>
      </w:r>
      <w:r>
        <w:rPr>
          <w:rFonts w:hint="eastAsia"/>
        </w:rPr>
        <w:t xml:space="preserve">映射及作业提交过程等多个子节。尤其是</w:t>
      </w:r>
      <w:r>
        <w:t xml:space="preserve"> </w:t>
      </w:r>
      <w:r>
        <w:rPr>
          <w:rStyle w:val="VerbatimChar"/>
        </w:rPr>
        <w:t xml:space="preserve">positionFile</w:t>
      </w:r>
      <w:r>
        <w:t xml:space="preserve">、</w:t>
      </w:r>
      <w:r>
        <w:rPr>
          <w:rStyle w:val="VerbatimChar"/>
        </w:rPr>
        <w:t xml:space="preserve">failover</w:t>
      </w:r>
      <w:r>
        <w:t xml:space="preserve">、</w:t>
      </w:r>
      <w:r>
        <w:rPr>
          <w:rStyle w:val="VerbatimChar"/>
        </w:rPr>
        <w:t xml:space="preserve">gzip</w:t>
      </w:r>
      <w:r>
        <w:t xml:space="preserve">、</w:t>
      </w:r>
      <w:r>
        <w:rPr>
          <w:rStyle w:val="VerbatimChar"/>
        </w:rPr>
        <w:t xml:space="preserve">mysqlreader/hdfswriter</w:t>
      </w:r>
      <w:r>
        <w:t xml:space="preserve">、</w:t>
      </w:r>
      <w:r>
        <w:rPr>
          <w:rStyle w:val="VerbatimChar"/>
        </w:rPr>
        <w:t xml:space="preserve">splitSessionId</w:t>
      </w:r>
      <w:r>
        <w:t xml:space="preserve">、</w:t>
      </w:r>
      <w:r>
        <w:rPr>
          <w:rStyle w:val="VerbatimChar"/>
        </w:rPr>
        <w:t xml:space="preserve">GeoHash</w:t>
      </w:r>
      <w:r>
        <w:t xml:space="preserve">、</w:t>
      </w:r>
      <w:r>
        <w:rPr>
          <w:rStyle w:val="VerbatimChar"/>
        </w:rPr>
        <w:t xml:space="preserve">GPS </w:t>
      </w:r>
      <w:r>
        <w:rPr>
          <w:rStyle w:val="VerbatimChar"/>
          <w:rFonts w:hint="eastAsia"/>
        </w:rPr>
        <w:t xml:space="preserve">优先/IP</w:t>
      </w:r>
      <w:r>
        <w:rPr>
          <w:rStyle w:val="VerbatimChar"/>
        </w:rPr>
        <w:t xml:space="preserve"> </w:t>
      </w:r>
      <w:r>
        <w:rPr>
          <w:rStyle w:val="VerbatimChar"/>
          <w:rFonts w:hint="eastAsia"/>
        </w:rPr>
        <w:t xml:space="preserve">回退</w:t>
      </w:r>
      <w:r>
        <w:t xml:space="preserve">、</w:t>
      </w:r>
      <w:r>
        <w:rPr>
          <w:rStyle w:val="VerbatimChar"/>
        </w:rPr>
        <w:t xml:space="preserve">Parquet + Snappy</w:t>
      </w:r>
      <w:r>
        <w:t xml:space="preserve">、</w:t>
      </w:r>
      <w:r>
        <w:rPr>
          <w:rStyle w:val="VerbatimChar"/>
        </w:rPr>
        <w:t xml:space="preserve">Redis</w:t>
      </w:r>
      <w:r>
        <w:t xml:space="preserve"> </w:t>
      </w:r>
      <w:r>
        <w:rPr>
          <w:rFonts w:hint="eastAsia"/>
        </w:rPr>
        <w:t xml:space="preserve">映射等细节，都是把初稿从“概念说明”提升到“终稿水准”的关键证据。fileciteturn0file0</w:t>
      </w:r>
      <w:r>
        <w:t xml:space="preserve"> fileciteturn0file2 fileciteturn0file3 fileciteturn0file4 fileciteturn0file5</w:t>
      </w:r>
    </w:p>
    <w:p>
      <w:pPr>
        <w:pStyle w:val="BodyText"/>
      </w:pPr>
      <w:r>
        <w:rPr>
          <w:rFonts w:hint="eastAsia"/>
        </w:rPr>
        <w:t xml:space="preserve">示例扩写段落：</w:t>
      </w:r>
      <w:r>
        <w:br/>
      </w:r>
      <w:r>
        <w:rPr>
          <w:rFonts w:hint="eastAsia"/>
        </w:rPr>
        <w:t xml:space="preserve">在行为日志采集链路中，系统采用</w:t>
      </w:r>
      <w:r>
        <w:t xml:space="preserve"> </w:t>
      </w:r>
      <w:r>
        <w:rPr>
          <w:rStyle w:val="VerbatimChar"/>
        </w:rPr>
        <w:t xml:space="preserve">Flume</w:t>
      </w:r>
      <w:r>
        <w:t xml:space="preserve"> </w:t>
      </w:r>
      <w:r>
        <w:rPr>
          <w:rFonts w:hint="eastAsia"/>
        </w:rPr>
        <w:t xml:space="preserve">的</w:t>
      </w:r>
      <w:r>
        <w:t xml:space="preserve"> </w:t>
      </w:r>
      <w:r>
        <w:rPr>
          <w:rStyle w:val="VerbatimChar"/>
        </w:rPr>
        <w:t xml:space="preserve">TAILDIR Source</w:t>
      </w:r>
      <w:r>
        <w:t xml:space="preserve"> </w:t>
      </w:r>
      <w:r>
        <w:rPr>
          <w:rFonts w:hint="eastAsia"/>
        </w:rPr>
        <w:t xml:space="preserve">读取应用侧日志文件，通过</w:t>
      </w:r>
      <w:r>
        <w:t xml:space="preserve"> </w:t>
      </w:r>
      <w:r>
        <w:rPr>
          <w:rStyle w:val="VerbatimChar"/>
        </w:rPr>
        <w:t xml:space="preserve">positionFile</w:t>
      </w:r>
      <w:r>
        <w:t xml:space="preserve"> </w:t>
      </w:r>
      <w:r>
        <w:rPr>
          <w:rFonts w:hint="eastAsia"/>
        </w:rPr>
        <w:t xml:space="preserve">记录文件读取位点，并借助</w:t>
      </w:r>
      <w:r>
        <w:t xml:space="preserve"> </w:t>
      </w:r>
      <w:r>
        <w:rPr>
          <w:rStyle w:val="VerbatimChar"/>
        </w:rPr>
        <w:t xml:space="preserve">Avro</w:t>
      </w:r>
      <w:r>
        <w:t xml:space="preserve"> </w:t>
      </w:r>
      <w:r>
        <w:rPr>
          <w:rFonts w:hint="eastAsia"/>
        </w:rPr>
        <w:t xml:space="preserve">传输将数据发送至下游节点，再由</w:t>
      </w:r>
      <w:r>
        <w:t xml:space="preserve"> </w:t>
      </w:r>
      <w:r>
        <w:rPr>
          <w:rStyle w:val="VerbatimChar"/>
        </w:rPr>
        <w:t xml:space="preserve">HDFS Sink</w:t>
      </w:r>
      <w:r>
        <w:t xml:space="preserve"> </w:t>
      </w:r>
      <w:r>
        <w:rPr>
          <w:rFonts w:hint="eastAsia"/>
        </w:rPr>
        <w:t xml:space="preserve">依据日期目录完成落地。为了提升链路稳定性，上游与下游之间配置了</w:t>
      </w:r>
      <w:r>
        <w:t xml:space="preserve"> </w:t>
      </w:r>
      <w:r>
        <w:rPr>
          <w:rStyle w:val="VerbatimChar"/>
        </w:rPr>
        <w:t xml:space="preserve">Sink Group failover</w:t>
      </w:r>
      <w:r>
        <w:t xml:space="preserve"> </w:t>
      </w:r>
      <w:r>
        <w:rPr>
          <w:rFonts w:hint="eastAsia"/>
        </w:rPr>
        <w:t xml:space="preserve">机制，使主写入节点异常时可以自动切换到备用节点；同时，下游</w:t>
      </w:r>
      <w:r>
        <w:t xml:space="preserve"> </w:t>
      </w:r>
      <w:r>
        <w:rPr>
          <w:rStyle w:val="VerbatimChar"/>
        </w:rPr>
        <w:t xml:space="preserve">File Channel</w:t>
      </w:r>
      <w:r>
        <w:t xml:space="preserve"> </w:t>
      </w:r>
      <w:r>
        <w:rPr>
          <w:rFonts w:hint="eastAsia"/>
        </w:rPr>
        <w:t xml:space="preserve">通过</w:t>
      </w:r>
      <w:r>
        <w:t xml:space="preserve"> </w:t>
      </w:r>
      <w:r>
        <w:rPr>
          <w:rStyle w:val="VerbatimChar"/>
        </w:rPr>
        <w:t xml:space="preserve">checkpointDir</w:t>
      </w:r>
      <w:r>
        <w:t xml:space="preserve"> </w:t>
      </w:r>
      <w:r>
        <w:rPr>
          <w:rFonts w:hint="eastAsia"/>
        </w:rPr>
        <w:t xml:space="preserve">与</w:t>
      </w:r>
      <w:r>
        <w:t xml:space="preserve"> </w:t>
      </w:r>
      <w:r>
        <w:rPr>
          <w:rStyle w:val="VerbatimChar"/>
        </w:rPr>
        <w:t xml:space="preserve">dataDirs</w:t>
      </w:r>
      <w:r>
        <w:t xml:space="preserve"> </w:t>
      </w:r>
      <w:r>
        <w:rPr>
          <w:rFonts w:hint="eastAsia"/>
        </w:rPr>
        <w:t xml:space="preserve">保持队列状态持久化，从而降低重启场景下数据丢失风险。对于原始日志目录，系统既提供常规</w:t>
      </w:r>
      <w:r>
        <w:t xml:space="preserve"> </w:t>
      </w:r>
      <w:r>
        <w:rPr>
          <w:rStyle w:val="VerbatimChar"/>
        </w:rPr>
        <w:t xml:space="preserve">DataStream</w:t>
      </w:r>
      <w:r>
        <w:t xml:space="preserve"> </w:t>
      </w:r>
      <w:r>
        <w:rPr>
          <w:rFonts w:hint="eastAsia"/>
        </w:rPr>
        <w:t xml:space="preserve">落地方案，也提供</w:t>
      </w:r>
      <w:r>
        <w:t xml:space="preserve"> </w:t>
      </w:r>
      <w:r>
        <w:rPr>
          <w:rStyle w:val="VerbatimChar"/>
        </w:rPr>
        <w:t xml:space="preserve">CompressedStream + gzip</w:t>
      </w:r>
      <w:r>
        <w:t xml:space="preserve"> </w:t>
      </w:r>
      <w:r>
        <w:rPr>
          <w:rFonts w:hint="eastAsia"/>
        </w:rPr>
        <w:t xml:space="preserve">压缩落地方案，以在保持原始日志留存的同时控制存储开销。fileciteturn0file3</w:t>
      </w:r>
    </w:p>
    <w:p>
      <w:pPr>
        <w:pStyle w:val="BodyText"/>
      </w:pPr>
      <w:r>
        <w:rPr>
          <w:rFonts w:hint="eastAsia"/>
        </w:rPr>
        <w:t xml:space="preserve">进一步地，</w:t>
      </w:r>
      <w:r>
        <w:rPr>
          <w:rStyle w:val="VerbatimChar"/>
        </w:rPr>
        <w:t xml:space="preserve">Spark ETL</w:t>
      </w:r>
      <w:r>
        <w:t xml:space="preserve"> </w:t>
      </w:r>
      <w:r>
        <w:rPr>
          <w:rFonts w:hint="eastAsia"/>
        </w:rPr>
        <w:t xml:space="preserve">作业在启用</w:t>
      </w:r>
      <w:r>
        <w:t xml:space="preserve"> </w:t>
      </w:r>
      <w:r>
        <w:rPr>
          <w:rStyle w:val="VerbatimChar"/>
        </w:rPr>
        <w:t xml:space="preserve">Hive support</w:t>
      </w:r>
      <w:r>
        <w:t xml:space="preserve"> </w:t>
      </w:r>
      <w:r>
        <w:rPr>
          <w:rFonts w:hint="eastAsia"/>
        </w:rPr>
        <w:t xml:space="preserve">后读取</w:t>
      </w:r>
      <w:r>
        <w:t xml:space="preserve"> </w:t>
      </w:r>
      <w:r>
        <w:rPr>
          <w:rStyle w:val="VerbatimChar"/>
        </w:rPr>
        <w:t xml:space="preserve">ODS</w:t>
      </w:r>
      <w:r>
        <w:t xml:space="preserve"> </w:t>
      </w:r>
      <w:r>
        <w:rPr>
          <w:rFonts w:hint="eastAsia"/>
        </w:rPr>
        <w:t xml:space="preserve">层表数据，围绕地理区划维表构建、设备—账号绑定评分与行为明细事实加工三条主线展开。行为明细加工作业在原始事件基础上依次完成清洗过滤、字段规范化、会话切割、地域解析、账号回填、</w:t>
      </w:r>
      <w:r>
        <w:rPr>
          <w:rStyle w:val="VerbatimChar"/>
        </w:rPr>
        <w:t xml:space="preserve">GUID</w:t>
      </w:r>
      <w:r>
        <w:t xml:space="preserve"> </w:t>
      </w:r>
      <w:r>
        <w:rPr>
          <w:rFonts w:hint="eastAsia"/>
        </w:rPr>
        <w:t xml:space="preserve">映射以及新老用户标记；其中，会话切割以相邻事件时间间隔超过</w:t>
      </w:r>
      <w:r>
        <w:t xml:space="preserve"> 30 </w:t>
      </w:r>
      <w:r>
        <w:rPr>
          <w:rFonts w:hint="eastAsia"/>
        </w:rPr>
        <w:t xml:space="preserve">分钟作为重新生成</w:t>
      </w:r>
      <w:r>
        <w:t xml:space="preserve"> </w:t>
      </w:r>
      <w:r>
        <w:rPr>
          <w:rStyle w:val="VerbatimChar"/>
        </w:rPr>
        <w:t xml:space="preserve">splitSessionId</w:t>
      </w:r>
      <w:r>
        <w:t xml:space="preserve"> </w:t>
      </w:r>
      <w:r>
        <w:rPr>
          <w:rFonts w:hint="eastAsia"/>
        </w:rPr>
        <w:t xml:space="preserve">的边界，地域补全采用“</w:t>
      </w:r>
      <w:r>
        <w:rPr>
          <w:rStyle w:val="VerbatimChar"/>
        </w:rPr>
        <w:t xml:space="preserve">GPS -&gt; GeoHash</w:t>
      </w:r>
      <w:r>
        <w:t xml:space="preserve"> </w:t>
      </w:r>
      <w:r>
        <w:rPr>
          <w:rFonts w:hint="eastAsia"/>
        </w:rPr>
        <w:t xml:space="preserve">匹配，失败后</w:t>
      </w:r>
      <w:r>
        <w:t xml:space="preserve"> </w:t>
      </w:r>
      <w:r>
        <w:rPr>
          <w:rStyle w:val="VerbatimChar"/>
        </w:rPr>
        <w:t xml:space="preserve">IP</w:t>
      </w:r>
      <w:r>
        <w:t xml:space="preserve"> </w:t>
      </w:r>
      <w:r>
        <w:rPr>
          <w:rFonts w:hint="eastAsia"/>
        </w:rPr>
        <w:t xml:space="preserve">回退”的策略，最终结果按日期分区写入</w:t>
      </w:r>
      <w:r>
        <w:t xml:space="preserve"> </w:t>
      </w:r>
      <w:r>
        <w:rPr>
          <w:rStyle w:val="VerbatimChar"/>
        </w:rPr>
        <w:t xml:space="preserve">dwd_app_event_detail</w:t>
      </w:r>
      <w:r>
        <w:rPr>
          <w:rFonts w:hint="eastAsia"/>
        </w:rPr>
        <w:t xml:space="preserve">，存储格式为</w:t>
      </w:r>
      <w:r>
        <w:t xml:space="preserve"> </w:t>
      </w:r>
      <w:r>
        <w:rPr>
          <w:rStyle w:val="VerbatimChar"/>
        </w:rPr>
        <w:t xml:space="preserve">Parquet + Snappy</w:t>
      </w:r>
      <w:r>
        <w:rPr>
          <w:rFonts w:hint="eastAsia"/>
        </w:rPr>
        <w:t xml:space="preserve">。这一处理链路说明，原始日志并非直接进入统计，而是先被改造成可统一解释的标准化事实明细。fileciteturn0file0</w:t>
      </w:r>
      <w:r>
        <w:t xml:space="preserve"> fileciteturn0file2 fileciteturn0file5</w:t>
      </w:r>
    </w:p>
    <w:p>
      <w:pPr>
        <w:pStyle w:val="BodyText"/>
      </w:pPr>
      <w:r>
        <w:rPr>
          <w:rFonts w:hint="eastAsia"/>
        </w:rPr>
        <w:t xml:space="preserve">建议插入：</w:t>
      </w:r>
      <w:r>
        <w:rPr>
          <w:rStyle w:val="VerbatimChar"/>
          <w:rFonts w:hint="eastAsia"/>
        </w:rPr>
        <w:t xml:space="preserve">图</w:t>
      </w:r>
      <w:r>
        <w:rPr>
          <w:rStyle w:val="VerbatimChar"/>
        </w:rPr>
        <w:t xml:space="preserve"> 5.1 Flume </w:t>
      </w:r>
      <w:r>
        <w:rPr>
          <w:rStyle w:val="VerbatimChar"/>
          <w:rFonts w:hint="eastAsia"/>
        </w:rPr>
        <w:t xml:space="preserve">采集与落地链路图</w:t>
      </w:r>
      <w:r>
        <w:t xml:space="preserve">、</w:t>
      </w:r>
      <w:r>
        <w:rPr>
          <w:rStyle w:val="VerbatimChar"/>
          <w:rFonts w:hint="eastAsia"/>
        </w:rPr>
        <w:t xml:space="preserve">图</w:t>
      </w:r>
      <w:r>
        <w:rPr>
          <w:rStyle w:val="VerbatimChar"/>
        </w:rPr>
        <w:t xml:space="preserve"> 5.2 DataX </w:t>
      </w:r>
      <w:r>
        <w:rPr>
          <w:rStyle w:val="VerbatimChar"/>
          <w:rFonts w:hint="eastAsia"/>
        </w:rPr>
        <w:t xml:space="preserve">业务数据同步流程图</w:t>
      </w:r>
      <w:r>
        <w:t xml:space="preserve">、</w:t>
      </w:r>
      <w:r>
        <w:rPr>
          <w:rStyle w:val="VerbatimChar"/>
          <w:rFonts w:hint="eastAsia"/>
        </w:rPr>
        <w:t xml:space="preserve">图</w:t>
      </w:r>
      <w:r>
        <w:rPr>
          <w:rStyle w:val="VerbatimChar"/>
        </w:rPr>
        <w:t xml:space="preserve"> 5.3 Spark ETL </w:t>
      </w:r>
      <w:r>
        <w:rPr>
          <w:rStyle w:val="VerbatimChar"/>
          <w:rFonts w:hint="eastAsia"/>
        </w:rPr>
        <w:t xml:space="preserve">总体流程图</w:t>
      </w:r>
      <w:r>
        <w:t xml:space="preserve">、</w:t>
      </w:r>
      <w:r>
        <w:rPr>
          <w:rStyle w:val="VerbatimChar"/>
          <w:rFonts w:hint="eastAsia"/>
        </w:rPr>
        <w:t xml:space="preserve">图</w:t>
      </w:r>
      <w:r>
        <w:rPr>
          <w:rStyle w:val="VerbatimChar"/>
        </w:rPr>
        <w:t xml:space="preserve"> 5.4 </w:t>
      </w:r>
      <w:r>
        <w:rPr>
          <w:rStyle w:val="VerbatimChar"/>
          <w:rFonts w:hint="eastAsia"/>
        </w:rPr>
        <w:t xml:space="preserve">地理区划维表构建流程图</w:t>
      </w:r>
      <w:r>
        <w:t xml:space="preserve">、</w:t>
      </w:r>
      <w:r>
        <w:rPr>
          <w:rStyle w:val="VerbatimChar"/>
          <w:rFonts w:hint="eastAsia"/>
        </w:rPr>
        <w:t xml:space="preserve">图</w:t>
      </w:r>
      <w:r>
        <w:rPr>
          <w:rStyle w:val="VerbatimChar"/>
        </w:rPr>
        <w:t xml:space="preserve"> 5.5 </w:t>
      </w:r>
      <w:r>
        <w:rPr>
          <w:rStyle w:val="VerbatimChar"/>
          <w:rFonts w:hint="eastAsia"/>
        </w:rPr>
        <w:t xml:space="preserve">行为明细加工流程图</w:t>
      </w:r>
      <w:r>
        <w:t xml:space="preserve">、</w:t>
      </w:r>
      <w:r>
        <w:rPr>
          <w:rStyle w:val="VerbatimChar"/>
          <w:rFonts w:hint="eastAsia"/>
        </w:rPr>
        <w:t xml:space="preserve">表</w:t>
      </w:r>
      <w:r>
        <w:rPr>
          <w:rStyle w:val="VerbatimChar"/>
        </w:rPr>
        <w:t xml:space="preserve"> 5.1 Flume </w:t>
      </w:r>
      <w:r>
        <w:rPr>
          <w:rStyle w:val="VerbatimChar"/>
          <w:rFonts w:hint="eastAsia"/>
        </w:rPr>
        <w:t xml:space="preserve">启动校验结果</w:t>
      </w:r>
      <w:r>
        <w:t xml:space="preserve">、</w:t>
      </w:r>
      <w:r>
        <w:rPr>
          <w:rStyle w:val="VerbatimChar"/>
          <w:rFonts w:hint="eastAsia"/>
        </w:rPr>
        <w:t xml:space="preserve">表</w:t>
      </w:r>
      <w:r>
        <w:rPr>
          <w:rStyle w:val="VerbatimChar"/>
        </w:rPr>
        <w:t xml:space="preserve"> 5.2 DataX </w:t>
      </w:r>
      <w:r>
        <w:rPr>
          <w:rStyle w:val="VerbatimChar"/>
          <w:rFonts w:hint="eastAsia"/>
        </w:rPr>
        <w:t xml:space="preserve">同步与</w:t>
      </w:r>
      <w:r>
        <w:rPr>
          <w:rStyle w:val="VerbatimChar"/>
        </w:rPr>
        <w:t xml:space="preserve"> ODS </w:t>
      </w:r>
      <w:r>
        <w:rPr>
          <w:rStyle w:val="VerbatimChar"/>
          <w:rFonts w:hint="eastAsia"/>
        </w:rPr>
        <w:t xml:space="preserve">目录落地校验结果</w:t>
      </w:r>
      <w:r>
        <w:t xml:space="preserve">、</w:t>
      </w:r>
      <w:r>
        <w:rPr>
          <w:rStyle w:val="VerbatimChar"/>
          <w:rFonts w:hint="eastAsia"/>
        </w:rPr>
        <w:t xml:space="preserve">表</w:t>
      </w:r>
      <w:r>
        <w:rPr>
          <w:rStyle w:val="VerbatimChar"/>
        </w:rPr>
        <w:t xml:space="preserve"> 5.3 Spark </w:t>
      </w:r>
      <w:r>
        <w:rPr>
          <w:rStyle w:val="VerbatimChar"/>
          <w:rFonts w:hint="eastAsia"/>
        </w:rPr>
        <w:t xml:space="preserve">作业运行与结果校验表</w:t>
      </w:r>
      <w:r>
        <w:rPr>
          <w:rFonts w:hint="eastAsia"/>
        </w:rPr>
        <w:t xml:space="preserve">。这些图表均可直接基于现有日志检查表和附录流程文字组织，无需补造新数据。fileciteturn0file0</w:t>
      </w:r>
      <w:r>
        <w:t xml:space="preserve"> fileciteturn0file3 fileciteturn0file4</w:t>
      </w:r>
    </w:p>
    <w:p>
      <w:pPr>
        <w:pStyle w:val="BodyText"/>
      </w:pPr>
      <w:r>
        <w:rPr>
          <w:rFonts w:hint="eastAsia"/>
        </w:rPr>
        <w:t xml:space="preserve">建议小结写法：</w:t>
      </w:r>
      <w:r>
        <w:br/>
      </w:r>
      <w:r>
        <w:rPr>
          <w:rFonts w:hint="eastAsia"/>
        </w:rPr>
        <w:t xml:space="preserve">本章从行为日志采集、业务数据同步与</w:t>
      </w:r>
      <w:r>
        <w:t xml:space="preserve"> </w:t>
      </w:r>
      <w:r>
        <w:rPr>
          <w:rStyle w:val="VerbatimChar"/>
        </w:rPr>
        <w:t xml:space="preserve">Spark ETL</w:t>
      </w:r>
      <w:r>
        <w:t xml:space="preserve"> </w:t>
      </w:r>
      <w:r>
        <w:rPr>
          <w:rFonts w:hint="eastAsia"/>
        </w:rPr>
        <w:t xml:space="preserve">三个层面系统说明了离线数仓的实现过程，重点论证了数据如何从原始接入逐步演化为标准化、可分析的事实数据，并验证了</w:t>
      </w:r>
      <w:r>
        <w:t xml:space="preserve"> </w:t>
      </w:r>
      <w:r>
        <w:rPr>
          <w:rStyle w:val="VerbatimChar"/>
        </w:rPr>
        <w:t xml:space="preserve">Flume</w:t>
      </w:r>
      <w:r>
        <w:t xml:space="preserve">、</w:t>
      </w:r>
      <w:r>
        <w:rPr>
          <w:rStyle w:val="VerbatimChar"/>
        </w:rPr>
        <w:t xml:space="preserve">DataX</w:t>
      </w:r>
      <w:r>
        <w:t xml:space="preserve">、</w:t>
      </w:r>
      <w:r>
        <w:rPr>
          <w:rStyle w:val="VerbatimChar"/>
        </w:rPr>
        <w:t xml:space="preserve">Hive</w:t>
      </w:r>
      <w:r>
        <w:t xml:space="preserve"> </w:t>
      </w:r>
      <w:r>
        <w:rPr>
          <w:rFonts w:hint="eastAsia"/>
        </w:rPr>
        <w:t xml:space="preserve">与</w:t>
      </w:r>
      <w:r>
        <w:t xml:space="preserve"> </w:t>
      </w:r>
      <w:r>
        <w:rPr>
          <w:rStyle w:val="VerbatimChar"/>
        </w:rPr>
        <w:t xml:space="preserve">Spark</w:t>
      </w:r>
      <w:r>
        <w:t xml:space="preserve"> </w:t>
      </w:r>
      <w:r>
        <w:rPr>
          <w:rFonts w:hint="eastAsia"/>
        </w:rPr>
        <w:t xml:space="preserve">在本系统中的协同有效性。fileciteturn0file0</w:t>
      </w:r>
    </w:p>
    <w:p>
      <w:pPr>
        <w:pStyle w:val="BodyText"/>
      </w:pPr>
      <w:r>
        <w:rPr>
          <w:rFonts w:hint="eastAsia"/>
          <w:b/>
          <w:bCs/>
        </w:rPr>
        <w:t xml:space="preserve">第六章</w:t>
      </w:r>
      <w:r>
        <w:rPr>
          <w:b/>
          <w:bCs/>
        </w:rPr>
        <w:t xml:space="preserve"> </w:t>
      </w:r>
      <w:r>
        <w:rPr>
          <w:rFonts w:hint="eastAsia"/>
          <w:b/>
          <w:bCs/>
        </w:rPr>
        <w:t xml:space="preserve">核心指标计算与可视化实现</w:t>
      </w:r>
    </w:p>
    <w:p>
      <w:pPr>
        <w:pStyle w:val="BodyText"/>
      </w:pPr>
      <w:r>
        <w:rPr>
          <w:rFonts w:hint="eastAsia"/>
        </w:rPr>
        <w:t xml:space="preserve">本章可在不新增业务结果的前提下，把“指标口径—来源表—计算逻辑—输出表—展示方式”写完整。当前初稿已具备流量、订单、漏斗、留存以及四组仪表盘主题描述，下一步宜补出每类指标的来源层级与统计边界。</w:t>
      </w:r>
      <w:r>
        <w:rPr>
          <w:rStyle w:val="VerbatimChar"/>
        </w:rPr>
        <w:t xml:space="preserve">sql.txt</w:t>
      </w:r>
      <w:r>
        <w:t xml:space="preserve"> </w:t>
      </w:r>
      <w:r>
        <w:rPr>
          <w:rFonts w:hint="eastAsia"/>
        </w:rPr>
        <w:t xml:space="preserve">与附录表清单已经能够支撑</w:t>
      </w:r>
      <w:r>
        <w:t xml:space="preserve"> </w:t>
      </w:r>
      <w:r>
        <w:rPr>
          <w:rStyle w:val="VerbatimChar"/>
        </w:rPr>
        <w:t xml:space="preserve">dws_traffic_detail -&gt; ads_traffic_cube</w:t>
      </w:r>
      <w:r>
        <w:t xml:space="preserve">、</w:t>
      </w:r>
      <w:r>
        <w:rPr>
          <w:rStyle w:val="VerbatimChar"/>
        </w:rPr>
        <w:t xml:space="preserve">dws_order_user_sku_order_1d -&gt; ads_order_stats</w:t>
      </w:r>
      <w:r>
        <w:t xml:space="preserve">、</w:t>
      </w:r>
      <w:r>
        <w:rPr>
          <w:rStyle w:val="VerbatimChar"/>
        </w:rPr>
        <w:t xml:space="preserve">dws_funnel_compute_step -&gt; ads_funnel_conversion_rate</w:t>
      </w:r>
      <w:r>
        <w:t xml:space="preserve">、</w:t>
      </w:r>
      <w:r>
        <w:rPr>
          <w:rStyle w:val="VerbatimChar"/>
        </w:rPr>
        <w:t xml:space="preserve">dws_user_retention_cnt -&gt; ads_user_retention_rate</w:t>
      </w:r>
      <w:r>
        <w:t xml:space="preserve"> </w:t>
      </w:r>
      <w:r>
        <w:rPr>
          <w:rFonts w:hint="eastAsia"/>
        </w:rPr>
        <w:t xml:space="preserve">等链路化说明。fileciteturn0file0</w:t>
      </w:r>
      <w:r>
        <w:t xml:space="preserve"> fileciteturn0file5</w:t>
      </w:r>
    </w:p>
    <w:p>
      <w:pPr>
        <w:pStyle w:val="BodyText"/>
      </w:pPr>
      <w:r>
        <w:rPr>
          <w:rFonts w:hint="eastAsia"/>
        </w:rPr>
        <w:t xml:space="preserve">示例扩写段落：</w:t>
      </w:r>
      <w:r>
        <w:br/>
      </w:r>
      <w:r>
        <w:rPr>
          <w:rFonts w:hint="eastAsia"/>
        </w:rPr>
        <w:t xml:space="preserve">指标口径的统一是离线数据仓库发挥作用的前提。以流量主题为例，</w:t>
      </w:r>
      <w:r>
        <w:rPr>
          <w:rStyle w:val="VerbatimChar"/>
        </w:rPr>
        <w:t xml:space="preserve">PV</w:t>
      </w:r>
      <w:r>
        <w:t xml:space="preserve"> </w:t>
      </w:r>
      <w:r>
        <w:rPr>
          <w:rFonts w:hint="eastAsia"/>
        </w:rPr>
        <w:t xml:space="preserve">表示访问次数，</w:t>
      </w:r>
      <w:r>
        <w:rPr>
          <w:rStyle w:val="VerbatimChar"/>
        </w:rPr>
        <w:t xml:space="preserve">UV</w:t>
      </w:r>
      <w:r>
        <w:t xml:space="preserve"> </w:t>
      </w:r>
      <w:r>
        <w:rPr>
          <w:rFonts w:hint="eastAsia"/>
        </w:rPr>
        <w:t xml:space="preserve">表示去重用户数，</w:t>
      </w:r>
      <w:r>
        <w:rPr>
          <w:rStyle w:val="VerbatimChar"/>
        </w:rPr>
        <w:t xml:space="preserve">IP</w:t>
      </w:r>
      <w:r>
        <w:t xml:space="preserve"> </w:t>
      </w:r>
      <w:r>
        <w:rPr>
          <w:rFonts w:hint="eastAsia"/>
        </w:rPr>
        <w:t xml:space="preserve">数表示去重访问地址数量，会话次数则以</w:t>
      </w:r>
      <w:r>
        <w:t xml:space="preserve"> </w:t>
      </w:r>
      <w:r>
        <w:rPr>
          <w:rStyle w:val="VerbatimChar"/>
        </w:rPr>
        <w:t xml:space="preserve">splitSessionId</w:t>
      </w:r>
      <w:r>
        <w:t xml:space="preserve"> </w:t>
      </w:r>
      <w:r>
        <w:rPr>
          <w:rFonts w:hint="eastAsia"/>
        </w:rPr>
        <w:t xml:space="preserve">为统计基础；上述定义只有在用户标识与会话边界保持一致的情况下，才具有跨主题复用价值。基于这一原则，本文将流量、订单、漏斗与留存等核心指标统一建立在</w:t>
      </w:r>
      <w:r>
        <w:t xml:space="preserve"> </w:t>
      </w:r>
      <w:r>
        <w:rPr>
          <w:rStyle w:val="VerbatimChar"/>
        </w:rPr>
        <w:t xml:space="preserve">DWD</w:t>
      </w:r>
      <w:r>
        <w:t xml:space="preserve"> </w:t>
      </w:r>
      <w:r>
        <w:rPr>
          <w:rFonts w:hint="eastAsia"/>
        </w:rPr>
        <w:t xml:space="preserve">和</w:t>
      </w:r>
      <w:r>
        <w:t xml:space="preserve"> </w:t>
      </w:r>
      <w:r>
        <w:rPr>
          <w:rStyle w:val="VerbatimChar"/>
        </w:rPr>
        <w:t xml:space="preserve">DWS</w:t>
      </w:r>
      <w:r>
        <w:t xml:space="preserve"> </w:t>
      </w:r>
      <w:r>
        <w:rPr>
          <w:rFonts w:hint="eastAsia"/>
        </w:rPr>
        <w:t xml:space="preserve">层的标准化数据之上，再将结果输出到</w:t>
      </w:r>
      <w:r>
        <w:t xml:space="preserve"> </w:t>
      </w:r>
      <w:r>
        <w:rPr>
          <w:rStyle w:val="VerbatimChar"/>
        </w:rPr>
        <w:t xml:space="preserve">ADS</w:t>
      </w:r>
      <w:r>
        <w:t xml:space="preserve"> </w:t>
      </w:r>
      <w:r>
        <w:rPr>
          <w:rFonts w:hint="eastAsia"/>
        </w:rPr>
        <w:t xml:space="preserve">层应用表，以减少报表端“临时报表</w:t>
      </w:r>
      <w:r>
        <w:t xml:space="preserve"> </w:t>
      </w:r>
      <w:r>
        <w:rPr>
          <w:rFonts w:hint="eastAsia"/>
        </w:rPr>
        <w:t xml:space="preserve">SQL”重复定义口径的问题。fileciteturn0file0</w:t>
      </w:r>
    </w:p>
    <w:p>
      <w:pPr>
        <w:pStyle w:val="BodyText"/>
      </w:pPr>
      <w:r>
        <w:rPr>
          <w:rFonts w:hint="eastAsia"/>
        </w:rPr>
        <w:t xml:space="preserve">建议插入：</w:t>
      </w:r>
      <w:r>
        <w:rPr>
          <w:rStyle w:val="VerbatimChar"/>
          <w:rFonts w:hint="eastAsia"/>
        </w:rPr>
        <w:t xml:space="preserve">表</w:t>
      </w:r>
      <w:r>
        <w:rPr>
          <w:rStyle w:val="VerbatimChar"/>
        </w:rPr>
        <w:t xml:space="preserve"> 6.1 </w:t>
      </w:r>
      <w:r>
        <w:rPr>
          <w:rStyle w:val="VerbatimChar"/>
          <w:rFonts w:hint="eastAsia"/>
        </w:rPr>
        <w:t xml:space="preserve">核心指标口径表</w:t>
      </w:r>
      <w:r>
        <w:t xml:space="preserve">、</w:t>
      </w:r>
      <w:r>
        <w:rPr>
          <w:rStyle w:val="VerbatimChar"/>
          <w:rFonts w:hint="eastAsia"/>
        </w:rPr>
        <w:t xml:space="preserve">表</w:t>
      </w:r>
      <w:r>
        <w:rPr>
          <w:rStyle w:val="VerbatimChar"/>
        </w:rPr>
        <w:t xml:space="preserve"> 6.2 </w:t>
      </w:r>
      <w:r>
        <w:rPr>
          <w:rStyle w:val="VerbatimChar"/>
          <w:rFonts w:hint="eastAsia"/>
        </w:rPr>
        <w:t xml:space="preserve">指标来源表与输出表映射表</w:t>
      </w:r>
      <w:r>
        <w:t xml:space="preserve">、</w:t>
      </w:r>
      <w:r>
        <w:rPr>
          <w:rStyle w:val="VerbatimChar"/>
          <w:rFonts w:hint="eastAsia"/>
        </w:rPr>
        <w:t xml:space="preserve">图</w:t>
      </w:r>
      <w:r>
        <w:rPr>
          <w:rStyle w:val="VerbatimChar"/>
        </w:rPr>
        <w:t xml:space="preserve"> 6.1 </w:t>
      </w:r>
      <w:r>
        <w:rPr>
          <w:rStyle w:val="VerbatimChar"/>
          <w:rFonts w:hint="eastAsia"/>
        </w:rPr>
        <w:t xml:space="preserve">漏斗与访问路径分析仪表盘</w:t>
      </w:r>
      <w:r>
        <w:t xml:space="preserve">、</w:t>
      </w:r>
      <w:r>
        <w:rPr>
          <w:rStyle w:val="VerbatimChar"/>
          <w:rFonts w:hint="eastAsia"/>
        </w:rPr>
        <w:t xml:space="preserve">图</w:t>
      </w:r>
      <w:r>
        <w:rPr>
          <w:rStyle w:val="VerbatimChar"/>
        </w:rPr>
        <w:t xml:space="preserve"> 6.2 </w:t>
      </w:r>
      <w:r>
        <w:rPr>
          <w:rStyle w:val="VerbatimChar"/>
          <w:rFonts w:hint="eastAsia"/>
        </w:rPr>
        <w:t xml:space="preserve">商品与购物车分析仪表盘</w:t>
      </w:r>
      <w:r>
        <w:t xml:space="preserve">、</w:t>
      </w:r>
      <w:r>
        <w:rPr>
          <w:rStyle w:val="VerbatimChar"/>
          <w:rFonts w:hint="eastAsia"/>
        </w:rPr>
        <w:t xml:space="preserve">图</w:t>
      </w:r>
      <w:r>
        <w:rPr>
          <w:rStyle w:val="VerbatimChar"/>
        </w:rPr>
        <w:t xml:space="preserve"> 6.3 </w:t>
      </w:r>
      <w:r>
        <w:rPr>
          <w:rStyle w:val="VerbatimChar"/>
          <w:rFonts w:hint="eastAsia"/>
        </w:rPr>
        <w:t xml:space="preserve">订单交易与优惠券营销分析仪表盘</w:t>
      </w:r>
      <w:r>
        <w:t xml:space="preserve">、</w:t>
      </w:r>
      <w:r>
        <w:rPr>
          <w:rStyle w:val="VerbatimChar"/>
          <w:rFonts w:hint="eastAsia"/>
        </w:rPr>
        <w:t xml:space="preserve">图</w:t>
      </w:r>
      <w:r>
        <w:rPr>
          <w:rStyle w:val="VerbatimChar"/>
        </w:rPr>
        <w:t xml:space="preserve"> 6.4 </w:t>
      </w:r>
      <w:r>
        <w:rPr>
          <w:rStyle w:val="VerbatimChar"/>
          <w:rFonts w:hint="eastAsia"/>
        </w:rPr>
        <w:t xml:space="preserve">用户画像与经营分群仪表盘</w:t>
      </w:r>
      <w:r>
        <w:rPr>
          <w:rFonts w:hint="eastAsia"/>
        </w:rPr>
        <w:t xml:space="preserve">。图中建议采用：趋势类指标用折线图，</w:t>
      </w:r>
      <w:r>
        <w:rPr>
          <w:rStyle w:val="VerbatimChar"/>
        </w:rPr>
        <w:t xml:space="preserve">Top N</w:t>
      </w:r>
      <w:r>
        <w:t xml:space="preserve"> </w:t>
      </w:r>
      <w:r>
        <w:rPr>
          <w:rFonts w:hint="eastAsia"/>
        </w:rPr>
        <w:t xml:space="preserve">用条形图，结构占比可用饼图或堆叠柱状图，漏斗过程用漏斗图，路径分析用桑基图或节点路径图。若目前只有截图位置而无最终图片，正文可先写“本图由用户后续插入实际系统截图”。fileciteturn0file0</w:t>
      </w:r>
    </w:p>
    <w:p>
      <w:pPr>
        <w:pStyle w:val="BodyText"/>
      </w:pPr>
      <w:r>
        <w:rPr>
          <w:rFonts w:hint="eastAsia"/>
        </w:rPr>
        <w:t xml:space="preserve">建议小结写法：</w:t>
      </w:r>
      <w:r>
        <w:br/>
      </w:r>
      <w:r>
        <w:rPr>
          <w:rFonts w:hint="eastAsia"/>
        </w:rPr>
        <w:t xml:space="preserve">本章基于离线数据仓库的主题化数据组织方式，进一步说明了核心指标的统一口径与输出路径，并为可视化展示提供了数据基础与展示结构，从而实现从“数仓建设”到“分析应用”的衔接。fileciteturn0file0</w:t>
      </w:r>
    </w:p>
    <w:p>
      <w:pPr>
        <w:pStyle w:val="BodyText"/>
      </w:pPr>
      <w:r>
        <w:rPr>
          <w:rFonts w:hint="eastAsia"/>
          <w:b/>
          <w:bCs/>
        </w:rPr>
        <w:t xml:space="preserve">第七章</w:t>
      </w:r>
      <w:r>
        <w:rPr>
          <w:b/>
          <w:bCs/>
        </w:rPr>
        <w:t xml:space="preserve"> </w:t>
      </w:r>
      <w:r>
        <w:rPr>
          <w:rFonts w:hint="eastAsia"/>
          <w:b/>
          <w:bCs/>
        </w:rPr>
        <w:t xml:space="preserve">系统测试、性能分析与优化</w:t>
      </w:r>
    </w:p>
    <w:p>
      <w:pPr>
        <w:pStyle w:val="BodyText"/>
      </w:pPr>
      <w:r>
        <w:rPr>
          <w:rFonts w:hint="eastAsia"/>
        </w:rPr>
        <w:t xml:space="preserve">本章应避免凭空增加性能数字，但可以把测试维度写细、把现有证据解释得更规范。当前初稿已具备链路可用性测试、口径一致性与数据质量测试，以及存储、计算、采集三方面优化内容；同时已有</w:t>
      </w:r>
      <w:r>
        <w:t xml:space="preserve"> </w:t>
      </w:r>
      <w:r>
        <w:rPr>
          <w:rStyle w:val="VerbatimChar"/>
        </w:rPr>
        <w:t xml:space="preserve">ODS</w:t>
      </w:r>
      <w:r>
        <w:t xml:space="preserve"> </w:t>
      </w:r>
      <w:r>
        <w:rPr>
          <w:rFonts w:hint="eastAsia"/>
        </w:rPr>
        <w:t xml:space="preserve">与</w:t>
      </w:r>
      <w:r>
        <w:t xml:space="preserve"> </w:t>
      </w:r>
      <w:r>
        <w:rPr>
          <w:rStyle w:val="VerbatimChar"/>
        </w:rPr>
        <w:t xml:space="preserve">DWD</w:t>
      </w:r>
      <w:r>
        <w:t xml:space="preserve"> </w:t>
      </w:r>
      <w:r>
        <w:rPr>
          <w:rFonts w:hint="eastAsia"/>
        </w:rPr>
        <w:t xml:space="preserve">唯一事件数对比、</w:t>
      </w:r>
      <w:r>
        <w:rPr>
          <w:rStyle w:val="VerbatimChar"/>
        </w:rPr>
        <w:t xml:space="preserve">Spark</w:t>
      </w:r>
      <w:r>
        <w:t xml:space="preserve"> </w:t>
      </w:r>
      <w:r>
        <w:rPr>
          <w:rFonts w:hint="eastAsia"/>
        </w:rPr>
        <w:t xml:space="preserve">作业</w:t>
      </w:r>
      <w:r>
        <w:t xml:space="preserve"> </w:t>
      </w:r>
      <w:r>
        <w:rPr>
          <w:rStyle w:val="VerbatimChar"/>
        </w:rPr>
        <w:t xml:space="preserve">SUCCEEDED</w:t>
      </w:r>
      <w:r>
        <w:rPr>
          <w:rFonts w:hint="eastAsia"/>
        </w:rPr>
        <w:t xml:space="preserve">、目标分区存在等校验结果，这些足以支撑“功能完整性</w:t>
      </w:r>
      <w:r>
        <w:t xml:space="preserve"> + </w:t>
      </w:r>
      <w:r>
        <w:rPr>
          <w:rFonts w:hint="eastAsia"/>
        </w:rPr>
        <w:t xml:space="preserve">数据可信性</w:t>
      </w:r>
      <w:r>
        <w:t xml:space="preserve"> + </w:t>
      </w:r>
      <w:r>
        <w:rPr>
          <w:rFonts w:hint="eastAsia"/>
        </w:rPr>
        <w:t xml:space="preserve">工程优化”的论证结构。fileciteturn0file0</w:t>
      </w:r>
    </w:p>
    <w:p>
      <w:pPr>
        <w:pStyle w:val="BodyText"/>
      </w:pPr>
      <w:r>
        <w:rPr>
          <w:rFonts w:hint="eastAsia"/>
        </w:rPr>
        <w:t xml:space="preserve">示例扩写段落：</w:t>
      </w:r>
      <w:r>
        <w:br/>
      </w:r>
      <w:r>
        <w:rPr>
          <w:rFonts w:hint="eastAsia"/>
        </w:rPr>
        <w:t xml:space="preserve">与传统软件测试不同，离线数仓系统的测试对象不仅包括功能是否可用，还包括数据链路是否闭环、指标口径是否一致以及清洗规则是否有效。基于这一特点，本文将测试组织为链路可用性、口径一致性与数据质量三个层面：前者关注</w:t>
      </w:r>
      <w:r>
        <w:t xml:space="preserve"> </w:t>
      </w:r>
      <w:r>
        <w:rPr>
          <w:rStyle w:val="VerbatimChar"/>
        </w:rPr>
        <w:t xml:space="preserve">Flume</w:t>
      </w:r>
      <w:r>
        <w:t xml:space="preserve">、</w:t>
      </w:r>
      <w:r>
        <w:rPr>
          <w:rStyle w:val="VerbatimChar"/>
        </w:rPr>
        <w:t xml:space="preserve">DataX</w:t>
      </w:r>
      <w:r>
        <w:t xml:space="preserve">、</w:t>
      </w:r>
      <w:r>
        <w:rPr>
          <w:rStyle w:val="VerbatimChar"/>
        </w:rPr>
        <w:t xml:space="preserve">Hive</w:t>
      </w:r>
      <w:r>
        <w:t xml:space="preserve"> </w:t>
      </w:r>
      <w:r>
        <w:rPr>
          <w:rFonts w:hint="eastAsia"/>
        </w:rPr>
        <w:t xml:space="preserve">与</w:t>
      </w:r>
      <w:r>
        <w:t xml:space="preserve"> </w:t>
      </w:r>
      <w:r>
        <w:rPr>
          <w:rStyle w:val="VerbatimChar"/>
        </w:rPr>
        <w:t xml:space="preserve">Spark</w:t>
      </w:r>
      <w:r>
        <w:t xml:space="preserve"> </w:t>
      </w:r>
      <w:r>
        <w:rPr>
          <w:rFonts w:hint="eastAsia"/>
        </w:rPr>
        <w:t xml:space="preserve">各环节能否稳定联通并输出结果；中者关注下游统计是否统一基于</w:t>
      </w:r>
      <w:r>
        <w:t xml:space="preserve"> </w:t>
      </w:r>
      <w:r>
        <w:rPr>
          <w:rStyle w:val="VerbatimChar"/>
        </w:rPr>
        <w:t xml:space="preserve">guid</w:t>
      </w:r>
      <w:r>
        <w:t xml:space="preserve"> </w:t>
      </w:r>
      <w:r>
        <w:rPr>
          <w:rFonts w:hint="eastAsia"/>
        </w:rPr>
        <w:t xml:space="preserve">与</w:t>
      </w:r>
      <w:r>
        <w:t xml:space="preserve"> </w:t>
      </w:r>
      <w:r>
        <w:rPr>
          <w:rStyle w:val="VerbatimChar"/>
        </w:rPr>
        <w:t xml:space="preserve">splitSessionId</w:t>
      </w:r>
      <w:r>
        <w:t xml:space="preserve"> </w:t>
      </w:r>
      <w:r>
        <w:rPr>
          <w:rFonts w:hint="eastAsia"/>
        </w:rPr>
        <w:t xml:space="preserve">等主口径；后者则通过</w:t>
      </w:r>
      <w:r>
        <w:t xml:space="preserve"> </w:t>
      </w:r>
      <w:r>
        <w:rPr>
          <w:rStyle w:val="VerbatimChar"/>
        </w:rPr>
        <w:t xml:space="preserve">ODS</w:t>
      </w:r>
      <w:r>
        <w:t xml:space="preserve"> </w:t>
      </w:r>
      <w:r>
        <w:rPr>
          <w:rFonts w:hint="eastAsia"/>
        </w:rPr>
        <w:t xml:space="preserve">与</w:t>
      </w:r>
      <w:r>
        <w:t xml:space="preserve"> </w:t>
      </w:r>
      <w:r>
        <w:rPr>
          <w:rStyle w:val="VerbatimChar"/>
        </w:rPr>
        <w:t xml:space="preserve">DWD</w:t>
      </w:r>
      <w:r>
        <w:t xml:space="preserve"> </w:t>
      </w:r>
      <w:r>
        <w:rPr>
          <w:rFonts w:hint="eastAsia"/>
        </w:rPr>
        <w:t xml:space="preserve">的唯一键数量对比验证清洗规则确实起到了剔除无效数据的作用。这样的测试设计比单纯展示运行截图更能说明系统的可信度。fileciteturn0file0</w:t>
      </w:r>
    </w:p>
    <w:p>
      <w:pPr>
        <w:pStyle w:val="BodyText"/>
      </w:pPr>
      <w:r>
        <w:rPr>
          <w:rFonts w:hint="eastAsia"/>
        </w:rPr>
        <w:t xml:space="preserve">建议插入：</w:t>
      </w:r>
      <w:r>
        <w:rPr>
          <w:rStyle w:val="VerbatimChar"/>
          <w:rFonts w:hint="eastAsia"/>
        </w:rPr>
        <w:t xml:space="preserve">表</w:t>
      </w:r>
      <w:r>
        <w:rPr>
          <w:rStyle w:val="VerbatimChar"/>
        </w:rPr>
        <w:t xml:space="preserve"> 7.1 Spark </w:t>
      </w:r>
      <w:r>
        <w:rPr>
          <w:rStyle w:val="VerbatimChar"/>
          <w:rFonts w:hint="eastAsia"/>
        </w:rPr>
        <w:t xml:space="preserve">作业运行与分区校验结果</w:t>
      </w:r>
      <w:r>
        <w:t xml:space="preserve">、</w:t>
      </w:r>
      <w:r>
        <w:rPr>
          <w:rStyle w:val="VerbatimChar"/>
          <w:rFonts w:hint="eastAsia"/>
        </w:rPr>
        <w:t xml:space="preserve">表</w:t>
      </w:r>
      <w:r>
        <w:rPr>
          <w:rStyle w:val="VerbatimChar"/>
        </w:rPr>
        <w:t xml:space="preserve"> 7.2 ODS </w:t>
      </w:r>
      <w:r>
        <w:rPr>
          <w:rStyle w:val="VerbatimChar"/>
          <w:rFonts w:hint="eastAsia"/>
        </w:rPr>
        <w:t xml:space="preserve">与</w:t>
      </w:r>
      <w:r>
        <w:rPr>
          <w:rStyle w:val="VerbatimChar"/>
        </w:rPr>
        <w:t xml:space="preserve"> DWD </w:t>
      </w:r>
      <w:r>
        <w:rPr>
          <w:rStyle w:val="VerbatimChar"/>
          <w:rFonts w:hint="eastAsia"/>
        </w:rPr>
        <w:t xml:space="preserve">数据质量校验结果</w:t>
      </w:r>
      <w:r>
        <w:t xml:space="preserve">、</w:t>
      </w:r>
      <w:r>
        <w:rPr>
          <w:rStyle w:val="VerbatimChar"/>
          <w:rFonts w:hint="eastAsia"/>
        </w:rPr>
        <w:t xml:space="preserve">图</w:t>
      </w:r>
      <w:r>
        <w:rPr>
          <w:rStyle w:val="VerbatimChar"/>
        </w:rPr>
        <w:t xml:space="preserve"> 7.1 </w:t>
      </w:r>
      <w:r>
        <w:rPr>
          <w:rStyle w:val="VerbatimChar"/>
          <w:rFonts w:hint="eastAsia"/>
        </w:rPr>
        <w:t xml:space="preserve">作业运行状态截图</w:t>
      </w:r>
      <w:r>
        <w:t xml:space="preserve">、</w:t>
      </w:r>
      <w:r>
        <w:rPr>
          <w:rStyle w:val="VerbatimChar"/>
          <w:rFonts w:hint="eastAsia"/>
        </w:rPr>
        <w:t xml:space="preserve">图</w:t>
      </w:r>
      <w:r>
        <w:rPr>
          <w:rStyle w:val="VerbatimChar"/>
        </w:rPr>
        <w:t xml:space="preserve"> 7.2 </w:t>
      </w:r>
      <w:r>
        <w:rPr>
          <w:rStyle w:val="VerbatimChar"/>
          <w:rFonts w:hint="eastAsia"/>
        </w:rPr>
        <w:t xml:space="preserve">目标分区查询结果截图</w:t>
      </w:r>
      <w:r>
        <w:rPr>
          <w:rFonts w:hint="eastAsia"/>
        </w:rPr>
        <w:t xml:space="preserve">。如无新截图，可先留图位。优化部分可单列</w:t>
      </w:r>
      <w:r>
        <w:t xml:space="preserve"> </w:t>
      </w:r>
      <w:r>
        <w:rPr>
          <w:rStyle w:val="VerbatimChar"/>
          <w:rFonts w:hint="eastAsia"/>
        </w:rPr>
        <w:t xml:space="preserve">表</w:t>
      </w:r>
      <w:r>
        <w:rPr>
          <w:rStyle w:val="VerbatimChar"/>
        </w:rPr>
        <w:t xml:space="preserve"> 7.3 </w:t>
      </w:r>
      <w:r>
        <w:rPr>
          <w:rStyle w:val="VerbatimChar"/>
          <w:rFonts w:hint="eastAsia"/>
        </w:rPr>
        <w:t xml:space="preserve">性能优化策略与作用表</w:t>
      </w:r>
      <w:r>
        <w:rPr>
          <w:rFonts w:hint="eastAsia"/>
        </w:rPr>
        <w:t xml:space="preserve">，总结</w:t>
      </w:r>
      <w:r>
        <w:t xml:space="preserve"> </w:t>
      </w:r>
      <w:r>
        <w:rPr>
          <w:rStyle w:val="VerbatimChar"/>
        </w:rPr>
        <w:t xml:space="preserve">Parquet + Snappy</w:t>
      </w:r>
      <w:r>
        <w:rPr>
          <w:rFonts w:hint="eastAsia"/>
        </w:rPr>
        <w:t xml:space="preserve">、广播小维表、按日期分区读取写入、</w:t>
      </w:r>
      <w:r>
        <w:rPr>
          <w:rStyle w:val="VerbatimChar"/>
        </w:rPr>
        <w:t xml:space="preserve">Flume</w:t>
      </w:r>
      <w:r>
        <w:t xml:space="preserve"> </w:t>
      </w:r>
      <w:r>
        <w:rPr>
          <w:rFonts w:hint="eastAsia"/>
        </w:rPr>
        <w:t xml:space="preserve">文件滚动与</w:t>
      </w:r>
      <w:r>
        <w:t xml:space="preserve"> </w:t>
      </w:r>
      <w:r>
        <w:rPr>
          <w:rStyle w:val="VerbatimChar"/>
        </w:rPr>
        <w:t xml:space="preserve">failover</w:t>
      </w:r>
      <w:r>
        <w:t xml:space="preserve"> </w:t>
      </w:r>
      <w:r>
        <w:rPr>
          <w:rFonts w:hint="eastAsia"/>
        </w:rPr>
        <w:t xml:space="preserve">等措施。fileciteturn0file0</w:t>
      </w:r>
      <w:r>
        <w:t xml:space="preserve"> fileciteturn0file3</w:t>
      </w:r>
    </w:p>
    <w:p>
      <w:pPr>
        <w:pStyle w:val="BodyText"/>
      </w:pPr>
      <w:r>
        <w:rPr>
          <w:rFonts w:hint="eastAsia"/>
        </w:rPr>
        <w:t xml:space="preserve">建议小结写法：</w:t>
      </w:r>
      <w:r>
        <w:br/>
      </w:r>
      <w:r>
        <w:rPr>
          <w:rFonts w:hint="eastAsia"/>
        </w:rPr>
        <w:t xml:space="preserve">本章从链路、口径与质量三个维度验证了系统输出的可用性与可信性，并在现有实现基础上总结了存储、计算和采集层面的优化措施，为系统后续扩展和运行维护提供了工程依据。fileciteturn0file0</w:t>
      </w:r>
    </w:p>
    <w:p>
      <w:pPr>
        <w:pStyle w:val="BodyText"/>
      </w:pPr>
      <w:r>
        <w:rPr>
          <w:rFonts w:hint="eastAsia"/>
          <w:b/>
          <w:bCs/>
        </w:rPr>
        <w:t xml:space="preserve">第八章</w:t>
      </w:r>
      <w:r>
        <w:rPr>
          <w:b/>
          <w:bCs/>
        </w:rPr>
        <w:t xml:space="preserve"> </w:t>
      </w:r>
      <w:r>
        <w:rPr>
          <w:rFonts w:hint="eastAsia"/>
          <w:b/>
          <w:bCs/>
        </w:rPr>
        <w:t xml:space="preserve">总结与展望</w:t>
      </w:r>
    </w:p>
    <w:p>
      <w:pPr>
        <w:pStyle w:val="BodyText"/>
      </w:pPr>
      <w:r>
        <w:rPr>
          <w:rFonts w:hint="eastAsia"/>
        </w:rPr>
        <w:t xml:space="preserve">本章无需大幅扩容，但需要更清楚地回答“做了什么、解决了什么、还缺什么”。初稿已写到多端接入不足、调度机制和生产级性能评估仍待完善，可在此基础上增加“研究贡献归纳”的理论化表述。fileciteturn0file0</w:t>
      </w:r>
    </w:p>
    <w:p>
      <w:pPr>
        <w:pStyle w:val="BodyText"/>
      </w:pPr>
      <w:r>
        <w:rPr>
          <w:rFonts w:hint="eastAsia"/>
        </w:rPr>
        <w:t xml:space="preserve">示例扩写段落：</w:t>
      </w:r>
      <w:r>
        <w:br/>
      </w:r>
      <w:r>
        <w:rPr>
          <w:rFonts w:hint="eastAsia"/>
        </w:rPr>
        <w:t xml:space="preserve">总体来看，本文的工作重点不在于提出全新的电商分析算法，而在于围绕电商离线分析场景，完成一套可解释、可落地、可扩展的数据仓库工程实现。论文通过统一行为日志与业务数据接入方式、构建分层数据仓库体系、实现关键</w:t>
      </w:r>
      <w:r>
        <w:t xml:space="preserve"> </w:t>
      </w:r>
      <w:r>
        <w:rPr>
          <w:rStyle w:val="VerbatimChar"/>
        </w:rPr>
        <w:t xml:space="preserve">Spark ETL</w:t>
      </w:r>
      <w:r>
        <w:t xml:space="preserve"> </w:t>
      </w:r>
      <w:r>
        <w:rPr>
          <w:rFonts w:hint="eastAsia"/>
        </w:rPr>
        <w:t xml:space="preserve">作业以及组织典型业务指标输出，验证了离线数仓在电商经营分析场景中的基础支撑作用。其价值主要体现在数据口径统一、数据链路清晰和分析结果可复用三个方面。fileciteturn0file0</w:t>
      </w:r>
    </w:p>
    <w:p>
      <w:pPr>
        <w:pStyle w:val="BodyText"/>
      </w:pPr>
      <w:r>
        <w:rPr>
          <w:rFonts w:hint="eastAsia"/>
        </w:rPr>
        <w:t xml:space="preserve">建议小结写法：</w:t>
      </w:r>
      <w:r>
        <w:br/>
      </w:r>
      <w:r>
        <w:rPr>
          <w:rFonts w:hint="eastAsia"/>
        </w:rPr>
        <w:t xml:space="preserve">本章对全文工作进行了归纳，并从多端日志接入、自动化调度、数据质量监控、性能评估与主题指标扩展等方面提出了后续改进方向，使论文结论由“完成实现”进一步提升为“形成可持续演进的工程方案”。fileciteturn0file0</w:t>
      </w:r>
    </w:p>
    <w:bookmarkEnd w:id="24"/>
    <w:bookmarkEnd w:id="25"/>
    <w:bookmarkStart w:id="30" w:name="图表材料与参考文献映射"/>
    <w:p>
      <w:pPr>
        <w:pStyle w:val="Heading2"/>
      </w:pPr>
      <w:r>
        <w:rPr>
          <w:rFonts w:hint="eastAsia"/>
        </w:rPr>
        <w:t xml:space="preserve">图表、材料与参考文献映射</w:t>
      </w:r>
    </w:p>
    <w:bookmarkStart w:id="26" w:name="补充材料与章节映射表"/>
    <w:p>
      <w:pPr>
        <w:pStyle w:val="Heading3"/>
      </w:pPr>
      <w:r>
        <w:rPr>
          <w:rFonts w:hint="eastAsia"/>
        </w:rPr>
        <w:t xml:space="preserve">补充材料与章节映射表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材料</w:t>
            </w:r>
          </w:p>
        </w:tc>
        <w:tc>
          <w:tcPr/>
          <w:p>
            <w:pPr>
              <w:pStyle w:val="Compact"/>
            </w:pPr>
            <w:r>
              <w:rPr>
                <w:rFonts w:hint="eastAsia"/>
              </w:rPr>
              <w:t xml:space="preserve">主要用于章节</w:t>
            </w:r>
          </w:p>
        </w:tc>
        <w:tc>
          <w:tcPr/>
          <w:p>
            <w:pPr>
              <w:pStyle w:val="Compact"/>
            </w:pPr>
            <w:r>
              <w:rPr>
                <w:rFonts w:hint="eastAsia"/>
              </w:rPr>
              <w:t xml:space="preserve">适合融合的内容</w:t>
            </w:r>
          </w:p>
        </w:tc>
      </w:tr>
      <w:tr>
        <w:tc>
          <w:tcPr/>
          <w:p>
            <w:pPr>
              <w:pStyle w:val="Compact"/>
            </w:pPr>
            <w:r>
              <w:rPr>
                <w:rStyle w:val="VerbatimChar"/>
                <w:rFonts w:hint="eastAsia"/>
              </w:rPr>
              <w:t xml:space="preserve">初稿.docx</w:t>
            </w:r>
          </w:p>
        </w:tc>
        <w:tc>
          <w:tcPr/>
          <w:p>
            <w:pPr>
              <w:pStyle w:val="Compact"/>
            </w:pPr>
            <w:r>
              <w:rPr>
                <w:rFonts w:hint="eastAsia"/>
              </w:rPr>
              <w:t xml:space="preserve">全文</w:t>
            </w:r>
          </w:p>
        </w:tc>
        <w:tc>
          <w:tcPr/>
          <w:p>
            <w:pPr>
              <w:pStyle w:val="Compact"/>
            </w:pPr>
            <w:r>
              <w:rPr>
                <w:rFonts w:hint="eastAsia"/>
              </w:rPr>
              <w:t xml:space="preserve">章节框架、既有论证、已有图表位、测试结果与附录清单</w:t>
            </w:r>
          </w:p>
        </w:tc>
      </w:tr>
      <w:tr>
        <w:tc>
          <w:tcPr/>
          <w:p>
            <w:pPr>
              <w:pStyle w:val="Compact"/>
            </w:pPr>
            <w:r>
              <w:rPr>
                <w:rStyle w:val="VerbatimChar"/>
                <w:rFonts w:hint="eastAsia"/>
              </w:rPr>
              <w:t xml:space="preserve">湖南科技大学本科毕业设计（论文）要求与撰写规范.doc</w:t>
            </w:r>
          </w:p>
        </w:tc>
        <w:tc>
          <w:tcPr/>
          <w:p>
            <w:pPr>
              <w:pStyle w:val="Compact"/>
            </w:pPr>
            <w:r>
              <w:rPr>
                <w:rFonts w:hint="eastAsia"/>
              </w:rPr>
              <w:t xml:space="preserve">摘要、参考文献、整文格式</w:t>
            </w:r>
          </w:p>
        </w:tc>
        <w:tc>
          <w:tcPr/>
          <w:p>
            <w:pPr>
              <w:pStyle w:val="Compact"/>
            </w:pPr>
            <w:r>
              <w:rPr>
                <w:rFonts w:hint="eastAsia"/>
              </w:rPr>
              <w:t xml:space="preserve">题目长度、关键词数量、章节层次、图表与参考文献格式</w:t>
            </w:r>
          </w:p>
        </w:tc>
      </w:tr>
      <w:tr>
        <w:tc>
          <w:tcPr/>
          <w:p>
            <w:pPr>
              <w:pStyle w:val="Compact"/>
            </w:pPr>
            <w:r>
              <w:rPr>
                <w:rStyle w:val="VerbatimChar"/>
              </w:rPr>
              <w:t xml:space="preserve">ETL.txt</w:t>
            </w:r>
          </w:p>
        </w:tc>
        <w:tc>
          <w:tcPr/>
          <w:p>
            <w:pPr>
              <w:pStyle w:val="Compact"/>
            </w:pPr>
            <w:r>
              <w:rPr>
                <w:rFonts w:hint="eastAsia"/>
              </w:rPr>
              <w:t xml:space="preserve">第二章、第五章、第六章、第七章</w:t>
            </w:r>
          </w:p>
        </w:tc>
        <w:tc>
          <w:tcPr/>
          <w:p>
            <w:pPr>
              <w:pStyle w:val="Compact"/>
            </w:pPr>
            <w:r>
              <w:rPr>
                <w:rStyle w:val="VerbatimChar"/>
              </w:rPr>
              <w:t xml:space="preserve">SparkSession</w:t>
            </w:r>
            <w:r>
              <w:t xml:space="preserve">、</w:t>
            </w:r>
            <w:r>
              <w:rPr>
                <w:rStyle w:val="VerbatimChar"/>
              </w:rPr>
              <w:t xml:space="preserve">Hive support</w:t>
            </w:r>
            <w:r>
              <w:rPr>
                <w:rFonts w:hint="eastAsia"/>
              </w:rPr>
              <w:t xml:space="preserve">、地理维表、设备账号评分、会话切割、</w:t>
            </w:r>
            <w:r>
              <w:rPr>
                <w:rStyle w:val="VerbatimChar"/>
              </w:rPr>
              <w:t xml:space="preserve">GUID</w:t>
            </w:r>
            <w:r>
              <w:t xml:space="preserve">、</w:t>
            </w:r>
            <w:r>
              <w:rPr>
                <w:rStyle w:val="VerbatimChar"/>
              </w:rPr>
              <w:t xml:space="preserve">Redis</w:t>
            </w:r>
            <w:r>
              <w:t xml:space="preserve">、</w:t>
            </w:r>
            <w:r>
              <w:rPr>
                <w:rStyle w:val="VerbatimChar"/>
              </w:rPr>
              <w:t xml:space="preserve">Parquet + Snappy</w:t>
            </w:r>
          </w:p>
        </w:tc>
      </w:tr>
      <w:tr>
        <w:tc>
          <w:tcPr/>
          <w:p>
            <w:pPr>
              <w:pStyle w:val="Compact"/>
            </w:pPr>
            <w:r>
              <w:rPr>
                <w:rStyle w:val="VerbatimChar"/>
              </w:rPr>
              <w:t xml:space="preserve">flume.txt</w:t>
            </w:r>
          </w:p>
        </w:tc>
        <w:tc>
          <w:tcPr/>
          <w:p>
            <w:pPr>
              <w:pStyle w:val="Compact"/>
            </w:pPr>
            <w:r>
              <w:rPr>
                <w:rFonts w:hint="eastAsia"/>
              </w:rPr>
              <w:t xml:space="preserve">第二章、第三章、第五章、第七章</w:t>
            </w:r>
          </w:p>
        </w:tc>
        <w:tc>
          <w:tcPr/>
          <w:p>
            <w:pPr>
              <w:pStyle w:val="Compact"/>
            </w:pPr>
            <w:r>
              <w:rPr>
                <w:rStyle w:val="VerbatimChar"/>
              </w:rPr>
              <w:t xml:space="preserve">TAILDIR</w:t>
            </w:r>
            <w:r>
              <w:t xml:space="preserve">、</w:t>
            </w:r>
            <w:r>
              <w:rPr>
                <w:rStyle w:val="VerbatimChar"/>
              </w:rPr>
              <w:t xml:space="preserve">positionFile</w:t>
            </w:r>
            <w:r>
              <w:t xml:space="preserve">、</w:t>
            </w:r>
            <w:r>
              <w:rPr>
                <w:rStyle w:val="VerbatimChar"/>
              </w:rPr>
              <w:t xml:space="preserve">Avro</w:t>
            </w:r>
            <w:r>
              <w:t xml:space="preserve">、</w:t>
            </w:r>
            <w:r>
              <w:rPr>
                <w:rStyle w:val="VerbatimChar"/>
              </w:rPr>
              <w:t xml:space="preserve">HDFS Sink</w:t>
            </w:r>
            <w:r>
              <w:t xml:space="preserve">、</w:t>
            </w:r>
            <w:r>
              <w:rPr>
                <w:rStyle w:val="VerbatimChar"/>
              </w:rPr>
              <w:t xml:space="preserve">failover</w:t>
            </w:r>
            <w:r>
              <w:rPr>
                <w:rFonts w:hint="eastAsia"/>
              </w:rPr>
              <w:t xml:space="preserve">、滚动策略、</w:t>
            </w:r>
            <w:r>
              <w:rPr>
                <w:rStyle w:val="VerbatimChar"/>
              </w:rPr>
              <w:t xml:space="preserve">gzip</w:t>
            </w:r>
          </w:p>
        </w:tc>
      </w:tr>
      <w:tr>
        <w:tc>
          <w:tcPr/>
          <w:p>
            <w:pPr>
              <w:pStyle w:val="Compact"/>
            </w:pPr>
            <w:r>
              <w:rPr>
                <w:rStyle w:val="VerbatimChar"/>
              </w:rPr>
              <w:t xml:space="preserve">json.txt</w:t>
            </w:r>
          </w:p>
        </w:tc>
        <w:tc>
          <w:tcPr/>
          <w:p>
            <w:pPr>
              <w:pStyle w:val="Compact"/>
            </w:pPr>
            <w:r>
              <w:rPr>
                <w:rFonts w:hint="eastAsia"/>
              </w:rPr>
              <w:t xml:space="preserve">第二章、第三章、第五章</w:t>
            </w:r>
          </w:p>
        </w:tc>
        <w:tc>
          <w:tcPr/>
          <w:p>
            <w:pPr>
              <w:pStyle w:val="Compact"/>
            </w:pPr>
            <w:r>
              <w:rPr>
                <w:rStyle w:val="VerbatimChar"/>
              </w:rPr>
              <w:t xml:space="preserve">DataX</w:t>
            </w:r>
            <w:r>
              <w:t xml:space="preserve"> </w:t>
            </w:r>
            <w:r>
              <w:rPr>
                <w:rFonts w:hint="eastAsia"/>
              </w:rPr>
              <w:t xml:space="preserve">任务模板、</w:t>
            </w:r>
            <w:r>
              <w:rPr>
                <w:rStyle w:val="VerbatimChar"/>
              </w:rPr>
              <w:t xml:space="preserve">mysqlreader</w:t>
            </w:r>
            <w:r>
              <w:t xml:space="preserve">、</w:t>
            </w:r>
            <w:r>
              <w:rPr>
                <w:rStyle w:val="VerbatimChar"/>
              </w:rPr>
              <w:t xml:space="preserve">hdfswriter</w:t>
            </w:r>
            <w:r>
              <w:rPr>
                <w:rFonts w:hint="eastAsia"/>
              </w:rPr>
              <w:t xml:space="preserve">、限速、错误阈值、分区路径</w:t>
            </w:r>
          </w:p>
        </w:tc>
      </w:tr>
      <w:tr>
        <w:tc>
          <w:tcPr/>
          <w:p>
            <w:pPr>
              <w:pStyle w:val="Compact"/>
            </w:pPr>
            <w:r>
              <w:rPr>
                <w:rStyle w:val="VerbatimChar"/>
              </w:rPr>
              <w:t xml:space="preserve">sql.txt</w:t>
            </w:r>
          </w:p>
        </w:tc>
        <w:tc>
          <w:tcPr/>
          <w:p>
            <w:pPr>
              <w:pStyle w:val="Compact"/>
            </w:pPr>
            <w:r>
              <w:rPr>
                <w:rFonts w:hint="eastAsia"/>
              </w:rPr>
              <w:t xml:space="preserve">第四章、第五章、第六章、第七章</w:t>
            </w:r>
          </w:p>
        </w:tc>
        <w:tc>
          <w:tcPr/>
          <w:p>
            <w:pPr>
              <w:pStyle w:val="Compact"/>
            </w:pPr>
            <w:r>
              <w:rPr>
                <w:rFonts w:hint="eastAsia"/>
              </w:rPr>
              <w:t xml:space="preserve">各层建表、主题表、指标输出表、分层资产与口径链路</w:t>
            </w:r>
          </w:p>
        </w:tc>
      </w:tr>
    </w:tbl>
    <w:p>
      <w:pPr>
        <w:pStyle w:val="BodyText"/>
      </w:pPr>
      <w:r>
        <w:rPr>
          <w:rFonts w:hint="eastAsia"/>
        </w:rPr>
        <w:t xml:space="preserve">依据：上传材料内容与初稿附录中的流程、表清单与实现说明。fileciteturn0file0</w:t>
      </w:r>
      <w:r>
        <w:t xml:space="preserve"> fileciteturn0file1 fileciteturn0file2 fileciteturn0file3 fileciteturn0file4 fileciteturn0file5</w:t>
      </w:r>
    </w:p>
    <w:bookmarkEnd w:id="26"/>
    <w:bookmarkStart w:id="27" w:name="系统架构示意图"/>
    <w:p>
      <w:pPr>
        <w:pStyle w:val="Heading3"/>
      </w:pPr>
      <w:r>
        <w:rPr>
          <w:rFonts w:hint="eastAsia"/>
        </w:rPr>
        <w:t xml:space="preserve">系统架构示意图</w:t>
      </w:r>
    </w:p>
    <w:p>
      <w:pPr>
        <w:pStyle w:val="SourceCode"/>
      </w:pPr>
      <w:r>
        <w:rPr>
          <w:rStyle w:val="VerbatimChar"/>
        </w:rPr>
        <w:t xml:space="preserve">flowchart LR</w:t>
      </w:r>
      <w:r>
        <w:br/>
      </w:r>
      <w:r>
        <w:rPr>
          <w:rStyle w:val="VerbatimChar"/>
        </w:rPr>
        <w:t xml:space="preserve">    </w:t>
      </w:r>
      <w:r>
        <w:rPr>
          <w:rStyle w:val="VerbatimChar"/>
          <w:rFonts w:hint="eastAsia"/>
        </w:rPr>
        <w:t xml:space="preserve">A[行为日志]</w:t>
      </w:r>
      <w:r>
        <w:rPr>
          <w:rStyle w:val="VerbatimChar"/>
        </w:rPr>
        <w:t xml:space="preserve"> --&gt; B[Flume </w:t>
      </w:r>
      <w:r>
        <w:rPr>
          <w:rStyle w:val="VerbatimChar"/>
          <w:rFonts w:hint="eastAsia"/>
        </w:rPr>
        <w:t xml:space="preserve">采集]</w:t>
      </w:r>
      <w:r>
        <w:br/>
      </w:r>
      <w:r>
        <w:rPr>
          <w:rStyle w:val="VerbatimChar"/>
        </w:rPr>
        <w:t xml:space="preserve">    </w:t>
      </w:r>
      <w:r>
        <w:rPr>
          <w:rStyle w:val="VerbatimChar"/>
          <w:rFonts w:hint="eastAsia"/>
        </w:rPr>
        <w:t xml:space="preserve">C[业务数据库]</w:t>
      </w:r>
      <w:r>
        <w:rPr>
          <w:rStyle w:val="VerbatimChar"/>
        </w:rPr>
        <w:t xml:space="preserve"> --&gt; D[DataX </w:t>
      </w:r>
      <w:r>
        <w:rPr>
          <w:rStyle w:val="VerbatimChar"/>
          <w:rFonts w:hint="eastAsia"/>
        </w:rPr>
        <w:t xml:space="preserve">同步]</w:t>
      </w:r>
      <w:r>
        <w:br/>
      </w:r>
      <w:r>
        <w:rPr>
          <w:rStyle w:val="VerbatimChar"/>
        </w:rPr>
        <w:t xml:space="preserve">    B --&gt; E[ODS </w:t>
      </w:r>
      <w:r>
        <w:rPr>
          <w:rStyle w:val="VerbatimChar"/>
          <w:rFonts w:hint="eastAsia"/>
        </w:rPr>
        <w:t xml:space="preserve">原始层]</w:t>
      </w:r>
      <w:r>
        <w:br/>
      </w:r>
      <w:r>
        <w:rPr>
          <w:rStyle w:val="VerbatimChar"/>
        </w:rPr>
        <w:t xml:space="preserve">    D --&gt; E</w:t>
      </w:r>
      <w:r>
        <w:br/>
      </w:r>
      <w:r>
        <w:rPr>
          <w:rStyle w:val="VerbatimChar"/>
        </w:rPr>
        <w:t xml:space="preserve">    E --&gt; F[DIM </w:t>
      </w:r>
      <w:r>
        <w:rPr>
          <w:rStyle w:val="VerbatimChar"/>
          <w:rFonts w:hint="eastAsia"/>
        </w:rPr>
        <w:t xml:space="preserve">公共维度]</w:t>
      </w:r>
      <w:r>
        <w:br/>
      </w:r>
      <w:r>
        <w:rPr>
          <w:rStyle w:val="VerbatimChar"/>
        </w:rPr>
        <w:t xml:space="preserve">    E --&gt; G[DWD </w:t>
      </w:r>
      <w:r>
        <w:rPr>
          <w:rStyle w:val="VerbatimChar"/>
          <w:rFonts w:hint="eastAsia"/>
        </w:rPr>
        <w:t xml:space="preserve">明细事实]</w:t>
      </w:r>
      <w:r>
        <w:br/>
      </w:r>
      <w:r>
        <w:rPr>
          <w:rStyle w:val="VerbatimChar"/>
        </w:rPr>
        <w:t xml:space="preserve">    F --&gt; G</w:t>
      </w:r>
      <w:r>
        <w:br/>
      </w:r>
      <w:r>
        <w:rPr>
          <w:rStyle w:val="VerbatimChar"/>
        </w:rPr>
        <w:t xml:space="preserve">    G --&gt; H[DWS </w:t>
      </w:r>
      <w:r>
        <w:rPr>
          <w:rStyle w:val="VerbatimChar"/>
          <w:rFonts w:hint="eastAsia"/>
        </w:rPr>
        <w:t xml:space="preserve">主题汇总]</w:t>
      </w:r>
      <w:r>
        <w:br/>
      </w:r>
      <w:r>
        <w:rPr>
          <w:rStyle w:val="VerbatimChar"/>
        </w:rPr>
        <w:t xml:space="preserve">    H --&gt; I[ADS </w:t>
      </w:r>
      <w:r>
        <w:rPr>
          <w:rStyle w:val="VerbatimChar"/>
          <w:rFonts w:hint="eastAsia"/>
        </w:rPr>
        <w:t xml:space="preserve">应用结果]</w:t>
      </w:r>
      <w:r>
        <w:br/>
      </w:r>
      <w:r>
        <w:rPr>
          <w:rStyle w:val="VerbatimChar"/>
        </w:rPr>
        <w:t xml:space="preserve">    I --&gt; </w:t>
      </w:r>
      <w:r>
        <w:rPr>
          <w:rStyle w:val="VerbatimChar"/>
          <w:rFonts w:hint="eastAsia"/>
        </w:rPr>
        <w:t xml:space="preserve">J[可视化展示]</w:t>
      </w:r>
      <w:r>
        <w:br/>
      </w:r>
      <w:r>
        <w:rPr>
          <w:rStyle w:val="VerbatimChar"/>
        </w:rPr>
        <w:t xml:space="preserve">    I --&gt; </w:t>
      </w:r>
      <w:r>
        <w:rPr>
          <w:rStyle w:val="VerbatimChar"/>
          <w:rFonts w:hint="eastAsia"/>
        </w:rPr>
        <w:t xml:space="preserve">K[经营分析与决策支撑]</w:t>
      </w:r>
    </w:p>
    <w:p>
      <w:pPr>
        <w:pStyle w:val="FirstParagraph"/>
      </w:pPr>
      <w:r>
        <w:rPr>
          <w:rFonts w:hint="eastAsia"/>
        </w:rPr>
        <w:t xml:space="preserve">该图适合放在第三章“系统总体架构”或第五章开头，作为正文版架构总图。fileciteturn0file0</w:t>
      </w:r>
      <w:r>
        <w:t xml:space="preserve"> fileciteturn0file3 fileciteturn0file4 fileciteturn0file5</w:t>
      </w:r>
    </w:p>
    <w:bookmarkEnd w:id="27"/>
    <w:bookmarkStart w:id="28" w:name="etl-与数据流转示意图"/>
    <w:p>
      <w:pPr>
        <w:pStyle w:val="Heading3"/>
      </w:pPr>
      <w:r>
        <w:t xml:space="preserve">ETL </w:t>
      </w:r>
      <w:r>
        <w:rPr>
          <w:rFonts w:hint="eastAsia"/>
        </w:rPr>
        <w:t xml:space="preserve">与数据流转示意图</w:t>
      </w:r>
    </w:p>
    <w:p>
      <w:pPr>
        <w:pStyle w:val="SourceCode"/>
      </w:pPr>
      <w:r>
        <w:rPr>
          <w:rStyle w:val="VerbatimChar"/>
        </w:rPr>
        <w:t xml:space="preserve">flowchart TD</w:t>
      </w:r>
      <w:r>
        <w:br/>
      </w:r>
      <w:r>
        <w:rPr>
          <w:rStyle w:val="VerbatimChar"/>
        </w:rPr>
        <w:t xml:space="preserve">    A[App </w:t>
      </w:r>
      <w:r>
        <w:rPr>
          <w:rStyle w:val="VerbatimChar"/>
          <w:rFonts w:hint="eastAsia"/>
        </w:rPr>
        <w:t xml:space="preserve">日志文件]</w:t>
      </w:r>
      <w:r>
        <w:rPr>
          <w:rStyle w:val="VerbatimChar"/>
        </w:rPr>
        <w:t xml:space="preserve"> --&gt; B[Flume Taildir Source]</w:t>
      </w:r>
      <w:r>
        <w:br/>
      </w:r>
      <w:r>
        <w:rPr>
          <w:rStyle w:val="VerbatimChar"/>
        </w:rPr>
        <w:t xml:space="preserve">    B --&gt; C[Avro </w:t>
      </w:r>
      <w:r>
        <w:rPr>
          <w:rStyle w:val="VerbatimChar"/>
          <w:rFonts w:hint="eastAsia"/>
        </w:rPr>
        <w:t xml:space="preserve">传输]</w:t>
      </w:r>
      <w:r>
        <w:br/>
      </w:r>
      <w:r>
        <w:rPr>
          <w:rStyle w:val="VerbatimChar"/>
        </w:rPr>
        <w:t xml:space="preserve">    C --&gt; D[HDFS ODS </w:t>
      </w:r>
      <w:r>
        <w:rPr>
          <w:rStyle w:val="VerbatimChar"/>
          <w:rFonts w:hint="eastAsia"/>
        </w:rPr>
        <w:t xml:space="preserve">日志目录]</w:t>
      </w:r>
      <w:r>
        <w:br/>
      </w:r>
      <w:r>
        <w:rPr>
          <w:rStyle w:val="VerbatimChar"/>
        </w:rPr>
        <w:t xml:space="preserve">    E[MySQL </w:t>
      </w:r>
      <w:r>
        <w:rPr>
          <w:rStyle w:val="VerbatimChar"/>
          <w:rFonts w:hint="eastAsia"/>
        </w:rPr>
        <w:t xml:space="preserve">业务表]</w:t>
      </w:r>
      <w:r>
        <w:rPr>
          <w:rStyle w:val="VerbatimChar"/>
        </w:rPr>
        <w:t xml:space="preserve"> --&gt; F[DataX mysqlreader]</w:t>
      </w:r>
      <w:r>
        <w:br/>
      </w:r>
      <w:r>
        <w:rPr>
          <w:rStyle w:val="VerbatimChar"/>
        </w:rPr>
        <w:t xml:space="preserve">    F --&gt; G[hdfswriter]</w:t>
      </w:r>
      <w:r>
        <w:br/>
      </w:r>
      <w:r>
        <w:rPr>
          <w:rStyle w:val="VerbatimChar"/>
        </w:rPr>
        <w:t xml:space="preserve">    G --&gt; H[HDFS ODS </w:t>
      </w:r>
      <w:r>
        <w:rPr>
          <w:rStyle w:val="VerbatimChar"/>
          <w:rFonts w:hint="eastAsia"/>
        </w:rPr>
        <w:t xml:space="preserve">业务目录]</w:t>
      </w:r>
      <w:r>
        <w:br/>
      </w:r>
      <w:r>
        <w:rPr>
          <w:rStyle w:val="VerbatimChar"/>
        </w:rPr>
        <w:t xml:space="preserve">    D --&gt; I[Spark ETL]</w:t>
      </w:r>
      <w:r>
        <w:br/>
      </w:r>
      <w:r>
        <w:rPr>
          <w:rStyle w:val="VerbatimChar"/>
        </w:rPr>
        <w:t xml:space="preserve">    H --&gt; I</w:t>
      </w:r>
      <w:r>
        <w:br/>
      </w:r>
      <w:r>
        <w:rPr>
          <w:rStyle w:val="VerbatimChar"/>
        </w:rPr>
        <w:t xml:space="preserve">    I --&gt; </w:t>
      </w:r>
      <w:r>
        <w:rPr>
          <w:rStyle w:val="VerbatimChar"/>
          <w:rFonts w:hint="eastAsia"/>
        </w:rPr>
        <w:t xml:space="preserve">J[地理区划维表]</w:t>
      </w:r>
      <w:r>
        <w:br/>
      </w:r>
      <w:r>
        <w:rPr>
          <w:rStyle w:val="VerbatimChar"/>
        </w:rPr>
        <w:t xml:space="preserve">    I --&gt; </w:t>
      </w:r>
      <w:r>
        <w:rPr>
          <w:rStyle w:val="VerbatimChar"/>
          <w:rFonts w:hint="eastAsia"/>
        </w:rPr>
        <w:t xml:space="preserve">K[设备账号绑定评分]</w:t>
      </w:r>
      <w:r>
        <w:br/>
      </w:r>
      <w:r>
        <w:rPr>
          <w:rStyle w:val="VerbatimChar"/>
        </w:rPr>
        <w:t xml:space="preserve">    I --&gt; </w:t>
      </w:r>
      <w:r>
        <w:rPr>
          <w:rStyle w:val="VerbatimChar"/>
          <w:rFonts w:hint="eastAsia"/>
        </w:rPr>
        <w:t xml:space="preserve">L[行为明细事实表]</w:t>
      </w:r>
      <w:r>
        <w:br/>
      </w:r>
      <w:r>
        <w:rPr>
          <w:rStyle w:val="VerbatimChar"/>
        </w:rPr>
        <w:t xml:space="preserve">    J --&gt; L</w:t>
      </w:r>
      <w:r>
        <w:br/>
      </w:r>
      <w:r>
        <w:rPr>
          <w:rStyle w:val="VerbatimChar"/>
        </w:rPr>
        <w:t xml:space="preserve">    K --&gt; L</w:t>
      </w:r>
      <w:r>
        <w:br/>
      </w:r>
      <w:r>
        <w:rPr>
          <w:rStyle w:val="VerbatimChar"/>
        </w:rPr>
        <w:t xml:space="preserve">    L --&gt; M[DWS </w:t>
      </w:r>
      <w:r>
        <w:rPr>
          <w:rStyle w:val="VerbatimChar"/>
          <w:rFonts w:hint="eastAsia"/>
        </w:rPr>
        <w:t xml:space="preserve">主题汇总]</w:t>
      </w:r>
      <w:r>
        <w:br/>
      </w:r>
      <w:r>
        <w:rPr>
          <w:rStyle w:val="VerbatimChar"/>
        </w:rPr>
        <w:t xml:space="preserve">    M --&gt; N[ADS </w:t>
      </w:r>
      <w:r>
        <w:rPr>
          <w:rStyle w:val="VerbatimChar"/>
          <w:rFonts w:hint="eastAsia"/>
        </w:rPr>
        <w:t xml:space="preserve">指标结果]</w:t>
      </w:r>
    </w:p>
    <w:p>
      <w:pPr>
        <w:pStyle w:val="FirstParagraph"/>
      </w:pPr>
      <w:r>
        <w:rPr>
          <w:rFonts w:hint="eastAsia"/>
        </w:rPr>
        <w:t xml:space="preserve">该图适合放在第五章“Spark</w:t>
      </w:r>
      <w:r>
        <w:t xml:space="preserve"> ETL </w:t>
      </w:r>
      <w:r>
        <w:rPr>
          <w:rFonts w:hint="eastAsia"/>
        </w:rPr>
        <w:t xml:space="preserve">总体实现流程”位置。fileciteturn0file0</w:t>
      </w:r>
      <w:r>
        <w:t xml:space="preserve"> fileciteturn0file2 fileciteturn0file3 fileciteturn0file4</w:t>
      </w:r>
    </w:p>
    <w:bookmarkEnd w:id="28"/>
    <w:bookmarkStart w:id="29" w:name="参考文献插入点建议表"/>
    <w:p>
      <w:pPr>
        <w:pStyle w:val="Heading3"/>
      </w:pPr>
      <w:r>
        <w:rPr>
          <w:rFonts w:hint="eastAsia"/>
        </w:rPr>
        <w:t xml:space="preserve">参考文献插入点建议表</w:t>
      </w:r>
    </w:p>
    <w:p>
      <w:pPr>
        <w:pStyle w:val="FirstParagraph"/>
      </w:pPr>
      <w:r>
        <w:rPr>
          <w:rFonts w:hint="eastAsia"/>
        </w:rPr>
        <w:t xml:space="preserve">本表暂按以下顺序定义</w:t>
      </w:r>
      <w:r>
        <w:t xml:space="preserve"> </w:t>
      </w:r>
      <w:r>
        <w:rPr>
          <w:rStyle w:val="VerbatimChar"/>
        </w:rPr>
        <w:t xml:space="preserve">[1]–[6]</w:t>
      </w:r>
      <w:r>
        <w:rPr>
          <w:rFonts w:hint="eastAsia"/>
        </w:rPr>
        <w:t xml:space="preserve">：</w:t>
      </w:r>
      <w:r>
        <w:br/>
      </w:r>
      <w:r>
        <w:t xml:space="preserve">[1] </w:t>
      </w:r>
      <w:r>
        <w:rPr>
          <w:rFonts w:hint="eastAsia"/>
        </w:rPr>
        <w:t xml:space="preserve">申宏章；[2]</w:t>
      </w:r>
      <w:r>
        <w:t xml:space="preserve"> </w:t>
      </w:r>
      <w:r>
        <w:rPr>
          <w:rFonts w:hint="eastAsia"/>
        </w:rPr>
        <w:t xml:space="preserve">潘杰恒；[3]</w:t>
      </w:r>
      <w:r>
        <w:t xml:space="preserve"> </w:t>
      </w:r>
      <w:r>
        <w:rPr>
          <w:rFonts w:hint="eastAsia"/>
        </w:rPr>
        <w:t xml:space="preserve">高志远；[4]</w:t>
      </w:r>
      <w:r>
        <w:t xml:space="preserve"> </w:t>
      </w:r>
      <w:r>
        <w:rPr>
          <w:rFonts w:hint="eastAsia"/>
        </w:rPr>
        <w:t xml:space="preserve">薛瑞珍；[5]</w:t>
      </w:r>
      <w:r>
        <w:t xml:space="preserve"> </w:t>
      </w:r>
      <w:r>
        <w:rPr>
          <w:rFonts w:hint="eastAsia"/>
        </w:rPr>
        <w:t xml:space="preserve">吴宪传；[6]</w:t>
      </w:r>
      <w:r>
        <w:t xml:space="preserve"> </w:t>
      </w:r>
      <w:r>
        <w:rPr>
          <w:rFonts w:hint="eastAsia"/>
        </w:rPr>
        <w:t xml:space="preserve">高健。fileciteturn1file0</w:t>
      </w:r>
      <w:r>
        <w:t xml:space="preserve"> fileciteturn1file1 fileciteturn1file2 fileciteturn1file3 fileciteturn1file4 fileciteturn1file6</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参考文献</w:t>
            </w:r>
          </w:p>
        </w:tc>
        <w:tc>
          <w:tcPr/>
          <w:p>
            <w:pPr>
              <w:pStyle w:val="Compact"/>
            </w:pPr>
            <w:r>
              <w:rPr>
                <w:rFonts w:hint="eastAsia"/>
              </w:rPr>
              <w:t xml:space="preserve">建议插入位置</w:t>
            </w:r>
          </w:p>
        </w:tc>
        <w:tc>
          <w:tcPr/>
          <w:p>
            <w:pPr>
              <w:pStyle w:val="Compact"/>
            </w:pPr>
            <w:r>
              <w:rPr>
                <w:rFonts w:hint="eastAsia"/>
              </w:rPr>
              <w:t xml:space="preserve">简要理由</w:t>
            </w:r>
          </w:p>
        </w:tc>
      </w:tr>
      <w:tr>
        <w:tc>
          <w:tcPr/>
          <w:p>
            <w:pPr>
              <w:pStyle w:val="Compact"/>
            </w:pPr>
            <w:r>
              <w:rPr>
                <w:rStyle w:val="VerbatimChar"/>
              </w:rPr>
              <w:t xml:space="preserve">[1]</w:t>
            </w:r>
            <w:r>
              <w:rPr>
                <w:rFonts w:hint="eastAsia"/>
              </w:rPr>
              <w:t xml:space="preserve">《基于</w:t>
            </w:r>
            <w:r>
              <w:t xml:space="preserve"> Spark </w:t>
            </w:r>
            <w:r>
              <w:rPr>
                <w:rFonts w:hint="eastAsia"/>
              </w:rPr>
              <w:t xml:space="preserve">电商平台的用户画像系统的应用研究》</w:t>
            </w:r>
          </w:p>
        </w:tc>
        <w:tc>
          <w:tcPr/>
          <w:p>
            <w:pPr>
              <w:pStyle w:val="Compact"/>
            </w:pPr>
            <w:r>
              <w:rPr>
                <w:rFonts w:hint="eastAsia"/>
              </w:rPr>
              <w:t xml:space="preserve">第一章</w:t>
            </w:r>
            <w:r>
              <w:t xml:space="preserve"> </w:t>
            </w:r>
            <w:r>
              <w:rPr>
                <w:rStyle w:val="VerbatimChar"/>
              </w:rPr>
              <w:t xml:space="preserve">1.3</w:t>
            </w:r>
            <w:r>
              <w:rPr>
                <w:rFonts w:hint="eastAsia"/>
              </w:rPr>
              <w:t xml:space="preserve">；第六章</w:t>
            </w:r>
            <w:r>
              <w:t xml:space="preserve"> </w:t>
            </w:r>
            <w:r>
              <w:rPr>
                <w:rStyle w:val="VerbatimChar"/>
              </w:rPr>
              <w:t xml:space="preserve">6.3</w:t>
            </w:r>
          </w:p>
        </w:tc>
        <w:tc>
          <w:tcPr/>
          <w:p>
            <w:pPr>
              <w:pStyle w:val="Compact"/>
            </w:pPr>
            <w:r>
              <w:rPr>
                <w:rFonts w:hint="eastAsia"/>
              </w:rPr>
              <w:t xml:space="preserve">适合支撑电商用户数据价值、用户画像与可视化应用场景论述</w:t>
            </w:r>
          </w:p>
        </w:tc>
      </w:tr>
      <w:tr>
        <w:tc>
          <w:tcPr/>
          <w:p>
            <w:pPr>
              <w:pStyle w:val="Compact"/>
            </w:pPr>
            <w:r>
              <w:rPr>
                <w:rStyle w:val="VerbatimChar"/>
              </w:rPr>
              <w:t xml:space="preserve">[2]</w:t>
            </w:r>
            <w:r>
              <w:rPr>
                <w:rFonts w:hint="eastAsia"/>
              </w:rPr>
              <w:t xml:space="preserve">《基于</w:t>
            </w:r>
            <w:r>
              <w:t xml:space="preserve"> Hadoop </w:t>
            </w:r>
            <w:r>
              <w:rPr>
                <w:rFonts w:hint="eastAsia"/>
              </w:rPr>
              <w:t xml:space="preserve">的离线电商数据分析系统的设计与实现》</w:t>
            </w:r>
          </w:p>
        </w:tc>
        <w:tc>
          <w:tcPr/>
          <w:p>
            <w:pPr>
              <w:pStyle w:val="Compact"/>
            </w:pPr>
            <w:r>
              <w:rPr>
                <w:rFonts w:hint="eastAsia"/>
              </w:rPr>
              <w:t xml:space="preserve">第一章</w:t>
            </w:r>
            <w:r>
              <w:t xml:space="preserve"> </w:t>
            </w:r>
            <w:r>
              <w:rPr>
                <w:rStyle w:val="VerbatimChar"/>
              </w:rPr>
              <w:t xml:space="preserve">1.3</w:t>
            </w:r>
            <w:r>
              <w:rPr>
                <w:rFonts w:hint="eastAsia"/>
              </w:rPr>
              <w:t xml:space="preserve">；第三章</w:t>
            </w:r>
            <w:r>
              <w:t xml:space="preserve"> </w:t>
            </w:r>
            <w:r>
              <w:rPr>
                <w:rStyle w:val="VerbatimChar"/>
              </w:rPr>
              <w:t xml:space="preserve">3.2/3.3</w:t>
            </w:r>
            <w:r>
              <w:rPr>
                <w:rFonts w:hint="eastAsia"/>
              </w:rPr>
              <w:t xml:space="preserve">；第五章</w:t>
            </w:r>
            <w:r>
              <w:t xml:space="preserve"> </w:t>
            </w:r>
            <w:r>
              <w:rPr>
                <w:rStyle w:val="VerbatimChar"/>
              </w:rPr>
              <w:t xml:space="preserve">5.1/5.2</w:t>
            </w:r>
          </w:p>
        </w:tc>
        <w:tc>
          <w:tcPr/>
          <w:p>
            <w:pPr>
              <w:pStyle w:val="Compact"/>
            </w:pPr>
            <w:r>
              <w:rPr>
                <w:rFonts w:hint="eastAsia"/>
              </w:rPr>
              <w:t xml:space="preserve">与“离线电商分析系统架构、采集、数仓、可视化”高度同类</w:t>
            </w:r>
          </w:p>
        </w:tc>
      </w:tr>
      <w:tr>
        <w:tc>
          <w:tcPr/>
          <w:p>
            <w:pPr>
              <w:pStyle w:val="Compact"/>
            </w:pPr>
            <w:r>
              <w:rPr>
                <w:rStyle w:val="VerbatimChar"/>
              </w:rPr>
              <w:t xml:space="preserve">[3]</w:t>
            </w:r>
            <w:r>
              <w:rPr>
                <w:rFonts w:hint="eastAsia"/>
              </w:rPr>
              <w:t xml:space="preserve">《基于</w:t>
            </w:r>
            <w:r>
              <w:t xml:space="preserve"> Spark </w:t>
            </w:r>
            <w:r>
              <w:rPr>
                <w:rFonts w:hint="eastAsia"/>
              </w:rPr>
              <w:t xml:space="preserve">框架的新闻日志分析系统的设计与实现》</w:t>
            </w:r>
          </w:p>
        </w:tc>
        <w:tc>
          <w:tcPr/>
          <w:p>
            <w:pPr>
              <w:pStyle w:val="Compact"/>
            </w:pPr>
            <w:r>
              <w:rPr>
                <w:rFonts w:hint="eastAsia"/>
              </w:rPr>
              <w:t xml:space="preserve">第一章</w:t>
            </w:r>
            <w:r>
              <w:t xml:space="preserve"> </w:t>
            </w:r>
            <w:r>
              <w:rPr>
                <w:rStyle w:val="VerbatimChar"/>
              </w:rPr>
              <w:t xml:space="preserve">1.3</w:t>
            </w:r>
            <w:r>
              <w:rPr>
                <w:rFonts w:hint="eastAsia"/>
              </w:rPr>
              <w:t xml:space="preserve">；第二章</w:t>
            </w:r>
            <w:r>
              <w:t xml:space="preserve"> </w:t>
            </w:r>
            <w:r>
              <w:rPr>
                <w:rStyle w:val="VerbatimChar"/>
              </w:rPr>
              <w:t xml:space="preserve">2.3</w:t>
            </w:r>
            <w:r>
              <w:rPr>
                <w:rFonts w:hint="eastAsia"/>
              </w:rPr>
              <w:t xml:space="preserve">；第七章</w:t>
            </w:r>
            <w:r>
              <w:t xml:space="preserve"> </w:t>
            </w:r>
            <w:r>
              <w:rPr>
                <w:rStyle w:val="VerbatimChar"/>
              </w:rPr>
              <w:t xml:space="preserve">7.1</w:t>
            </w:r>
          </w:p>
        </w:tc>
        <w:tc>
          <w:tcPr/>
          <w:p>
            <w:pPr>
              <w:pStyle w:val="Compact"/>
            </w:pPr>
            <w:r>
              <w:rPr>
                <w:rFonts w:hint="eastAsia"/>
              </w:rPr>
              <w:t xml:space="preserve">可支撑</w:t>
            </w:r>
            <w:r>
              <w:t xml:space="preserve"> </w:t>
            </w:r>
            <w:r>
              <w:rPr>
                <w:rStyle w:val="VerbatimChar"/>
              </w:rPr>
              <w:t xml:space="preserve">Spark</w:t>
            </w:r>
            <w:r>
              <w:t xml:space="preserve"> </w:t>
            </w:r>
            <w:r>
              <w:rPr>
                <w:rFonts w:hint="eastAsia"/>
              </w:rPr>
              <w:t xml:space="preserve">日志分析平台、分层架构与测试论证写法</w:t>
            </w:r>
          </w:p>
        </w:tc>
      </w:tr>
      <w:tr>
        <w:tc>
          <w:tcPr/>
          <w:p>
            <w:pPr>
              <w:pStyle w:val="Compact"/>
            </w:pPr>
            <w:r>
              <w:rPr>
                <w:rStyle w:val="VerbatimChar"/>
              </w:rPr>
              <w:t xml:space="preserve">[4]</w:t>
            </w:r>
            <w:r>
              <w:rPr>
                <w:rFonts w:hint="eastAsia"/>
              </w:rPr>
              <w:t xml:space="preserve">《基于大数据平台的电商网站用户行为分析和研究》</w:t>
            </w:r>
          </w:p>
        </w:tc>
        <w:tc>
          <w:tcPr/>
          <w:p>
            <w:pPr>
              <w:pStyle w:val="Compact"/>
            </w:pPr>
            <w:r>
              <w:rPr>
                <w:rFonts w:hint="eastAsia"/>
              </w:rPr>
              <w:t xml:space="preserve">第一章</w:t>
            </w:r>
            <w:r>
              <w:t xml:space="preserve"> </w:t>
            </w:r>
            <w:r>
              <w:rPr>
                <w:rStyle w:val="VerbatimChar"/>
              </w:rPr>
              <w:t xml:space="preserve">1.3</w:t>
            </w:r>
            <w:r>
              <w:rPr>
                <w:rFonts w:hint="eastAsia"/>
              </w:rPr>
              <w:t xml:space="preserve">；第六章</w:t>
            </w:r>
            <w:r>
              <w:t xml:space="preserve"> </w:t>
            </w:r>
            <w:r>
              <w:rPr>
                <w:rStyle w:val="VerbatimChar"/>
              </w:rPr>
              <w:t xml:space="preserve">6.1/6.3</w:t>
            </w:r>
          </w:p>
        </w:tc>
        <w:tc>
          <w:tcPr/>
          <w:p>
            <w:pPr>
              <w:pStyle w:val="Compact"/>
            </w:pPr>
            <w:r>
              <w:rPr>
                <w:rFonts w:hint="eastAsia"/>
              </w:rPr>
              <w:t xml:space="preserve">适合支撑电商用户行为分析主题与展示应用价值</w:t>
            </w:r>
          </w:p>
        </w:tc>
      </w:tr>
      <w:tr>
        <w:tc>
          <w:tcPr/>
          <w:p>
            <w:pPr>
              <w:pStyle w:val="Compact"/>
            </w:pPr>
            <w:r>
              <w:rPr>
                <w:rStyle w:val="VerbatimChar"/>
              </w:rPr>
              <w:t xml:space="preserve">[5]</w:t>
            </w:r>
            <w:r>
              <w:rPr>
                <w:rFonts w:hint="eastAsia"/>
              </w:rPr>
              <w:t xml:space="preserve">《基于大数据的电商数据仓库可视化平台的设计与实现》</w:t>
            </w:r>
          </w:p>
        </w:tc>
        <w:tc>
          <w:tcPr/>
          <w:p>
            <w:pPr>
              <w:pStyle w:val="Compact"/>
            </w:pPr>
            <w:r>
              <w:rPr>
                <w:rFonts w:hint="eastAsia"/>
              </w:rPr>
              <w:t xml:space="preserve">第一章</w:t>
            </w:r>
            <w:r>
              <w:t xml:space="preserve"> </w:t>
            </w:r>
            <w:r>
              <w:rPr>
                <w:rStyle w:val="VerbatimChar"/>
              </w:rPr>
              <w:t xml:space="preserve">1.3</w:t>
            </w:r>
            <w:r>
              <w:rPr>
                <w:rFonts w:hint="eastAsia"/>
              </w:rPr>
              <w:t xml:space="preserve">；第三章</w:t>
            </w:r>
            <w:r>
              <w:t xml:space="preserve"> </w:t>
            </w:r>
            <w:r>
              <w:rPr>
                <w:rStyle w:val="VerbatimChar"/>
              </w:rPr>
              <w:t xml:space="preserve">3.2</w:t>
            </w:r>
            <w:r>
              <w:rPr>
                <w:rFonts w:hint="eastAsia"/>
              </w:rPr>
              <w:t xml:space="preserve">；第六章</w:t>
            </w:r>
            <w:r>
              <w:t xml:space="preserve"> </w:t>
            </w:r>
            <w:r>
              <w:rPr>
                <w:rStyle w:val="VerbatimChar"/>
              </w:rPr>
              <w:t xml:space="preserve">6.3</w:t>
            </w:r>
          </w:p>
        </w:tc>
        <w:tc>
          <w:tcPr/>
          <w:p>
            <w:pPr>
              <w:pStyle w:val="Compact"/>
            </w:pPr>
            <w:r>
              <w:rPr>
                <w:rFonts w:hint="eastAsia"/>
              </w:rPr>
              <w:t xml:space="preserve">与“电商数仓</w:t>
            </w:r>
            <w:r>
              <w:t xml:space="preserve"> + </w:t>
            </w:r>
            <w:r>
              <w:rPr>
                <w:rFonts w:hint="eastAsia"/>
              </w:rPr>
              <w:t xml:space="preserve">可视化平台”最直接对应</w:t>
            </w:r>
          </w:p>
        </w:tc>
      </w:tr>
      <w:tr>
        <w:tc>
          <w:tcPr/>
          <w:p>
            <w:pPr>
              <w:pStyle w:val="Compact"/>
            </w:pPr>
            <w:r>
              <w:rPr>
                <w:rStyle w:val="VerbatimChar"/>
              </w:rPr>
              <w:t xml:space="preserve">[6]</w:t>
            </w:r>
            <w:r>
              <w:rPr>
                <w:rFonts w:hint="eastAsia"/>
              </w:rPr>
              <w:t xml:space="preserve">《基于</w:t>
            </w:r>
            <w:r>
              <w:t xml:space="preserve"> Hadoop </w:t>
            </w:r>
            <w:r>
              <w:rPr>
                <w:rFonts w:hint="eastAsia"/>
              </w:rPr>
              <w:t xml:space="preserve">的电商离线数据挖掘系统设计》</w:t>
            </w:r>
          </w:p>
        </w:tc>
        <w:tc>
          <w:tcPr/>
          <w:p>
            <w:pPr>
              <w:pStyle w:val="Compact"/>
            </w:pPr>
            <w:r>
              <w:rPr>
                <w:rFonts w:hint="eastAsia"/>
              </w:rPr>
              <w:t xml:space="preserve">第一章</w:t>
            </w:r>
            <w:r>
              <w:t xml:space="preserve"> </w:t>
            </w:r>
            <w:r>
              <w:rPr>
                <w:rStyle w:val="VerbatimChar"/>
              </w:rPr>
              <w:t xml:space="preserve">1.3</w:t>
            </w:r>
            <w:r>
              <w:rPr>
                <w:rFonts w:hint="eastAsia"/>
              </w:rPr>
              <w:t xml:space="preserve">；第二章</w:t>
            </w:r>
            <w:r>
              <w:t xml:space="preserve"> </w:t>
            </w:r>
            <w:r>
              <w:rPr>
                <w:rStyle w:val="VerbatimChar"/>
              </w:rPr>
              <w:t xml:space="preserve">2.6</w:t>
            </w:r>
            <w:r>
              <w:rPr>
                <w:rFonts w:hint="eastAsia"/>
              </w:rPr>
              <w:t xml:space="preserve">；第四章</w:t>
            </w:r>
            <w:r>
              <w:t xml:space="preserve"> </w:t>
            </w:r>
            <w:r>
              <w:rPr>
                <w:rStyle w:val="VerbatimChar"/>
              </w:rPr>
              <w:t xml:space="preserve">4.1/4.5</w:t>
            </w:r>
          </w:p>
        </w:tc>
        <w:tc>
          <w:tcPr/>
          <w:p>
            <w:pPr>
              <w:pStyle w:val="Compact"/>
            </w:pPr>
            <w:r>
              <w:rPr>
                <w:rFonts w:hint="eastAsia"/>
              </w:rPr>
              <w:t xml:space="preserve">可支撑离线数据仓库、ETL</w:t>
            </w:r>
            <w:r>
              <w:t xml:space="preserve"> </w:t>
            </w:r>
            <w:r>
              <w:rPr>
                <w:rFonts w:hint="eastAsia"/>
              </w:rPr>
              <w:t xml:space="preserve">入库与分层处理的工程思路</w:t>
            </w:r>
          </w:p>
        </w:tc>
      </w:tr>
    </w:tbl>
    <w:p>
      <w:pPr>
        <w:pStyle w:val="BodyText"/>
      </w:pPr>
      <w:r>
        <w:rPr>
          <w:rFonts w:hint="eastAsia"/>
        </w:rPr>
        <w:t xml:space="preserve">正式定稿时，第一章和第二章应成为引文最集中的区域；第四章到第七章则以代码、脚本、SQL、测试表为主证据，参考文献以“少量点缀、避免堆砌”为宜。fileciteturn0file0</w:t>
      </w:r>
    </w:p>
    <w:bookmarkEnd w:id="29"/>
    <w:bookmarkEnd w:id="30"/>
    <w:bookmarkStart w:id="31" w:name="整合检查清单"/>
    <w:p>
      <w:pPr>
        <w:pStyle w:val="Heading2"/>
      </w:pPr>
      <w:r>
        <w:rPr>
          <w:rFonts w:hint="eastAsia"/>
        </w:rPr>
        <w:t xml:space="preserve">整合检查清单</w:t>
      </w:r>
    </w:p>
    <w:p>
      <w:pPr>
        <w:pStyle w:val="FirstParagraph"/>
      </w:pPr>
      <w:r>
        <w:rPr>
          <w:rFonts w:hint="eastAsia"/>
        </w:rPr>
        <w:t xml:space="preserve">从终稿整合角度看，下一步最稳妥的策略不是整体重写，而是“按章插拔式扩写”。具体应按以下顺序推进：先处理第一章、第二章的研究现状与理论补强，再处理第四章到第七章的工程细节与图表说明，最后回到摘要、关键词、参考文献和题目做规范化收尾。这样既能保持原目录与原结论不变，也能确保新增内容全部有材料支撑。fileciteturn0file0</w:t>
      </w:r>
    </w:p>
    <w:p>
      <w:pPr>
        <w:pStyle w:val="BodyText"/>
      </w:pPr>
      <w:r>
        <w:rPr>
          <w:rFonts w:hint="eastAsia"/>
        </w:rPr>
        <w:t xml:space="preserve">字数方面，建议以</w:t>
      </w:r>
      <w:r>
        <w:t xml:space="preserve"> </w:t>
      </w:r>
      <w:r>
        <w:rPr>
          <w:b/>
          <w:bCs/>
        </w:rPr>
        <w:t xml:space="preserve">24000 </w:t>
      </w:r>
      <w:r>
        <w:rPr>
          <w:rFonts w:hint="eastAsia"/>
          <w:b/>
          <w:bCs/>
        </w:rPr>
        <w:t xml:space="preserve">字左右</w:t>
      </w:r>
      <w:r>
        <w:t xml:space="preserve"> </w:t>
      </w:r>
      <w:r>
        <w:rPr>
          <w:rFonts w:hint="eastAsia"/>
        </w:rPr>
        <w:t xml:space="preserve">作为更稳妥的终稿目标，而不是刚好跨过</w:t>
      </w:r>
      <w:r>
        <w:t xml:space="preserve"> 20% </w:t>
      </w:r>
      <w:r>
        <w:rPr>
          <w:rFonts w:hint="eastAsia"/>
        </w:rPr>
        <w:t xml:space="preserve">门槛。引文方面，建议将</w:t>
      </w:r>
      <w:r>
        <w:t xml:space="preserve"> </w:t>
      </w:r>
      <w:r>
        <w:rPr>
          <w:rStyle w:val="VerbatimChar"/>
        </w:rPr>
        <w:t xml:space="preserve">[1]–[6]</w:t>
      </w:r>
      <w:r>
        <w:t xml:space="preserve"> </w:t>
      </w:r>
      <w:r>
        <w:rPr>
          <w:rFonts w:hint="eastAsia"/>
        </w:rPr>
        <w:t xml:space="preserve">主要分布在第一章、第二章、第三章和第六章；第五章、第七章则优先用</w:t>
      </w:r>
      <w:r>
        <w:t xml:space="preserve"> </w:t>
      </w:r>
      <w:r>
        <w:rPr>
          <w:rStyle w:val="VerbatimChar"/>
        </w:rPr>
        <w:t xml:space="preserve">ETL.txt</w:t>
      </w:r>
      <w:r>
        <w:t xml:space="preserve">、</w:t>
      </w:r>
      <w:r>
        <w:rPr>
          <w:rStyle w:val="VerbatimChar"/>
        </w:rPr>
        <w:t xml:space="preserve">flume.txt</w:t>
      </w:r>
      <w:r>
        <w:t xml:space="preserve">、</w:t>
      </w:r>
      <w:r>
        <w:rPr>
          <w:rStyle w:val="VerbatimChar"/>
        </w:rPr>
        <w:t xml:space="preserve">json.txt</w:t>
      </w:r>
      <w:r>
        <w:t xml:space="preserve">、</w:t>
      </w:r>
      <w:r>
        <w:rPr>
          <w:rStyle w:val="VerbatimChar"/>
        </w:rPr>
        <w:t xml:space="preserve">sql.txt</w:t>
      </w:r>
      <w:r>
        <w:t xml:space="preserve"> </w:t>
      </w:r>
      <w:r>
        <w:rPr>
          <w:rFonts w:hint="eastAsia"/>
        </w:rPr>
        <w:t xml:space="preserve">与初稿现有测试表支撑。图表方面，建议新增或重绘至少</w:t>
      </w:r>
      <w:r>
        <w:t xml:space="preserve"> </w:t>
      </w:r>
      <w:r>
        <w:rPr>
          <w:b/>
          <w:bCs/>
        </w:rPr>
        <w:t xml:space="preserve">2 </w:t>
      </w:r>
      <w:r>
        <w:rPr>
          <w:rFonts w:hint="eastAsia"/>
          <w:b/>
          <w:bCs/>
        </w:rPr>
        <w:t xml:space="preserve">张架构/流程图、4</w:t>
      </w:r>
      <w:r>
        <w:rPr>
          <w:b/>
          <w:bCs/>
        </w:rPr>
        <w:t xml:space="preserve"> </w:t>
      </w:r>
      <w:r>
        <w:rPr>
          <w:rFonts w:hint="eastAsia"/>
          <w:b/>
          <w:bCs/>
        </w:rPr>
        <w:t xml:space="preserve">张可视化图位、6～8</w:t>
      </w:r>
      <w:r>
        <w:rPr>
          <w:b/>
          <w:bCs/>
        </w:rPr>
        <w:t xml:space="preserve"> </w:t>
      </w:r>
      <w:r>
        <w:rPr>
          <w:rFonts w:hint="eastAsia"/>
          <w:b/>
          <w:bCs/>
        </w:rPr>
        <w:t xml:space="preserve">张三线表</w:t>
      </w:r>
      <w:r>
        <w:rPr>
          <w:rFonts w:hint="eastAsia"/>
        </w:rPr>
        <w:t xml:space="preserve">，其中文件截图由用户后续补入，正文仅预留图题、图号与描述文字。fileciteturn0file0</w:t>
      </w:r>
      <w:r>
        <w:t xml:space="preserve"> fileciteturn0file2 fileciteturn0file3 fileciteturn0file4 fileciteturn0file5</w:t>
      </w:r>
    </w:p>
    <w:p>
      <w:pPr>
        <w:pStyle w:val="BodyText"/>
      </w:pPr>
      <w:r>
        <w:rPr>
          <w:rFonts w:hint="eastAsia"/>
        </w:rPr>
        <w:t xml:space="preserve">为降低</w:t>
      </w:r>
      <w:r>
        <w:t xml:space="preserve"> </w:t>
      </w:r>
      <w:r>
        <w:rPr>
          <w:rStyle w:val="VerbatimChar"/>
        </w:rPr>
        <w:t xml:space="preserve">AI</w:t>
      </w:r>
      <w:r>
        <w:t xml:space="preserve"> </w:t>
      </w:r>
      <w:r>
        <w:rPr>
          <w:rFonts w:hint="eastAsia"/>
        </w:rPr>
        <w:t xml:space="preserve">痕迹与查重风险，建议采用三条原则：第一，避免将技术定义写成教材式套话，优先写“在本系统中承担什么职责”；第二，避免同义反复的抽象句，尽量把描述落到真实表名、真实目录、真实作业、真实字段和真实处理步骤上；第三，所有扩写段落都尽量遵循“问题背景—实现方式—工程作用”三段式，而不是连续堆砌概念。与此同时，学校规范明确要求关键词</w:t>
      </w:r>
      <w:r>
        <w:t xml:space="preserve"> </w:t>
      </w:r>
      <w:r>
        <w:rPr>
          <w:rFonts w:hint="eastAsia"/>
        </w:rPr>
        <w:t xml:space="preserve">3～5</w:t>
      </w:r>
      <w:r>
        <w:t xml:space="preserve"> </w:t>
      </w:r>
      <w:r>
        <w:rPr>
          <w:rFonts w:hint="eastAsia"/>
        </w:rPr>
        <w:t xml:space="preserve">个、正文层次一般不超过三级、所有表格采用三线表、图表按章编号、参考文献执行</w:t>
      </w:r>
      <w:r>
        <w:t xml:space="preserve"> </w:t>
      </w:r>
      <w:r>
        <w:rPr>
          <w:rStyle w:val="VerbatimChar"/>
        </w:rPr>
        <w:t xml:space="preserve">GB/T 7714-2015</w:t>
      </w:r>
      <w:r>
        <w:rPr>
          <w:rFonts w:hint="eastAsia"/>
        </w:rPr>
        <w:t xml:space="preserve">，这些应在最终排版前统一检查。fileciteturn0file1</w:t>
      </w:r>
      <w:r>
        <w:t xml:space="preserve"> fileciteturn0file0</w:t>
      </w:r>
    </w:p>
    <w:p>
      <w:pPr>
        <w:pStyle w:val="BodyText"/>
      </w:pPr>
      <w:r>
        <w:rPr>
          <w:rFonts w:hint="eastAsia"/>
        </w:rPr>
        <w:t xml:space="preserve">本报告的边界也需要明确：目前没有看到独立上传的完整性能测试数据、完整仪表盘截图和完整环境版本表，因此第七章不宜虚写吞吐量、资源利用率、平均响应时长等定量结果；第六章可写“展示逻辑与图位说明”，但若无真实截图，不应伪造图表结果；参考文献</w:t>
      </w:r>
      <w:r>
        <w:t xml:space="preserve"> </w:t>
      </w:r>
      <w:r>
        <w:rPr>
          <w:rStyle w:val="VerbatimChar"/>
        </w:rPr>
        <w:t xml:space="preserve">[1]–[6]</w:t>
      </w:r>
      <w:r>
        <w:t xml:space="preserve"> </w:t>
      </w:r>
      <w:r>
        <w:rPr>
          <w:rFonts w:hint="eastAsia"/>
        </w:rPr>
        <w:t xml:space="preserve">的正式编号顺序以及是否纳入苏东升一文，仍需在终稿前最后确认。fileciteturn0file0</w:t>
      </w:r>
      <w:r>
        <w:t xml:space="preserve"> fileciteturn1file5</w:t>
      </w:r>
    </w:p>
    <w:bookmarkEnd w:id="31"/>
    <w:bookmarkEnd w:id="32"/>
    <w:bookmarkEnd w:id="33"/>
    <w:p>
      <w:r>
        <w:pict>
          <v:rect style="width:0;height:1.5pt" o:hralign="center" o:hrstd="t" o:hr="t"/>
        </w:pict>
      </w:r>
    </w:p>
    <w:bookmarkStart w:id="34" w:name="citations"/>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2026-05-10T15:26:27Z</dcterms:created>
  <dcterms:modified xsi:type="dcterms:W3CDTF">2026-05-10T15:26:27Z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