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56771A" w14:textId="77777777" w:rsidR="00DB4B13" w:rsidRDefault="00DB4B13">
      <w:pPr>
        <w:spacing w:before="2600"/>
      </w:pPr>
    </w:p>
    <w:p w14:paraId="4B242884" w14:textId="77777777" w:rsidR="00DB4B13" w:rsidRDefault="00075562">
      <w:pPr>
        <w:spacing w:after="120"/>
        <w:jc w:val="center"/>
      </w:pPr>
      <w:proofErr w:type="spellStart"/>
      <w:r>
        <w:rPr>
          <w:b/>
          <w:bCs/>
          <w:color w:val="2E8B57"/>
          <w:sz w:val="88"/>
          <w:szCs w:val="88"/>
        </w:rPr>
        <w:t>PokerTrace</w:t>
      </w:r>
      <w:proofErr w:type="spellEnd"/>
    </w:p>
    <w:p w14:paraId="45332466" w14:textId="77777777" w:rsidR="00DB4B13" w:rsidRDefault="00075562">
      <w:pPr>
        <w:spacing w:after="80"/>
        <w:jc w:val="center"/>
      </w:pPr>
      <w:r>
        <w:rPr>
          <w:b/>
          <w:bCs/>
          <w:sz w:val="48"/>
          <w:szCs w:val="48"/>
        </w:rPr>
        <w:t>撲克紀錄系統操作手冊</w:t>
      </w:r>
    </w:p>
    <w:p w14:paraId="56082BBA" w14:textId="77777777" w:rsidR="00DB4B13" w:rsidRDefault="00075562">
      <w:pPr>
        <w:spacing w:after="1200"/>
        <w:jc w:val="center"/>
      </w:pPr>
      <w:proofErr w:type="spellStart"/>
      <w:r>
        <w:rPr>
          <w:color w:val="555555"/>
          <w:sz w:val="28"/>
          <w:szCs w:val="28"/>
        </w:rPr>
        <w:t>zhtw</w:t>
      </w:r>
      <w:proofErr w:type="spellEnd"/>
      <w:r>
        <w:rPr>
          <w:color w:val="555555"/>
          <w:sz w:val="28"/>
          <w:szCs w:val="28"/>
        </w:rPr>
        <w:t xml:space="preserve"> </w:t>
      </w:r>
      <w:r>
        <w:rPr>
          <w:color w:val="555555"/>
          <w:sz w:val="28"/>
          <w:szCs w:val="28"/>
        </w:rPr>
        <w:t>繁體中文版</w:t>
      </w:r>
    </w:p>
    <w:p w14:paraId="12827423" w14:textId="77777777" w:rsidR="00DB4B13" w:rsidRDefault="00075562">
      <w:pPr>
        <w:spacing w:after="60"/>
        <w:jc w:val="center"/>
      </w:pPr>
      <w:r>
        <w:rPr>
          <w:color w:val="333333"/>
        </w:rPr>
        <w:t>系統版本：</w:t>
      </w:r>
      <w:r>
        <w:rPr>
          <w:color w:val="333333"/>
        </w:rPr>
        <w:t>a1.0.0</w:t>
      </w:r>
    </w:p>
    <w:p w14:paraId="31AE15F8" w14:textId="77777777" w:rsidR="00DB4B13" w:rsidRDefault="00075562">
      <w:pPr>
        <w:spacing w:after="60"/>
        <w:jc w:val="center"/>
      </w:pPr>
      <w:r>
        <w:rPr>
          <w:color w:val="333333"/>
        </w:rPr>
        <w:t>製作人員：賀皓群（小賀）</w:t>
      </w:r>
    </w:p>
    <w:p w14:paraId="7E8D87DB" w14:textId="77777777" w:rsidR="00DB4B13" w:rsidRDefault="00075562">
      <w:pPr>
        <w:spacing w:after="60"/>
        <w:jc w:val="center"/>
      </w:pPr>
      <w:r>
        <w:rPr>
          <w:color w:val="333333"/>
        </w:rPr>
        <w:t>文件更新日期：</w:t>
      </w:r>
      <w:r>
        <w:rPr>
          <w:color w:val="333333"/>
        </w:rPr>
        <w:t xml:space="preserve">2026 </w:t>
      </w:r>
      <w:r>
        <w:rPr>
          <w:color w:val="333333"/>
        </w:rPr>
        <w:t>年</w:t>
      </w:r>
      <w:r>
        <w:rPr>
          <w:color w:val="333333"/>
        </w:rPr>
        <w:t xml:space="preserve"> 07 </w:t>
      </w:r>
      <w:r>
        <w:rPr>
          <w:color w:val="333333"/>
        </w:rPr>
        <w:t>月</w:t>
      </w:r>
      <w:r>
        <w:rPr>
          <w:color w:val="333333"/>
        </w:rPr>
        <w:t xml:space="preserve"> 18 </w:t>
      </w:r>
      <w:r>
        <w:rPr>
          <w:color w:val="333333"/>
        </w:rPr>
        <w:t>日</w:t>
      </w:r>
    </w:p>
    <w:p w14:paraId="16A1E8AD" w14:textId="77777777" w:rsidR="00DB4B13" w:rsidRDefault="00075562">
      <w:r>
        <w:br w:type="page"/>
      </w:r>
    </w:p>
    <w:p w14:paraId="5C680219" w14:textId="77777777" w:rsidR="00DB4B13" w:rsidRDefault="00075562">
      <w:pPr>
        <w:spacing w:after="240"/>
        <w:jc w:val="center"/>
      </w:pPr>
      <w:r>
        <w:rPr>
          <w:b/>
          <w:bCs/>
          <w:sz w:val="36"/>
          <w:szCs w:val="36"/>
        </w:rPr>
        <w:lastRenderedPageBreak/>
        <w:t>目錄</w:t>
      </w:r>
    </w:p>
    <w:sdt>
      <w:sdtPr>
        <w:alias w:val="目錄"/>
        <w:id w:val="-1135935200"/>
      </w:sdtPr>
      <w:sdtContent>
        <w:p w14:paraId="5235B96B" w14:textId="1AD0F879" w:rsidR="00075562" w:rsidRDefault="00075562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5531255" w:history="1">
            <w:r w:rsidRPr="007618B7">
              <w:rPr>
                <w:rStyle w:val="Hyperlink"/>
                <w:rFonts w:hint="eastAsia"/>
                <w:noProof/>
              </w:rPr>
              <w:t>壹、前言及理念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_Toc235531255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44A81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172B30" w14:textId="3C34D80A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56" w:history="1">
            <w:r w:rsidR="00075562" w:rsidRPr="007618B7">
              <w:rPr>
                <w:rStyle w:val="Hyperlink"/>
                <w:rFonts w:hint="eastAsia"/>
                <w:noProof/>
              </w:rPr>
              <w:t>一、系統目標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_Toc235531256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</w:t>
            </w:r>
            <w:r w:rsidR="00075562">
              <w:rPr>
                <w:noProof/>
              </w:rPr>
              <w:fldChar w:fldCharType="end"/>
            </w:r>
          </w:hyperlink>
        </w:p>
        <w:p w14:paraId="7DE0D129" w14:textId="7EDA7F25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57" w:history="1">
            <w:r w:rsidR="00075562" w:rsidRPr="007618B7">
              <w:rPr>
                <w:rStyle w:val="Hyperlink"/>
                <w:rFonts w:hint="eastAsia"/>
                <w:noProof/>
              </w:rPr>
              <w:t>二、主要特色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_Toc235531257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</w:t>
            </w:r>
            <w:r w:rsidR="00075562">
              <w:rPr>
                <w:noProof/>
              </w:rPr>
              <w:fldChar w:fldCharType="end"/>
            </w:r>
          </w:hyperlink>
        </w:p>
        <w:p w14:paraId="34C5147F" w14:textId="5DC8EB2F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58" w:history="1">
            <w:r w:rsidR="00075562" w:rsidRPr="007618B7">
              <w:rPr>
                <w:rStyle w:val="Hyperlink"/>
                <w:rFonts w:hint="eastAsia"/>
                <w:noProof/>
              </w:rPr>
              <w:t>三、名詞與角色說明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_Toc235531258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6</w:t>
            </w:r>
            <w:r w:rsidR="00075562">
              <w:rPr>
                <w:noProof/>
              </w:rPr>
              <w:fldChar w:fldCharType="end"/>
            </w:r>
          </w:hyperlink>
        </w:p>
        <w:p w14:paraId="07B016B2" w14:textId="354179FF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59" w:history="1">
            <w:r w:rsidR="00075562" w:rsidRPr="007618B7">
              <w:rPr>
                <w:rStyle w:val="Hyperlink"/>
                <w:rFonts w:hint="eastAsia"/>
                <w:noProof/>
              </w:rPr>
              <w:t>（一）帳號角色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_Toc235531259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6</w:t>
            </w:r>
            <w:r w:rsidR="00075562">
              <w:rPr>
                <w:noProof/>
              </w:rPr>
              <w:fldChar w:fldCharType="end"/>
            </w:r>
          </w:hyperlink>
        </w:p>
        <w:p w14:paraId="096353E1" w14:textId="7CE600B7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60" w:history="1">
            <w:r w:rsidR="00075562" w:rsidRPr="007618B7">
              <w:rPr>
                <w:rStyle w:val="Hyperlink"/>
                <w:rFonts w:hint="eastAsia"/>
                <w:noProof/>
              </w:rPr>
              <w:t>（二）賽事與報表名詞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_Toc235531260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6</w:t>
            </w:r>
            <w:r w:rsidR="00075562">
              <w:rPr>
                <w:noProof/>
              </w:rPr>
              <w:fldChar w:fldCharType="end"/>
            </w:r>
          </w:hyperlink>
        </w:p>
        <w:p w14:paraId="42958E78" w14:textId="57A804FE" w:rsidR="00075562" w:rsidRDefault="00000000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61" w:history="1">
            <w:r w:rsidR="00075562" w:rsidRPr="007618B7">
              <w:rPr>
                <w:rStyle w:val="Hyperlink"/>
                <w:rFonts w:hint="eastAsia"/>
                <w:noProof/>
              </w:rPr>
              <w:t>貳、操作方式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_Toc235531261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8</w:t>
            </w:r>
            <w:r w:rsidR="00075562">
              <w:rPr>
                <w:noProof/>
              </w:rPr>
              <w:fldChar w:fldCharType="end"/>
            </w:r>
          </w:hyperlink>
        </w:p>
        <w:p w14:paraId="7E87601D" w14:textId="6687208E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62" w:history="1">
            <w:r w:rsidR="00075562" w:rsidRPr="007618B7">
              <w:rPr>
                <w:rStyle w:val="Hyperlink"/>
                <w:rFonts w:hint="eastAsia"/>
                <w:noProof/>
              </w:rPr>
              <w:t>一、首頁、登入與註冊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_Toc235531262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8</w:t>
            </w:r>
            <w:r w:rsidR="00075562">
              <w:rPr>
                <w:noProof/>
              </w:rPr>
              <w:fldChar w:fldCharType="end"/>
            </w:r>
          </w:hyperlink>
        </w:p>
        <w:p w14:paraId="2A7F4687" w14:textId="2FD2A2B4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63" w:history="1">
            <w:r w:rsidR="00075562" w:rsidRPr="007618B7">
              <w:rPr>
                <w:rStyle w:val="Hyperlink"/>
                <w:rFonts w:hint="eastAsia"/>
                <w:noProof/>
              </w:rPr>
              <w:t>（一）登入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_Toc235531263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9</w:t>
            </w:r>
            <w:r w:rsidR="00075562">
              <w:rPr>
                <w:noProof/>
              </w:rPr>
              <w:fldChar w:fldCharType="end"/>
            </w:r>
          </w:hyperlink>
        </w:p>
        <w:p w14:paraId="6FC1649C" w14:textId="4B200188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64" w:history="1">
            <w:r w:rsidR="00075562" w:rsidRPr="007618B7">
              <w:rPr>
                <w:rStyle w:val="Hyperlink"/>
                <w:rFonts w:hint="eastAsia"/>
                <w:noProof/>
              </w:rPr>
              <w:t>（二）首次註冊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_Toc235531264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9</w:t>
            </w:r>
            <w:r w:rsidR="00075562">
              <w:rPr>
                <w:noProof/>
              </w:rPr>
              <w:fldChar w:fldCharType="end"/>
            </w:r>
          </w:hyperlink>
        </w:p>
        <w:p w14:paraId="693D9E05" w14:textId="414F947B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65" w:history="1">
            <w:r w:rsidR="00075562" w:rsidRPr="007618B7">
              <w:rPr>
                <w:rStyle w:val="Hyperlink"/>
                <w:rFonts w:hint="eastAsia"/>
                <w:noProof/>
              </w:rPr>
              <w:t>二、主儀表板頁面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_Toc235531265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10</w:t>
            </w:r>
            <w:r w:rsidR="00075562">
              <w:rPr>
                <w:noProof/>
              </w:rPr>
              <w:fldChar w:fldCharType="end"/>
            </w:r>
          </w:hyperlink>
        </w:p>
        <w:p w14:paraId="7BE40EA3" w14:textId="0D94265D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66" w:history="1">
            <w:r w:rsidR="00075562" w:rsidRPr="007618B7">
              <w:rPr>
                <w:rStyle w:val="Hyperlink"/>
                <w:rFonts w:hint="eastAsia"/>
                <w:noProof/>
              </w:rPr>
              <w:t>三、導覽列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_Toc235531266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10</w:t>
            </w:r>
            <w:r w:rsidR="00075562">
              <w:rPr>
                <w:noProof/>
              </w:rPr>
              <w:fldChar w:fldCharType="end"/>
            </w:r>
          </w:hyperlink>
        </w:p>
        <w:p w14:paraId="771287D6" w14:textId="4D2A73EE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67" w:history="1">
            <w:r w:rsidR="00075562" w:rsidRPr="007618B7">
              <w:rPr>
                <w:rStyle w:val="Hyperlink"/>
                <w:rFonts w:hint="eastAsia"/>
                <w:noProof/>
              </w:rPr>
              <w:t>四、頁尾區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_Toc235531267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11</w:t>
            </w:r>
            <w:r w:rsidR="00075562">
              <w:rPr>
                <w:noProof/>
              </w:rPr>
              <w:fldChar w:fldCharType="end"/>
            </w:r>
          </w:hyperlink>
        </w:p>
        <w:p w14:paraId="1CF20A11" w14:textId="6C4BDAF5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68" w:history="1">
            <w:r w:rsidR="00075562" w:rsidRPr="007618B7">
              <w:rPr>
                <w:rStyle w:val="Hyperlink"/>
                <w:rFonts w:hint="eastAsia"/>
                <w:noProof/>
              </w:rPr>
              <w:t>五、個人資料頁面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_Toc235531268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11</w:t>
            </w:r>
            <w:r w:rsidR="00075562">
              <w:rPr>
                <w:noProof/>
              </w:rPr>
              <w:fldChar w:fldCharType="end"/>
            </w:r>
          </w:hyperlink>
        </w:p>
        <w:p w14:paraId="0C78E241" w14:textId="08EB7DBB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69" w:history="1">
            <w:r w:rsidR="00075562" w:rsidRPr="007618B7">
              <w:rPr>
                <w:rStyle w:val="Hyperlink"/>
                <w:rFonts w:hint="eastAsia"/>
                <w:noProof/>
              </w:rPr>
              <w:t>（一）基本資料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_Toc235531269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12</w:t>
            </w:r>
            <w:r w:rsidR="00075562">
              <w:rPr>
                <w:noProof/>
              </w:rPr>
              <w:fldChar w:fldCharType="end"/>
            </w:r>
          </w:hyperlink>
        </w:p>
        <w:p w14:paraId="148C944F" w14:textId="24CAF977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70" w:history="1">
            <w:r w:rsidR="00075562" w:rsidRPr="007618B7">
              <w:rPr>
                <w:rStyle w:val="Hyperlink"/>
                <w:rFonts w:hint="eastAsia"/>
                <w:noProof/>
              </w:rPr>
              <w:t>（二）個人摘要報表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_Toc235531270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12</w:t>
            </w:r>
            <w:r w:rsidR="00075562">
              <w:rPr>
                <w:noProof/>
              </w:rPr>
              <w:fldChar w:fldCharType="end"/>
            </w:r>
          </w:hyperlink>
        </w:p>
        <w:p w14:paraId="7022531E" w14:textId="0200B629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71" w:history="1">
            <w:r w:rsidR="00075562" w:rsidRPr="007618B7">
              <w:rPr>
                <w:rStyle w:val="Hyperlink"/>
                <w:rFonts w:hint="eastAsia"/>
                <w:noProof/>
              </w:rPr>
              <w:t>（三）聘用關聯（聘用人員）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_Toc235531271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12</w:t>
            </w:r>
            <w:r w:rsidR="00075562">
              <w:rPr>
                <w:noProof/>
              </w:rPr>
              <w:fldChar w:fldCharType="end"/>
            </w:r>
          </w:hyperlink>
        </w:p>
        <w:p w14:paraId="6FDB9D7B" w14:textId="227CEED5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72" w:history="1">
            <w:r w:rsidR="00075562" w:rsidRPr="007618B7">
              <w:rPr>
                <w:rStyle w:val="Hyperlink"/>
                <w:rFonts w:hint="eastAsia"/>
                <w:noProof/>
              </w:rPr>
              <w:t>（四）偏好設定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_Toc235531272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13</w:t>
            </w:r>
            <w:r w:rsidR="00075562">
              <w:rPr>
                <w:noProof/>
              </w:rPr>
              <w:fldChar w:fldCharType="end"/>
            </w:r>
          </w:hyperlink>
        </w:p>
        <w:p w14:paraId="573573FD" w14:textId="7CCED9C7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73" w:history="1">
            <w:r w:rsidR="00075562" w:rsidRPr="007618B7">
              <w:rPr>
                <w:rStyle w:val="Hyperlink"/>
                <w:rFonts w:hint="eastAsia"/>
                <w:noProof/>
              </w:rPr>
              <w:t>（五）小工具與登出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_Toc235531273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13</w:t>
            </w:r>
            <w:r w:rsidR="00075562">
              <w:rPr>
                <w:noProof/>
              </w:rPr>
              <w:fldChar w:fldCharType="end"/>
            </w:r>
          </w:hyperlink>
        </w:p>
        <w:p w14:paraId="38AF97F0" w14:textId="6F69510A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74" w:history="1">
            <w:r w:rsidR="00075562" w:rsidRPr="007618B7">
              <w:rPr>
                <w:rStyle w:val="Hyperlink"/>
                <w:rFonts w:hint="eastAsia"/>
                <w:noProof/>
              </w:rPr>
              <w:t>（六）刪除帳號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_Toc235531274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13</w:t>
            </w:r>
            <w:r w:rsidR="00075562">
              <w:rPr>
                <w:noProof/>
              </w:rPr>
              <w:fldChar w:fldCharType="end"/>
            </w:r>
          </w:hyperlink>
        </w:p>
        <w:p w14:paraId="4364A2A9" w14:textId="3B92AFE9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75" w:history="1">
            <w:r w:rsidR="00075562" w:rsidRPr="007618B7">
              <w:rPr>
                <w:rStyle w:val="Hyperlink"/>
                <w:rFonts w:hint="eastAsia"/>
                <w:noProof/>
              </w:rPr>
              <w:t>六、協會管理頁面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_Toc235531275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14</w:t>
            </w:r>
            <w:r w:rsidR="00075562">
              <w:rPr>
                <w:noProof/>
              </w:rPr>
              <w:fldChar w:fldCharType="end"/>
            </w:r>
          </w:hyperlink>
        </w:p>
        <w:p w14:paraId="06C10A62" w14:textId="367F8FBE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76" w:history="1">
            <w:r w:rsidR="00075562" w:rsidRPr="007618B7">
              <w:rPr>
                <w:rStyle w:val="Hyperlink"/>
                <w:rFonts w:hint="eastAsia"/>
                <w:noProof/>
              </w:rPr>
              <w:t>（一）搜尋協會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_Toc235531276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14</w:t>
            </w:r>
            <w:r w:rsidR="00075562">
              <w:rPr>
                <w:noProof/>
              </w:rPr>
              <w:fldChar w:fldCharType="end"/>
            </w:r>
          </w:hyperlink>
        </w:p>
        <w:p w14:paraId="36B8150A" w14:textId="436A5D35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77" w:history="1">
            <w:r w:rsidR="00075562" w:rsidRPr="007618B7">
              <w:rPr>
                <w:rStyle w:val="Hyperlink"/>
                <w:rFonts w:hint="eastAsia"/>
                <w:noProof/>
              </w:rPr>
              <w:t>（二）新增協會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_Toc235531277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14</w:t>
            </w:r>
            <w:r w:rsidR="00075562">
              <w:rPr>
                <w:noProof/>
              </w:rPr>
              <w:fldChar w:fldCharType="end"/>
            </w:r>
          </w:hyperlink>
        </w:p>
        <w:p w14:paraId="4F0BE664" w14:textId="5F3156CC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78" w:history="1">
            <w:r w:rsidR="00075562" w:rsidRPr="007618B7">
              <w:rPr>
                <w:rStyle w:val="Hyperlink"/>
                <w:rFonts w:hint="eastAsia"/>
                <w:noProof/>
              </w:rPr>
              <w:t>（三）編輯與刪除協會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_Toc235531278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15</w:t>
            </w:r>
            <w:r w:rsidR="00075562">
              <w:rPr>
                <w:noProof/>
              </w:rPr>
              <w:fldChar w:fldCharType="end"/>
            </w:r>
          </w:hyperlink>
        </w:p>
        <w:p w14:paraId="1692684B" w14:textId="3FE882E4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79" w:history="1">
            <w:r w:rsidR="00075562" w:rsidRPr="007618B7">
              <w:rPr>
                <w:rStyle w:val="Hyperlink"/>
                <w:rFonts w:hint="eastAsia"/>
                <w:noProof/>
              </w:rPr>
              <w:t>七、場次列表頁面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_Toc235531279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15</w:t>
            </w:r>
            <w:r w:rsidR="00075562">
              <w:rPr>
                <w:noProof/>
              </w:rPr>
              <w:fldChar w:fldCharType="end"/>
            </w:r>
          </w:hyperlink>
        </w:p>
        <w:p w14:paraId="09B7B02F" w14:textId="470DC94F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80" w:history="1">
            <w:r w:rsidR="00075562" w:rsidRPr="007618B7">
              <w:rPr>
                <w:rStyle w:val="Hyperlink"/>
                <w:rFonts w:hint="eastAsia"/>
                <w:noProof/>
              </w:rPr>
              <w:t>（一）篩選與搜尋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_Toc235531280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16</w:t>
            </w:r>
            <w:r w:rsidR="00075562">
              <w:rPr>
                <w:noProof/>
              </w:rPr>
              <w:fldChar w:fldCharType="end"/>
            </w:r>
          </w:hyperlink>
        </w:p>
        <w:p w14:paraId="66EEB19F" w14:textId="0A23CFCF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81" w:history="1">
            <w:r w:rsidR="00075562" w:rsidRPr="007618B7">
              <w:rPr>
                <w:rStyle w:val="Hyperlink"/>
                <w:rFonts w:hint="eastAsia"/>
                <w:noProof/>
              </w:rPr>
              <w:t>（二）清單與每列操作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_Toc235531281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16</w:t>
            </w:r>
            <w:r w:rsidR="00075562">
              <w:rPr>
                <w:noProof/>
              </w:rPr>
              <w:fldChar w:fldCharType="end"/>
            </w:r>
          </w:hyperlink>
        </w:p>
        <w:p w14:paraId="6E210397" w14:textId="50E3FF84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82" w:history="1">
            <w:r w:rsidR="00075562" w:rsidRPr="007618B7">
              <w:rPr>
                <w:rStyle w:val="Hyperlink"/>
                <w:rFonts w:hint="eastAsia"/>
                <w:noProof/>
              </w:rPr>
              <w:t>八、新增與建立場次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_Toc235531282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17</w:t>
            </w:r>
            <w:r w:rsidR="00075562">
              <w:rPr>
                <w:noProof/>
              </w:rPr>
              <w:fldChar w:fldCharType="end"/>
            </w:r>
          </w:hyperlink>
        </w:p>
        <w:p w14:paraId="0393A81A" w14:textId="6593AD05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83" w:history="1">
            <w:r w:rsidR="00075562" w:rsidRPr="007618B7">
              <w:rPr>
                <w:rStyle w:val="Hyperlink"/>
                <w:rFonts w:hint="eastAsia"/>
                <w:noProof/>
              </w:rPr>
              <w:t>（一）主辦牌局</w:t>
            </w:r>
            <w:r w:rsidR="00075562" w:rsidRPr="007618B7">
              <w:rPr>
                <w:rStyle w:val="Hyperlink"/>
                <w:noProof/>
              </w:rPr>
              <w:t>——</w:t>
            </w:r>
            <w:r w:rsidR="00075562" w:rsidRPr="007618B7">
              <w:rPr>
                <w:rStyle w:val="Hyperlink"/>
                <w:rFonts w:hint="eastAsia"/>
                <w:noProof/>
              </w:rPr>
              <w:t>逐步說明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_Toc235531283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18</w:t>
            </w:r>
            <w:r w:rsidR="00075562">
              <w:rPr>
                <w:noProof/>
              </w:rPr>
              <w:fldChar w:fldCharType="end"/>
            </w:r>
          </w:hyperlink>
        </w:p>
        <w:p w14:paraId="52A4A4D1" w14:textId="5066D275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84" w:history="1">
            <w:r w:rsidR="00075562" w:rsidRPr="007618B7">
              <w:rPr>
                <w:rStyle w:val="Hyperlink"/>
                <w:rFonts w:hint="eastAsia"/>
                <w:noProof/>
              </w:rPr>
              <w:t>（二）個人成績補登</w:t>
            </w:r>
            <w:r w:rsidR="00075562" w:rsidRPr="007618B7">
              <w:rPr>
                <w:rStyle w:val="Hyperlink"/>
                <w:noProof/>
              </w:rPr>
              <w:t>——</w:t>
            </w:r>
            <w:r w:rsidR="00075562" w:rsidRPr="007618B7">
              <w:rPr>
                <w:rStyle w:val="Hyperlink"/>
                <w:rFonts w:hint="eastAsia"/>
                <w:noProof/>
              </w:rPr>
              <w:t>逐步說明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_Toc235531284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19</w:t>
            </w:r>
            <w:r w:rsidR="00075562">
              <w:rPr>
                <w:noProof/>
              </w:rPr>
              <w:fldChar w:fldCharType="end"/>
            </w:r>
          </w:hyperlink>
        </w:p>
        <w:p w14:paraId="1153C8AF" w14:textId="326B5B80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85" w:history="1">
            <w:r w:rsidR="00075562" w:rsidRPr="007618B7">
              <w:rPr>
                <w:rStyle w:val="Hyperlink"/>
                <w:rFonts w:hint="eastAsia"/>
                <w:noProof/>
              </w:rPr>
              <w:t>九、編輯場次結果（個人）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_Toc235531285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19</w:t>
            </w:r>
            <w:r w:rsidR="00075562">
              <w:rPr>
                <w:noProof/>
              </w:rPr>
              <w:fldChar w:fldCharType="end"/>
            </w:r>
          </w:hyperlink>
        </w:p>
        <w:p w14:paraId="5646A47C" w14:textId="72440ED9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86" w:history="1">
            <w:r w:rsidR="00075562" w:rsidRPr="007618B7">
              <w:rPr>
                <w:rStyle w:val="Hyperlink"/>
                <w:rFonts w:hint="eastAsia"/>
                <w:noProof/>
              </w:rPr>
              <w:t>十、場次詳細頁與賽事關聯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_Toc235531286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20</w:t>
            </w:r>
            <w:r w:rsidR="00075562">
              <w:rPr>
                <w:noProof/>
              </w:rPr>
              <w:fldChar w:fldCharType="end"/>
            </w:r>
          </w:hyperlink>
        </w:p>
        <w:p w14:paraId="6F210AC0" w14:textId="20A521DA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87" w:history="1">
            <w:r w:rsidR="00075562" w:rsidRPr="007618B7">
              <w:rPr>
                <w:rStyle w:val="Hyperlink"/>
                <w:rFonts w:hint="eastAsia"/>
                <w:noProof/>
              </w:rPr>
              <w:t>（一）賽事關聯（多日賽</w:t>
            </w:r>
            <w:r w:rsidR="00075562" w:rsidRPr="007618B7">
              <w:rPr>
                <w:rStyle w:val="Hyperlink"/>
                <w:noProof/>
              </w:rPr>
              <w:t xml:space="preserve"> / </w:t>
            </w:r>
            <w:r w:rsidR="00075562" w:rsidRPr="007618B7">
              <w:rPr>
                <w:rStyle w:val="Hyperlink"/>
                <w:rFonts w:hint="eastAsia"/>
                <w:noProof/>
              </w:rPr>
              <w:t>衛星賽）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_Toc235531287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21</w:t>
            </w:r>
            <w:r w:rsidR="00075562">
              <w:rPr>
                <w:noProof/>
              </w:rPr>
              <w:fldChar w:fldCharType="end"/>
            </w:r>
          </w:hyperlink>
        </w:p>
        <w:p w14:paraId="61A6628E" w14:textId="62123636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88" w:history="1">
            <w:r w:rsidR="00075562" w:rsidRPr="007618B7">
              <w:rPr>
                <w:rStyle w:val="Hyperlink"/>
                <w:rFonts w:hint="eastAsia"/>
                <w:noProof/>
              </w:rPr>
              <w:t>十一、報名管理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_Toc235531288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22</w:t>
            </w:r>
            <w:r w:rsidR="00075562">
              <w:rPr>
                <w:noProof/>
              </w:rPr>
              <w:fldChar w:fldCharType="end"/>
            </w:r>
          </w:hyperlink>
        </w:p>
        <w:p w14:paraId="471FD6B3" w14:textId="4EF15064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89" w:history="1">
            <w:r w:rsidR="00075562" w:rsidRPr="007618B7">
              <w:rPr>
                <w:rStyle w:val="Hyperlink"/>
                <w:rFonts w:hint="eastAsia"/>
                <w:noProof/>
              </w:rPr>
              <w:t>（一）為玩家報名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_Toc235531289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23</w:t>
            </w:r>
            <w:r w:rsidR="00075562">
              <w:rPr>
                <w:noProof/>
              </w:rPr>
              <w:fldChar w:fldCharType="end"/>
            </w:r>
          </w:hyperlink>
        </w:p>
        <w:p w14:paraId="2B7C6732" w14:textId="6C5BB02F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90" w:history="1">
            <w:r w:rsidR="00075562" w:rsidRPr="007618B7">
              <w:rPr>
                <w:rStyle w:val="Hyperlink"/>
                <w:rFonts w:hint="eastAsia"/>
                <w:noProof/>
              </w:rPr>
              <w:t>（二）批次確認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_Toc235531290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23</w:t>
            </w:r>
            <w:r w:rsidR="00075562">
              <w:rPr>
                <w:noProof/>
              </w:rPr>
              <w:fldChar w:fldCharType="end"/>
            </w:r>
          </w:hyperlink>
        </w:p>
        <w:p w14:paraId="5E8FBEA8" w14:textId="7CFD866B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91" w:history="1">
            <w:r w:rsidR="00075562" w:rsidRPr="007618B7">
              <w:rPr>
                <w:rStyle w:val="Hyperlink"/>
                <w:rFonts w:hint="eastAsia"/>
                <w:noProof/>
              </w:rPr>
              <w:t>（三）排座（三種方式）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_Toc235531291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23</w:t>
            </w:r>
            <w:r w:rsidR="00075562">
              <w:rPr>
                <w:noProof/>
              </w:rPr>
              <w:fldChar w:fldCharType="end"/>
            </w:r>
          </w:hyperlink>
        </w:p>
        <w:p w14:paraId="4B921689" w14:textId="0EBCF0C2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92" w:history="1">
            <w:r w:rsidR="00075562" w:rsidRPr="007618B7">
              <w:rPr>
                <w:rStyle w:val="Hyperlink"/>
                <w:rFonts w:hint="eastAsia"/>
                <w:noProof/>
              </w:rPr>
              <w:t>（四）取消報名、晉級與</w:t>
            </w:r>
            <w:r w:rsidR="00075562" w:rsidRPr="007618B7">
              <w:rPr>
                <w:rStyle w:val="Hyperlink"/>
                <w:noProof/>
              </w:rPr>
              <w:t xml:space="preserve"> Reentry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_Toc235531292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23</w:t>
            </w:r>
            <w:r w:rsidR="00075562">
              <w:rPr>
                <w:noProof/>
              </w:rPr>
              <w:fldChar w:fldCharType="end"/>
            </w:r>
          </w:hyperlink>
        </w:p>
        <w:p w14:paraId="3E776800" w14:textId="4A61179E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93" w:history="1">
            <w:r w:rsidR="00075562" w:rsidRPr="007618B7">
              <w:rPr>
                <w:rStyle w:val="Hyperlink"/>
                <w:rFonts w:hint="eastAsia"/>
                <w:noProof/>
              </w:rPr>
              <w:t>（五）修正收益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_Toc235531293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23</w:t>
            </w:r>
            <w:r w:rsidR="00075562">
              <w:rPr>
                <w:noProof/>
              </w:rPr>
              <w:fldChar w:fldCharType="end"/>
            </w:r>
          </w:hyperlink>
        </w:p>
        <w:p w14:paraId="05DDA6DD" w14:textId="1FC384FF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94" w:history="1">
            <w:r w:rsidR="00075562" w:rsidRPr="007618B7">
              <w:rPr>
                <w:rStyle w:val="Hyperlink"/>
                <w:rFonts w:hint="eastAsia"/>
                <w:noProof/>
              </w:rPr>
              <w:t>十二、牌桌與座位安排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_Toc235531294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24</w:t>
            </w:r>
            <w:r w:rsidR="00075562">
              <w:rPr>
                <w:noProof/>
              </w:rPr>
              <w:fldChar w:fldCharType="end"/>
            </w:r>
          </w:hyperlink>
        </w:p>
        <w:p w14:paraId="23571E1D" w14:textId="551118DB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95" w:history="1">
            <w:r w:rsidR="00075562" w:rsidRPr="007618B7">
              <w:rPr>
                <w:rStyle w:val="Hyperlink"/>
                <w:rFonts w:hint="eastAsia"/>
                <w:noProof/>
              </w:rPr>
              <w:t>（一）新增牌桌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_Toc235531295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24</w:t>
            </w:r>
            <w:r w:rsidR="00075562">
              <w:rPr>
                <w:noProof/>
              </w:rPr>
              <w:fldChar w:fldCharType="end"/>
            </w:r>
          </w:hyperlink>
        </w:p>
        <w:p w14:paraId="602B105B" w14:textId="134A50F4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96" w:history="1">
            <w:r w:rsidR="00075562" w:rsidRPr="007618B7">
              <w:rPr>
                <w:rStyle w:val="Hyperlink"/>
                <w:rFonts w:hint="eastAsia"/>
                <w:noProof/>
              </w:rPr>
              <w:t>（二）桌次設定與座位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_Toc235531296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24</w:t>
            </w:r>
            <w:r w:rsidR="00075562">
              <w:rPr>
                <w:noProof/>
              </w:rPr>
              <w:fldChar w:fldCharType="end"/>
            </w:r>
          </w:hyperlink>
        </w:p>
        <w:p w14:paraId="6F1F5A62" w14:textId="0071BDD0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97" w:history="1">
            <w:r w:rsidR="00075562" w:rsidRPr="007618B7">
              <w:rPr>
                <w:rStyle w:val="Hyperlink"/>
                <w:rFonts w:hint="eastAsia"/>
                <w:noProof/>
              </w:rPr>
              <w:t>（三）清空、淘汰、移桌與併桌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_Toc235531297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26</w:t>
            </w:r>
            <w:r w:rsidR="00075562">
              <w:rPr>
                <w:noProof/>
              </w:rPr>
              <w:fldChar w:fldCharType="end"/>
            </w:r>
          </w:hyperlink>
        </w:p>
        <w:p w14:paraId="20DB4DF3" w14:textId="526773E0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98" w:history="1">
            <w:r w:rsidR="00075562" w:rsidRPr="007618B7">
              <w:rPr>
                <w:rStyle w:val="Hyperlink"/>
                <w:rFonts w:hint="eastAsia"/>
                <w:noProof/>
              </w:rPr>
              <w:t>（四）多牌桌總覽與自動平衡入座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_Toc235531298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26</w:t>
            </w:r>
            <w:r w:rsidR="00075562">
              <w:rPr>
                <w:noProof/>
              </w:rPr>
              <w:fldChar w:fldCharType="end"/>
            </w:r>
          </w:hyperlink>
        </w:p>
        <w:p w14:paraId="184A2FEF" w14:textId="3DAB1880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299" w:history="1">
            <w:r w:rsidR="00075562" w:rsidRPr="007618B7">
              <w:rPr>
                <w:rStyle w:val="Hyperlink"/>
                <w:rFonts w:hint="eastAsia"/>
                <w:noProof/>
              </w:rPr>
              <w:t>十三、手牌紀錄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_Toc235531299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27</w:t>
            </w:r>
            <w:r w:rsidR="00075562">
              <w:rPr>
                <w:noProof/>
              </w:rPr>
              <w:fldChar w:fldCharType="end"/>
            </w:r>
          </w:hyperlink>
        </w:p>
        <w:p w14:paraId="711D9054" w14:textId="57688467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00" w:history="1">
            <w:r w:rsidR="00075562" w:rsidRPr="007618B7">
              <w:rPr>
                <w:rStyle w:val="Hyperlink"/>
                <w:rFonts w:hint="eastAsia"/>
                <w:noProof/>
              </w:rPr>
              <w:t>（一）步驟</w:t>
            </w:r>
            <w:r w:rsidR="00075562" w:rsidRPr="007618B7">
              <w:rPr>
                <w:rStyle w:val="Hyperlink"/>
                <w:noProof/>
              </w:rPr>
              <w:t xml:space="preserve"> 1</w:t>
            </w:r>
            <w:r w:rsidR="00075562" w:rsidRPr="007618B7">
              <w:rPr>
                <w:rStyle w:val="Hyperlink"/>
                <w:rFonts w:hint="eastAsia"/>
                <w:noProof/>
              </w:rPr>
              <w:t>：位置與盲注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_Toc235531300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27</w:t>
            </w:r>
            <w:r w:rsidR="00075562">
              <w:rPr>
                <w:noProof/>
              </w:rPr>
              <w:fldChar w:fldCharType="end"/>
            </w:r>
          </w:hyperlink>
        </w:p>
        <w:p w14:paraId="1636E2AD" w14:textId="6E9154D1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01" w:history="1">
            <w:r w:rsidR="00075562" w:rsidRPr="007618B7">
              <w:rPr>
                <w:rStyle w:val="Hyperlink"/>
                <w:rFonts w:hint="eastAsia"/>
                <w:noProof/>
              </w:rPr>
              <w:t>（二）步驟</w:t>
            </w:r>
            <w:r w:rsidR="00075562" w:rsidRPr="007618B7">
              <w:rPr>
                <w:rStyle w:val="Hyperlink"/>
                <w:noProof/>
              </w:rPr>
              <w:t xml:space="preserve"> 2</w:t>
            </w:r>
            <w:r w:rsidR="00075562" w:rsidRPr="007618B7">
              <w:rPr>
                <w:rStyle w:val="Hyperlink"/>
                <w:rFonts w:hint="eastAsia"/>
                <w:noProof/>
              </w:rPr>
              <w:t>：紀錄手牌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_Toc235531301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28</w:t>
            </w:r>
            <w:r w:rsidR="00075562">
              <w:rPr>
                <w:noProof/>
              </w:rPr>
              <w:fldChar w:fldCharType="end"/>
            </w:r>
          </w:hyperlink>
        </w:p>
        <w:p w14:paraId="52A2B993" w14:textId="5473CD60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02" w:history="1">
            <w:r w:rsidR="00075562" w:rsidRPr="007618B7">
              <w:rPr>
                <w:rStyle w:val="Hyperlink"/>
                <w:rFonts w:hint="eastAsia"/>
                <w:noProof/>
              </w:rPr>
              <w:t>（三）步驟</w:t>
            </w:r>
            <w:r w:rsidR="00075562" w:rsidRPr="007618B7">
              <w:rPr>
                <w:rStyle w:val="Hyperlink"/>
                <w:noProof/>
              </w:rPr>
              <w:t xml:space="preserve"> 3</w:t>
            </w:r>
            <w:r w:rsidR="00075562" w:rsidRPr="007618B7">
              <w:rPr>
                <w:rStyle w:val="Hyperlink"/>
                <w:rFonts w:hint="eastAsia"/>
                <w:noProof/>
              </w:rPr>
              <w:t>：檢查送出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_Toc235531302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30</w:t>
            </w:r>
            <w:r w:rsidR="00075562">
              <w:rPr>
                <w:noProof/>
              </w:rPr>
              <w:fldChar w:fldCharType="end"/>
            </w:r>
          </w:hyperlink>
        </w:p>
        <w:p w14:paraId="47B6151E" w14:textId="3E4B69E3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03" w:history="1">
            <w:r w:rsidR="00075562" w:rsidRPr="007618B7">
              <w:rPr>
                <w:rStyle w:val="Hyperlink"/>
                <w:rFonts w:hint="eastAsia"/>
                <w:noProof/>
              </w:rPr>
              <w:t>（四）手牌詳情、編輯、刪除與我的底牌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_Toc235531303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30</w:t>
            </w:r>
            <w:r w:rsidR="00075562">
              <w:rPr>
                <w:noProof/>
              </w:rPr>
              <w:fldChar w:fldCharType="end"/>
            </w:r>
          </w:hyperlink>
        </w:p>
        <w:p w14:paraId="2F54FC23" w14:textId="5C439F37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04" w:history="1">
            <w:r w:rsidR="00075562" w:rsidRPr="007618B7">
              <w:rPr>
                <w:rStyle w:val="Hyperlink"/>
                <w:rFonts w:hint="eastAsia"/>
                <w:noProof/>
              </w:rPr>
              <w:t>（五）快速手牌紀錄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_Toc235531304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32</w:t>
            </w:r>
            <w:r w:rsidR="00075562">
              <w:rPr>
                <w:noProof/>
              </w:rPr>
              <w:fldChar w:fldCharType="end"/>
            </w:r>
          </w:hyperlink>
        </w:p>
        <w:p w14:paraId="6A599531" w14:textId="1294F223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05" w:history="1">
            <w:r w:rsidR="00075562" w:rsidRPr="007618B7">
              <w:rPr>
                <w:rStyle w:val="Hyperlink"/>
                <w:rFonts w:hint="eastAsia"/>
                <w:noProof/>
              </w:rPr>
              <w:t>十四、計分牌校正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_Toc235531305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32</w:t>
            </w:r>
            <w:r w:rsidR="00075562">
              <w:rPr>
                <w:noProof/>
              </w:rPr>
              <w:fldChar w:fldCharType="end"/>
            </w:r>
          </w:hyperlink>
        </w:p>
        <w:p w14:paraId="09BD67C6" w14:textId="351E611D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06" w:history="1">
            <w:r w:rsidR="00075562" w:rsidRPr="007618B7">
              <w:rPr>
                <w:rStyle w:val="Hyperlink"/>
                <w:rFonts w:hint="eastAsia"/>
                <w:noProof/>
              </w:rPr>
              <w:t>十五、賽程（盲注）結構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_Toc235531306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33</w:t>
            </w:r>
            <w:r w:rsidR="00075562">
              <w:rPr>
                <w:noProof/>
              </w:rPr>
              <w:fldChar w:fldCharType="end"/>
            </w:r>
          </w:hyperlink>
        </w:p>
        <w:p w14:paraId="4242CAC8" w14:textId="7D439E4E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07" w:history="1">
            <w:r w:rsidR="00075562" w:rsidRPr="007618B7">
              <w:rPr>
                <w:rStyle w:val="Hyperlink"/>
                <w:rFonts w:hint="eastAsia"/>
                <w:noProof/>
              </w:rPr>
              <w:t>（一）檢視結構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_Toc235531307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33</w:t>
            </w:r>
            <w:r w:rsidR="00075562">
              <w:rPr>
                <w:noProof/>
              </w:rPr>
              <w:fldChar w:fldCharType="end"/>
            </w:r>
          </w:hyperlink>
        </w:p>
        <w:p w14:paraId="176A28CF" w14:textId="445B44DD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08" w:history="1">
            <w:r w:rsidR="00075562" w:rsidRPr="007618B7">
              <w:rPr>
                <w:rStyle w:val="Hyperlink"/>
                <w:rFonts w:hint="eastAsia"/>
                <w:noProof/>
              </w:rPr>
              <w:t>（二）編輯結構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_Toc235531308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34</w:t>
            </w:r>
            <w:r w:rsidR="00075562">
              <w:rPr>
                <w:noProof/>
              </w:rPr>
              <w:fldChar w:fldCharType="end"/>
            </w:r>
          </w:hyperlink>
        </w:p>
        <w:p w14:paraId="5EAC51FB" w14:textId="1645FB3D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09" w:history="1">
            <w:r w:rsidR="00075562" w:rsidRPr="007618B7">
              <w:rPr>
                <w:rStyle w:val="Hyperlink"/>
                <w:rFonts w:hint="eastAsia"/>
                <w:noProof/>
              </w:rPr>
              <w:t>十六、獎金與名次分配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_Toc235531309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34</w:t>
            </w:r>
            <w:r w:rsidR="00075562">
              <w:rPr>
                <w:noProof/>
              </w:rPr>
              <w:fldChar w:fldCharType="end"/>
            </w:r>
          </w:hyperlink>
        </w:p>
        <w:p w14:paraId="13D200A6" w14:textId="1FB4C50E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10" w:history="1">
            <w:r w:rsidR="00075562" w:rsidRPr="007618B7">
              <w:rPr>
                <w:rStyle w:val="Hyperlink"/>
                <w:rFonts w:hint="eastAsia"/>
                <w:noProof/>
              </w:rPr>
              <w:t>（一）快速新增單筆名次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_Toc235531310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35</w:t>
            </w:r>
            <w:r w:rsidR="00075562">
              <w:rPr>
                <w:noProof/>
              </w:rPr>
              <w:fldChar w:fldCharType="end"/>
            </w:r>
          </w:hyperlink>
        </w:p>
        <w:p w14:paraId="7A6F9A72" w14:textId="7C5A333C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11" w:history="1">
            <w:r w:rsidR="00075562" w:rsidRPr="007618B7">
              <w:rPr>
                <w:rStyle w:val="Hyperlink"/>
                <w:rFonts w:hint="eastAsia"/>
                <w:noProof/>
              </w:rPr>
              <w:t>（二）快速產生整組獎金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_Toc235531311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35</w:t>
            </w:r>
            <w:r w:rsidR="00075562">
              <w:rPr>
                <w:noProof/>
              </w:rPr>
              <w:fldChar w:fldCharType="end"/>
            </w:r>
          </w:hyperlink>
        </w:p>
        <w:p w14:paraId="268505D2" w14:textId="79884D2A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12" w:history="1">
            <w:r w:rsidR="00075562" w:rsidRPr="007618B7">
              <w:rPr>
                <w:rStyle w:val="Hyperlink"/>
                <w:rFonts w:hint="eastAsia"/>
                <w:noProof/>
              </w:rPr>
              <w:t>十七、比賽計時器（控制端與顯示端）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_Toc235531312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35</w:t>
            </w:r>
            <w:r w:rsidR="00075562">
              <w:rPr>
                <w:noProof/>
              </w:rPr>
              <w:fldChar w:fldCharType="end"/>
            </w:r>
          </w:hyperlink>
        </w:p>
        <w:p w14:paraId="583D0D3F" w14:textId="4AB37C22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13" w:history="1">
            <w:r w:rsidR="00075562" w:rsidRPr="007618B7">
              <w:rPr>
                <w:rStyle w:val="Hyperlink"/>
                <w:rFonts w:hint="eastAsia"/>
                <w:noProof/>
              </w:rPr>
              <w:t>（一）控制端主要功能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_Toc235531313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36</w:t>
            </w:r>
            <w:r w:rsidR="00075562">
              <w:rPr>
                <w:noProof/>
              </w:rPr>
              <w:fldChar w:fldCharType="end"/>
            </w:r>
          </w:hyperlink>
        </w:p>
        <w:p w14:paraId="3932206D" w14:textId="48A9E7B6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14" w:history="1">
            <w:r w:rsidR="00075562" w:rsidRPr="007618B7">
              <w:rPr>
                <w:rStyle w:val="Hyperlink"/>
                <w:rFonts w:hint="eastAsia"/>
                <w:noProof/>
              </w:rPr>
              <w:t>（二）顯示端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_Toc235531314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37</w:t>
            </w:r>
            <w:r w:rsidR="00075562">
              <w:rPr>
                <w:noProof/>
              </w:rPr>
              <w:fldChar w:fldCharType="end"/>
            </w:r>
          </w:hyperlink>
        </w:p>
        <w:p w14:paraId="5312B6B6" w14:textId="466F46B9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15" w:history="1">
            <w:r w:rsidR="00075562" w:rsidRPr="007618B7">
              <w:rPr>
                <w:rStyle w:val="Hyperlink"/>
                <w:rFonts w:hint="eastAsia"/>
                <w:noProof/>
              </w:rPr>
              <w:t>十八、進階報表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_Toc235531315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38</w:t>
            </w:r>
            <w:r w:rsidR="00075562">
              <w:rPr>
                <w:noProof/>
              </w:rPr>
              <w:fldChar w:fldCharType="end"/>
            </w:r>
          </w:hyperlink>
        </w:p>
        <w:p w14:paraId="0FF8380A" w14:textId="2D61F2C1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16" w:history="1">
            <w:r w:rsidR="00075562" w:rsidRPr="007618B7">
              <w:rPr>
                <w:rStyle w:val="Hyperlink"/>
                <w:rFonts w:hint="eastAsia"/>
                <w:noProof/>
              </w:rPr>
              <w:t>十九、操作說明頁（指南）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_Toc235531316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38</w:t>
            </w:r>
            <w:r w:rsidR="00075562">
              <w:rPr>
                <w:noProof/>
              </w:rPr>
              <w:fldChar w:fldCharType="end"/>
            </w:r>
          </w:hyperlink>
        </w:p>
        <w:p w14:paraId="408A9BE5" w14:textId="2CD3ADD0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17" w:history="1">
            <w:r w:rsidR="00075562" w:rsidRPr="007618B7">
              <w:rPr>
                <w:rStyle w:val="Hyperlink"/>
                <w:rFonts w:hint="eastAsia"/>
                <w:noProof/>
              </w:rPr>
              <w:t>二十、聯絡我們與訊息後台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_Toc235531317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39</w:t>
            </w:r>
            <w:r w:rsidR="00075562">
              <w:rPr>
                <w:noProof/>
              </w:rPr>
              <w:fldChar w:fldCharType="end"/>
            </w:r>
          </w:hyperlink>
        </w:p>
        <w:p w14:paraId="208B65E1" w14:textId="0D5F7721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18" w:history="1">
            <w:r w:rsidR="00075562" w:rsidRPr="007618B7">
              <w:rPr>
                <w:rStyle w:val="Hyperlink"/>
                <w:rFonts w:hint="eastAsia"/>
                <w:noProof/>
              </w:rPr>
              <w:t>二十一、撲克工具箱（現場與練習小工具）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_Toc235531318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41</w:t>
            </w:r>
            <w:r w:rsidR="00075562">
              <w:rPr>
                <w:noProof/>
              </w:rPr>
              <w:fldChar w:fldCharType="end"/>
            </w:r>
          </w:hyperlink>
        </w:p>
        <w:p w14:paraId="1ED0195E" w14:textId="549B3278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19" w:history="1">
            <w:r w:rsidR="00075562" w:rsidRPr="007618B7">
              <w:rPr>
                <w:rStyle w:val="Hyperlink"/>
                <w:rFonts w:hint="eastAsia"/>
                <w:noProof/>
              </w:rPr>
              <w:t>（一）牌局分析與決策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_Toc235531319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41</w:t>
            </w:r>
            <w:r w:rsidR="00075562">
              <w:rPr>
                <w:noProof/>
              </w:rPr>
              <w:fldChar w:fldCharType="end"/>
            </w:r>
          </w:hyperlink>
        </w:p>
        <w:p w14:paraId="306A0091" w14:textId="58CA15F6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20" w:history="1">
            <w:r w:rsidR="00075562" w:rsidRPr="007618B7">
              <w:rPr>
                <w:rStyle w:val="Hyperlink"/>
                <w:rFonts w:hint="eastAsia"/>
                <w:noProof/>
              </w:rPr>
              <w:t>（二）彩池與獎金分配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_Toc235531320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45</w:t>
            </w:r>
            <w:r w:rsidR="00075562">
              <w:rPr>
                <w:noProof/>
              </w:rPr>
              <w:fldChar w:fldCharType="end"/>
            </w:r>
          </w:hyperlink>
        </w:p>
        <w:p w14:paraId="6DA49736" w14:textId="71377263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21" w:history="1">
            <w:r w:rsidR="00075562" w:rsidRPr="007618B7">
              <w:rPr>
                <w:rStyle w:val="Hyperlink"/>
                <w:rFonts w:hint="eastAsia"/>
                <w:noProof/>
              </w:rPr>
              <w:t>（三）計分牌管理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_Toc235531321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45</w:t>
            </w:r>
            <w:r w:rsidR="00075562">
              <w:rPr>
                <w:noProof/>
              </w:rPr>
              <w:fldChar w:fldCharType="end"/>
            </w:r>
          </w:hyperlink>
        </w:p>
        <w:p w14:paraId="5E49D8F8" w14:textId="77110A17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22" w:history="1">
            <w:r w:rsidR="00075562" w:rsidRPr="007618B7">
              <w:rPr>
                <w:rStyle w:val="Hyperlink"/>
                <w:rFonts w:hint="eastAsia"/>
                <w:noProof/>
              </w:rPr>
              <w:t>（四）賽事規劃與時間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_Toc235531322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47</w:t>
            </w:r>
            <w:r w:rsidR="00075562">
              <w:rPr>
                <w:noProof/>
              </w:rPr>
              <w:fldChar w:fldCharType="end"/>
            </w:r>
          </w:hyperlink>
        </w:p>
        <w:p w14:paraId="521580BA" w14:textId="666613BB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23" w:history="1">
            <w:r w:rsidR="00075562" w:rsidRPr="007618B7">
              <w:rPr>
                <w:rStyle w:val="Hyperlink"/>
                <w:rFonts w:hint="eastAsia"/>
                <w:noProof/>
              </w:rPr>
              <w:t>（五）財務與主辦試算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_Toc235531323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49</w:t>
            </w:r>
            <w:r w:rsidR="00075562">
              <w:rPr>
                <w:noProof/>
              </w:rPr>
              <w:fldChar w:fldCharType="end"/>
            </w:r>
          </w:hyperlink>
        </w:p>
        <w:p w14:paraId="1DF84939" w14:textId="7C1AEB23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24" w:history="1">
            <w:r w:rsidR="00075562" w:rsidRPr="007618B7">
              <w:rPr>
                <w:rStyle w:val="Hyperlink"/>
                <w:rFonts w:hint="eastAsia"/>
                <w:noProof/>
              </w:rPr>
              <w:t>（六）個人成績與練習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_Toc235531324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52</w:t>
            </w:r>
            <w:r w:rsidR="00075562">
              <w:rPr>
                <w:noProof/>
              </w:rPr>
              <w:fldChar w:fldCharType="end"/>
            </w:r>
          </w:hyperlink>
        </w:p>
        <w:p w14:paraId="591DC787" w14:textId="4BCE504F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25" w:history="1">
            <w:r w:rsidR="00075562" w:rsidRPr="007618B7">
              <w:rPr>
                <w:rStyle w:val="Hyperlink"/>
                <w:rFonts w:hint="eastAsia"/>
                <w:noProof/>
              </w:rPr>
              <w:t>（七）參考資料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_Toc235531325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53</w:t>
            </w:r>
            <w:r w:rsidR="00075562">
              <w:rPr>
                <w:noProof/>
              </w:rPr>
              <w:fldChar w:fldCharType="end"/>
            </w:r>
          </w:hyperlink>
        </w:p>
        <w:p w14:paraId="667C6C3E" w14:textId="215AB5EC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26" w:history="1">
            <w:r w:rsidR="00075562" w:rsidRPr="007618B7">
              <w:rPr>
                <w:rStyle w:val="Hyperlink"/>
                <w:rFonts w:hint="eastAsia"/>
                <w:noProof/>
              </w:rPr>
              <w:t>二十二、</w:t>
            </w:r>
            <w:r w:rsidR="00075562" w:rsidRPr="007618B7">
              <w:rPr>
                <w:rStyle w:val="Hyperlink"/>
                <w:noProof/>
              </w:rPr>
              <w:t xml:space="preserve">GTO </w:t>
            </w:r>
            <w:r w:rsidR="00075562" w:rsidRPr="007618B7">
              <w:rPr>
                <w:rStyle w:val="Hyperlink"/>
                <w:rFonts w:hint="eastAsia"/>
                <w:noProof/>
              </w:rPr>
              <w:t>參考與翻後求解器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_Toc235531326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53</w:t>
            </w:r>
            <w:r w:rsidR="00075562">
              <w:rPr>
                <w:noProof/>
              </w:rPr>
              <w:fldChar w:fldCharType="end"/>
            </w:r>
          </w:hyperlink>
        </w:p>
        <w:p w14:paraId="4E517D6F" w14:textId="52F83B9F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27" w:history="1">
            <w:r w:rsidR="00075562" w:rsidRPr="007618B7">
              <w:rPr>
                <w:rStyle w:val="Hyperlink"/>
                <w:rFonts w:hint="eastAsia"/>
                <w:noProof/>
              </w:rPr>
              <w:t>（一）矩陣與動作圖例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_Toc235531327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54</w:t>
            </w:r>
            <w:r w:rsidR="00075562">
              <w:rPr>
                <w:noProof/>
              </w:rPr>
              <w:fldChar w:fldCharType="end"/>
            </w:r>
          </w:hyperlink>
        </w:p>
        <w:p w14:paraId="2745EF48" w14:textId="587FDBC3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28" w:history="1">
            <w:r w:rsidR="00075562" w:rsidRPr="007618B7">
              <w:rPr>
                <w:rStyle w:val="Hyperlink"/>
                <w:rFonts w:hint="eastAsia"/>
                <w:noProof/>
              </w:rPr>
              <w:t>（二）短碼全下（</w:t>
            </w:r>
            <w:r w:rsidR="00075562" w:rsidRPr="007618B7">
              <w:rPr>
                <w:rStyle w:val="Hyperlink"/>
                <w:noProof/>
              </w:rPr>
              <w:t xml:space="preserve">Push / Fold </w:t>
            </w:r>
            <w:r w:rsidR="00075562" w:rsidRPr="007618B7">
              <w:rPr>
                <w:rStyle w:val="Hyperlink"/>
                <w:rFonts w:hint="eastAsia"/>
                <w:noProof/>
              </w:rPr>
              <w:t>對戰樹）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_Toc235531328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54</w:t>
            </w:r>
            <w:r w:rsidR="00075562">
              <w:rPr>
                <w:noProof/>
              </w:rPr>
              <w:fldChar w:fldCharType="end"/>
            </w:r>
          </w:hyperlink>
        </w:p>
        <w:p w14:paraId="40F95C79" w14:textId="7D390CDF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29" w:history="1">
            <w:r w:rsidR="00075562" w:rsidRPr="007618B7">
              <w:rPr>
                <w:rStyle w:val="Hyperlink"/>
                <w:rFonts w:hint="eastAsia"/>
                <w:noProof/>
              </w:rPr>
              <w:t>（三）加注</w:t>
            </w:r>
            <w:r w:rsidR="00075562" w:rsidRPr="007618B7">
              <w:rPr>
                <w:rStyle w:val="Hyperlink"/>
                <w:noProof/>
              </w:rPr>
              <w:t xml:space="preserve"> &amp; </w:t>
            </w:r>
            <w:r w:rsidR="00075562" w:rsidRPr="007618B7">
              <w:rPr>
                <w:rStyle w:val="Hyperlink"/>
                <w:rFonts w:hint="eastAsia"/>
                <w:noProof/>
              </w:rPr>
              <w:t>抵抗（深碼對戰樹）與限注參考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_Toc235531329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54</w:t>
            </w:r>
            <w:r w:rsidR="00075562">
              <w:rPr>
                <w:noProof/>
              </w:rPr>
              <w:fldChar w:fldCharType="end"/>
            </w:r>
          </w:hyperlink>
        </w:p>
        <w:p w14:paraId="395D5417" w14:textId="4329B2C3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30" w:history="1">
            <w:r w:rsidR="00075562" w:rsidRPr="007618B7">
              <w:rPr>
                <w:rStyle w:val="Hyperlink"/>
                <w:rFonts w:hint="eastAsia"/>
                <w:noProof/>
              </w:rPr>
              <w:t>（四）翻後</w:t>
            </w:r>
            <w:r w:rsidR="00075562" w:rsidRPr="007618B7">
              <w:rPr>
                <w:rStyle w:val="Hyperlink"/>
                <w:noProof/>
              </w:rPr>
              <w:t xml:space="preserve"> GTO </w:t>
            </w:r>
            <w:r w:rsidR="00075562" w:rsidRPr="007618B7">
              <w:rPr>
                <w:rStyle w:val="Hyperlink"/>
                <w:rFonts w:hint="eastAsia"/>
                <w:noProof/>
              </w:rPr>
              <w:t>求解器（翻牌圈）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_Toc235531330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54</w:t>
            </w:r>
            <w:r w:rsidR="00075562">
              <w:rPr>
                <w:noProof/>
              </w:rPr>
              <w:fldChar w:fldCharType="end"/>
            </w:r>
          </w:hyperlink>
        </w:p>
        <w:p w14:paraId="4C6FD0CB" w14:textId="0CC3340C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31" w:history="1">
            <w:r w:rsidR="00075562" w:rsidRPr="007618B7">
              <w:rPr>
                <w:rStyle w:val="Hyperlink"/>
                <w:rFonts w:hint="eastAsia"/>
                <w:noProof/>
              </w:rPr>
              <w:t>二十三、隱私權政策與服務條款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_Toc235531331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55</w:t>
            </w:r>
            <w:r w:rsidR="00075562">
              <w:rPr>
                <w:noProof/>
              </w:rPr>
              <w:fldChar w:fldCharType="end"/>
            </w:r>
          </w:hyperlink>
        </w:p>
        <w:p w14:paraId="78A9DECC" w14:textId="0523B838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32" w:history="1">
            <w:r w:rsidR="00075562" w:rsidRPr="007618B7">
              <w:rPr>
                <w:rStyle w:val="Hyperlink"/>
                <w:rFonts w:hint="eastAsia"/>
                <w:noProof/>
              </w:rPr>
              <w:t>二十四、語言與顯示設定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_Toc235531332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55</w:t>
            </w:r>
            <w:r w:rsidR="00075562">
              <w:rPr>
                <w:noProof/>
              </w:rPr>
              <w:fldChar w:fldCharType="end"/>
            </w:r>
          </w:hyperlink>
        </w:p>
        <w:p w14:paraId="27D53D42" w14:textId="4411B23A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33" w:history="1">
            <w:r w:rsidR="00075562" w:rsidRPr="007618B7">
              <w:rPr>
                <w:rStyle w:val="Hyperlink"/>
                <w:rFonts w:hint="eastAsia"/>
                <w:noProof/>
              </w:rPr>
              <w:t>二十五、系列賽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_Toc235531333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55</w:t>
            </w:r>
            <w:r w:rsidR="00075562">
              <w:rPr>
                <w:noProof/>
              </w:rPr>
              <w:fldChar w:fldCharType="end"/>
            </w:r>
          </w:hyperlink>
        </w:p>
        <w:p w14:paraId="3A9BDE46" w14:textId="7537FB87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34" w:history="1">
            <w:r w:rsidR="00075562" w:rsidRPr="007618B7">
              <w:rPr>
                <w:rStyle w:val="Hyperlink"/>
                <w:rFonts w:hint="eastAsia"/>
                <w:noProof/>
              </w:rPr>
              <w:t>（一）建立與管理系列賽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_Toc235531334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55</w:t>
            </w:r>
            <w:r w:rsidR="00075562">
              <w:rPr>
                <w:noProof/>
              </w:rPr>
              <w:fldChar w:fldCharType="end"/>
            </w:r>
          </w:hyperlink>
        </w:p>
        <w:p w14:paraId="08AB0058" w14:textId="0744C39A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35" w:history="1">
            <w:r w:rsidR="00075562" w:rsidRPr="007618B7">
              <w:rPr>
                <w:rStyle w:val="Hyperlink"/>
                <w:rFonts w:hint="eastAsia"/>
                <w:noProof/>
              </w:rPr>
              <w:t>（二）加入場次與彙總統計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_Toc235531335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56</w:t>
            </w:r>
            <w:r w:rsidR="00075562">
              <w:rPr>
                <w:noProof/>
              </w:rPr>
              <w:fldChar w:fldCharType="end"/>
            </w:r>
          </w:hyperlink>
        </w:p>
        <w:p w14:paraId="2338EC70" w14:textId="3E665237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36" w:history="1">
            <w:r w:rsidR="00075562" w:rsidRPr="007618B7">
              <w:rPr>
                <w:rStyle w:val="Hyperlink"/>
                <w:rFonts w:hint="eastAsia"/>
                <w:noProof/>
              </w:rPr>
              <w:t>（三）玩家排行榜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_Toc235531336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57</w:t>
            </w:r>
            <w:r w:rsidR="00075562">
              <w:rPr>
                <w:noProof/>
              </w:rPr>
              <w:fldChar w:fldCharType="end"/>
            </w:r>
          </w:hyperlink>
        </w:p>
        <w:p w14:paraId="59D34E91" w14:textId="490093E5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37" w:history="1">
            <w:r w:rsidR="00075562" w:rsidRPr="007618B7">
              <w:rPr>
                <w:rStyle w:val="Hyperlink"/>
                <w:rFonts w:hint="eastAsia"/>
                <w:noProof/>
              </w:rPr>
              <w:t>（四）批量建立多日賽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_Toc235531337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58</w:t>
            </w:r>
            <w:r w:rsidR="00075562">
              <w:rPr>
                <w:noProof/>
              </w:rPr>
              <w:fldChar w:fldCharType="end"/>
            </w:r>
          </w:hyperlink>
        </w:p>
        <w:p w14:paraId="1A79EE44" w14:textId="6506202A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38" w:history="1">
            <w:r w:rsidR="00075562" w:rsidRPr="007618B7">
              <w:rPr>
                <w:rStyle w:val="Hyperlink"/>
                <w:rFonts w:hint="eastAsia"/>
                <w:noProof/>
              </w:rPr>
              <w:t>二十六、現場轉播（</w:t>
            </w:r>
            <w:r w:rsidR="00075562" w:rsidRPr="007618B7">
              <w:rPr>
                <w:rStyle w:val="Hyperlink"/>
                <w:noProof/>
              </w:rPr>
              <w:t>Live Broadcast</w:t>
            </w:r>
            <w:r w:rsidR="00075562" w:rsidRPr="007618B7">
              <w:rPr>
                <w:rStyle w:val="Hyperlink"/>
                <w:rFonts w:hint="eastAsia"/>
                <w:noProof/>
              </w:rPr>
              <w:t>）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_Toc235531338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59</w:t>
            </w:r>
            <w:r w:rsidR="00075562">
              <w:rPr>
                <w:noProof/>
              </w:rPr>
              <w:fldChar w:fldCharType="end"/>
            </w:r>
          </w:hyperlink>
        </w:p>
        <w:p w14:paraId="52B65528" w14:textId="0361BA2F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39" w:history="1">
            <w:r w:rsidR="00075562" w:rsidRPr="007618B7">
              <w:rPr>
                <w:rStyle w:val="Hyperlink"/>
                <w:rFonts w:hint="eastAsia"/>
                <w:noProof/>
              </w:rPr>
              <w:t>（一）開啟轉播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_Toc235531339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59</w:t>
            </w:r>
            <w:r w:rsidR="00075562">
              <w:rPr>
                <w:noProof/>
              </w:rPr>
              <w:fldChar w:fldCharType="end"/>
            </w:r>
          </w:hyperlink>
        </w:p>
        <w:p w14:paraId="37EDD10C" w14:textId="743B7B22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40" w:history="1">
            <w:r w:rsidR="00075562" w:rsidRPr="007618B7">
              <w:rPr>
                <w:rStyle w:val="Hyperlink"/>
                <w:rFonts w:hint="eastAsia"/>
                <w:noProof/>
              </w:rPr>
              <w:t>（二）觀眾端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_Toc235531340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59</w:t>
            </w:r>
            <w:r w:rsidR="00075562">
              <w:rPr>
                <w:noProof/>
              </w:rPr>
              <w:fldChar w:fldCharType="end"/>
            </w:r>
          </w:hyperlink>
        </w:p>
        <w:p w14:paraId="39799A51" w14:textId="0F26C299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41" w:history="1">
            <w:r w:rsidR="00075562" w:rsidRPr="007618B7">
              <w:rPr>
                <w:rStyle w:val="Hyperlink"/>
                <w:rFonts w:hint="eastAsia"/>
                <w:noProof/>
              </w:rPr>
              <w:t>（三）</w:t>
            </w:r>
            <w:r w:rsidR="00075562" w:rsidRPr="007618B7">
              <w:rPr>
                <w:rStyle w:val="Hyperlink"/>
                <w:noProof/>
              </w:rPr>
              <w:t xml:space="preserve">H4H </w:t>
            </w:r>
            <w:r w:rsidR="00075562" w:rsidRPr="007618B7">
              <w:rPr>
                <w:rStyle w:val="Hyperlink"/>
                <w:rFonts w:hint="eastAsia"/>
                <w:noProof/>
              </w:rPr>
              <w:t>逐手放行控制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_Toc235531341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60</w:t>
            </w:r>
            <w:r w:rsidR="00075562">
              <w:rPr>
                <w:noProof/>
              </w:rPr>
              <w:fldChar w:fldCharType="end"/>
            </w:r>
          </w:hyperlink>
        </w:p>
        <w:p w14:paraId="0921F0EB" w14:textId="03522BD2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42" w:history="1">
            <w:r w:rsidR="00075562" w:rsidRPr="007618B7">
              <w:rPr>
                <w:rStyle w:val="Hyperlink"/>
                <w:rFonts w:hint="eastAsia"/>
                <w:noProof/>
              </w:rPr>
              <w:t>二十七、通知中心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_Toc235531342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60</w:t>
            </w:r>
            <w:r w:rsidR="00075562">
              <w:rPr>
                <w:noProof/>
              </w:rPr>
              <w:fldChar w:fldCharType="end"/>
            </w:r>
          </w:hyperlink>
        </w:p>
        <w:p w14:paraId="76241287" w14:textId="638FAABA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43" w:history="1">
            <w:r w:rsidR="00075562" w:rsidRPr="007618B7">
              <w:rPr>
                <w:rStyle w:val="Hyperlink"/>
                <w:rFonts w:hint="eastAsia"/>
                <w:noProof/>
              </w:rPr>
              <w:t>二十八、安裝與輔助功能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_Toc235531343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61</w:t>
            </w:r>
            <w:r w:rsidR="00075562">
              <w:rPr>
                <w:noProof/>
              </w:rPr>
              <w:fldChar w:fldCharType="end"/>
            </w:r>
          </w:hyperlink>
        </w:p>
        <w:p w14:paraId="60E7B6DB" w14:textId="1B63587F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44" w:history="1">
            <w:r w:rsidR="00075562" w:rsidRPr="007618B7">
              <w:rPr>
                <w:rStyle w:val="Hyperlink"/>
                <w:rFonts w:hint="eastAsia"/>
                <w:noProof/>
              </w:rPr>
              <w:t>二十九、現場報到（報名收據與</w:t>
            </w:r>
            <w:r w:rsidR="00075562" w:rsidRPr="007618B7">
              <w:rPr>
                <w:rStyle w:val="Hyperlink"/>
                <w:noProof/>
              </w:rPr>
              <w:t xml:space="preserve"> QR </w:t>
            </w:r>
            <w:r w:rsidR="00075562" w:rsidRPr="007618B7">
              <w:rPr>
                <w:rStyle w:val="Hyperlink"/>
                <w:rFonts w:hint="eastAsia"/>
                <w:noProof/>
              </w:rPr>
              <w:t>掃描）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_Toc235531344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62</w:t>
            </w:r>
            <w:r w:rsidR="00075562">
              <w:rPr>
                <w:noProof/>
              </w:rPr>
              <w:fldChar w:fldCharType="end"/>
            </w:r>
          </w:hyperlink>
        </w:p>
        <w:p w14:paraId="345EEC77" w14:textId="2E5F48F2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45" w:history="1">
            <w:r w:rsidR="00075562" w:rsidRPr="007618B7">
              <w:rPr>
                <w:rStyle w:val="Hyperlink"/>
                <w:rFonts w:hint="eastAsia"/>
                <w:noProof/>
              </w:rPr>
              <w:t>（一）列印報名收據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_Toc235531345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62</w:t>
            </w:r>
            <w:r w:rsidR="00075562">
              <w:rPr>
                <w:noProof/>
              </w:rPr>
              <w:fldChar w:fldCharType="end"/>
            </w:r>
          </w:hyperlink>
        </w:p>
        <w:p w14:paraId="38A26334" w14:textId="3FBF895B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46" w:history="1">
            <w:r w:rsidR="00075562" w:rsidRPr="007618B7">
              <w:rPr>
                <w:rStyle w:val="Hyperlink"/>
                <w:rFonts w:hint="eastAsia"/>
                <w:noProof/>
              </w:rPr>
              <w:t>（二）掃描報到</w:t>
            </w:r>
            <w:r w:rsidR="00075562" w:rsidRPr="007618B7">
              <w:rPr>
                <w:rStyle w:val="Hyperlink"/>
                <w:noProof/>
              </w:rPr>
              <w:t xml:space="preserve"> QR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_Toc235531346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62</w:t>
            </w:r>
            <w:r w:rsidR="00075562">
              <w:rPr>
                <w:noProof/>
              </w:rPr>
              <w:fldChar w:fldCharType="end"/>
            </w:r>
          </w:hyperlink>
        </w:p>
        <w:p w14:paraId="48C490CA" w14:textId="0BBB88E4" w:rsidR="00075562" w:rsidRDefault="00000000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47" w:history="1">
            <w:r w:rsidR="00075562" w:rsidRPr="007618B7">
              <w:rPr>
                <w:rStyle w:val="Hyperlink"/>
                <w:rFonts w:hint="eastAsia"/>
                <w:noProof/>
              </w:rPr>
              <w:t>（三）報到核對頁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_Toc235531347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62</w:t>
            </w:r>
            <w:r w:rsidR="00075562">
              <w:rPr>
                <w:noProof/>
              </w:rPr>
              <w:fldChar w:fldCharType="end"/>
            </w:r>
          </w:hyperlink>
        </w:p>
        <w:p w14:paraId="37F3797D" w14:textId="10713EC1" w:rsidR="00075562" w:rsidRDefault="00000000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48" w:history="1">
            <w:r w:rsidR="00075562" w:rsidRPr="007618B7">
              <w:rPr>
                <w:rStyle w:val="Hyperlink"/>
                <w:rFonts w:hint="eastAsia"/>
                <w:noProof/>
              </w:rPr>
              <w:t>參、帳號、角色與權限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_Toc235531348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63</w:t>
            </w:r>
            <w:r w:rsidR="00075562">
              <w:rPr>
                <w:noProof/>
              </w:rPr>
              <w:fldChar w:fldCharType="end"/>
            </w:r>
          </w:hyperlink>
        </w:p>
        <w:p w14:paraId="12887DAA" w14:textId="6DE4D401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49" w:history="1">
            <w:r w:rsidR="00075562" w:rsidRPr="007618B7">
              <w:rPr>
                <w:rStyle w:val="Hyperlink"/>
                <w:rFonts w:hint="eastAsia"/>
                <w:noProof/>
              </w:rPr>
              <w:t>管理員功能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_Toc235531349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63</w:t>
            </w:r>
            <w:r w:rsidR="00075562">
              <w:rPr>
                <w:noProof/>
              </w:rPr>
              <w:fldChar w:fldCharType="end"/>
            </w:r>
          </w:hyperlink>
        </w:p>
        <w:p w14:paraId="1949A0A7" w14:textId="484B87F5" w:rsidR="00075562" w:rsidRDefault="00000000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50" w:history="1">
            <w:r w:rsidR="00075562" w:rsidRPr="007618B7">
              <w:rPr>
                <w:rStyle w:val="Hyperlink"/>
                <w:rFonts w:hint="eastAsia"/>
                <w:noProof/>
              </w:rPr>
              <w:t>肆、聯絡方式與支援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_Toc235531350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64</w:t>
            </w:r>
            <w:r w:rsidR="00075562">
              <w:rPr>
                <w:noProof/>
              </w:rPr>
              <w:fldChar w:fldCharType="end"/>
            </w:r>
          </w:hyperlink>
        </w:p>
        <w:p w14:paraId="38A4DB7E" w14:textId="15614C56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51" w:history="1">
            <w:r w:rsidR="00075562" w:rsidRPr="007618B7">
              <w:rPr>
                <w:rStyle w:val="Hyperlink"/>
                <w:rFonts w:hint="eastAsia"/>
                <w:noProof/>
              </w:rPr>
              <w:t>一、聯絡開發者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_Toc235531351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64</w:t>
            </w:r>
            <w:r w:rsidR="00075562">
              <w:rPr>
                <w:noProof/>
              </w:rPr>
              <w:fldChar w:fldCharType="end"/>
            </w:r>
          </w:hyperlink>
        </w:p>
        <w:p w14:paraId="27854CCA" w14:textId="11E81224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52" w:history="1">
            <w:r w:rsidR="00075562" w:rsidRPr="007618B7">
              <w:rPr>
                <w:rStyle w:val="Hyperlink"/>
                <w:rFonts w:hint="eastAsia"/>
                <w:noProof/>
              </w:rPr>
              <w:t>二、回報問題與贊助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_Toc235531352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64</w:t>
            </w:r>
            <w:r w:rsidR="00075562">
              <w:rPr>
                <w:noProof/>
              </w:rPr>
              <w:fldChar w:fldCharType="end"/>
            </w:r>
          </w:hyperlink>
        </w:p>
        <w:p w14:paraId="3FDF96F5" w14:textId="72BF3383" w:rsidR="00075562" w:rsidRDefault="00000000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531353" w:history="1">
            <w:r w:rsidR="00075562" w:rsidRPr="007618B7">
              <w:rPr>
                <w:rStyle w:val="Hyperlink"/>
                <w:rFonts w:hint="eastAsia"/>
                <w:noProof/>
              </w:rPr>
              <w:t>三、特別感謝</w:t>
            </w:r>
            <w:r w:rsidR="00075562">
              <w:rPr>
                <w:noProof/>
              </w:rPr>
              <w:tab/>
            </w:r>
            <w:r w:rsidR="00075562">
              <w:rPr>
                <w:noProof/>
              </w:rPr>
              <w:fldChar w:fldCharType="begin"/>
            </w:r>
            <w:r w:rsidR="00075562">
              <w:rPr>
                <w:noProof/>
              </w:rPr>
              <w:instrText xml:space="preserve"> PAGEREF _Toc235531353 \h </w:instrText>
            </w:r>
            <w:r w:rsidR="00075562">
              <w:rPr>
                <w:noProof/>
              </w:rPr>
            </w:r>
            <w:r w:rsidR="00075562">
              <w:rPr>
                <w:noProof/>
              </w:rPr>
              <w:fldChar w:fldCharType="separate"/>
            </w:r>
            <w:r w:rsidR="00544A81">
              <w:rPr>
                <w:noProof/>
              </w:rPr>
              <w:t>64</w:t>
            </w:r>
            <w:r w:rsidR="00075562">
              <w:rPr>
                <w:noProof/>
              </w:rPr>
              <w:fldChar w:fldCharType="end"/>
            </w:r>
          </w:hyperlink>
        </w:p>
        <w:p w14:paraId="7569874D" w14:textId="7FAF09F8" w:rsidR="00DB4B13" w:rsidRDefault="00075562">
          <w:r>
            <w:fldChar w:fldCharType="end"/>
          </w:r>
        </w:p>
      </w:sdtContent>
    </w:sdt>
    <w:p w14:paraId="6C788750" w14:textId="77777777" w:rsidR="00DB4B13" w:rsidRDefault="00075562">
      <w:r>
        <w:br w:type="page"/>
      </w:r>
    </w:p>
    <w:p w14:paraId="66EBE918" w14:textId="77777777" w:rsidR="00DB4B13" w:rsidRDefault="00075562">
      <w:pPr>
        <w:pStyle w:val="Heading1"/>
      </w:pPr>
      <w:bookmarkStart w:id="0" w:name="_Toc235531255"/>
      <w:r>
        <w:lastRenderedPageBreak/>
        <w:t>壹、前言及理念</w:t>
      </w:r>
      <w:bookmarkEnd w:id="0"/>
    </w:p>
    <w:p w14:paraId="035A2041" w14:textId="77777777" w:rsidR="00DB4B13" w:rsidRDefault="00075562">
      <w:pPr>
        <w:spacing w:after="130" w:line="300" w:lineRule="auto"/>
      </w:pPr>
      <w:r>
        <w:t>各位使用者您好，歡迎您使用</w:t>
      </w:r>
      <w:r>
        <w:t xml:space="preserve"> </w:t>
      </w:r>
      <w:proofErr w:type="spellStart"/>
      <w:r>
        <w:t>PokerTrace</w:t>
      </w:r>
      <w:proofErr w:type="spellEnd"/>
      <w:r>
        <w:t xml:space="preserve"> </w:t>
      </w:r>
      <w:r>
        <w:t>撲克紀錄系統。我是系統製作人賀皓群（小賀），本系統目前係由本人自主開發，一定會存在諸多問題，希望有發現問題的人可以透過本手冊最後的聯絡方式與我聯繫，亦歡迎有人想免費協助開發、新增功能。</w:t>
      </w:r>
    </w:p>
    <w:p w14:paraId="33940B9F" w14:textId="77777777" w:rsidR="00DB4B13" w:rsidRDefault="00075562">
      <w:pPr>
        <w:spacing w:after="130" w:line="300" w:lineRule="auto"/>
      </w:pPr>
      <w:r>
        <w:t>本系統旨在解決市面上沒有「免費、開源」之撲克計時器、手牌紀錄、場次紀錄合併軟體的問題。我希望</w:t>
      </w:r>
      <w:r>
        <w:t xml:space="preserve"> </w:t>
      </w:r>
      <w:proofErr w:type="spellStart"/>
      <w:r>
        <w:t>PokerTrace</w:t>
      </w:r>
      <w:proofErr w:type="spellEnd"/>
      <w:r>
        <w:t xml:space="preserve"> </w:t>
      </w:r>
      <w:r>
        <w:t>可以協助到各位在現場撲克賽事紀錄與營運上的難關，讓玩家、主辦者與現場工作人員可以在同一個平台上完成賽事建立、報名、排桌、座位、手牌紀錄、計時器控制與盈虧統計。</w:t>
      </w:r>
    </w:p>
    <w:p w14:paraId="518E9A78" w14:textId="77777777" w:rsidR="00DB4B13" w:rsidRDefault="00075562">
      <w:pPr>
        <w:spacing w:after="130" w:line="300" w:lineRule="auto"/>
      </w:pPr>
      <w:r>
        <w:t>本手冊以「每一個畫面、每一步操作」的方式撰寫；內文中出現的</w:t>
      </w:r>
      <w:r>
        <w:t xml:space="preserve"> 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01</w:t>
      </w:r>
      <w:r>
        <w:rPr>
          <w:b/>
          <w:bCs/>
          <w:color w:val="1F6F8B"/>
          <w:vertAlign w:val="superscript"/>
        </w:rPr>
        <w:t>］</w:t>
      </w:r>
      <w:r>
        <w:t xml:space="preserve"> </w:t>
      </w:r>
      <w:r>
        <w:t>這類上標標記，代表對應到本手冊中的截圖編號，方便您一邊看圖一邊操作。標示「（此處置入截圖）」的灰色方框，是預留給日後補放螢幕截圖的位置。</w:t>
      </w:r>
    </w:p>
    <w:p w14:paraId="66C8C0E9" w14:textId="77777777" w:rsidR="00DB4B13" w:rsidRDefault="00075562">
      <w:pPr>
        <w:pStyle w:val="Heading2"/>
      </w:pPr>
      <w:bookmarkStart w:id="1" w:name="_Toc235531256"/>
      <w:r>
        <w:t>一、系統目標</w:t>
      </w:r>
      <w:bookmarkEnd w:id="1"/>
    </w:p>
    <w:p w14:paraId="3E9DAA3F" w14:textId="77777777" w:rsidR="00DB4B13" w:rsidRDefault="00075562">
      <w:pPr>
        <w:spacing w:after="130" w:line="300" w:lineRule="auto"/>
      </w:pPr>
      <w:proofErr w:type="spellStart"/>
      <w:r>
        <w:t>PokerTrace</w:t>
      </w:r>
      <w:proofErr w:type="spellEnd"/>
      <w:r>
        <w:t xml:space="preserve"> </w:t>
      </w:r>
      <w:r>
        <w:t>的核心目標是把「玩家個人紀錄」與「賽事現場營運」整合在同一套工具中。對玩家而言，它是一份可長期累積的撲克收支與戰績檔案；對主辦者與工作人員而言，它是一套可建立賽事、管理報名、安排牌桌座位、控制計時器並記錄手牌的現場系統。整體以繁體中文介面為主，免費、無廣告、朝開源方向維護。</w:t>
      </w:r>
    </w:p>
    <w:p w14:paraId="4199198A" w14:textId="77777777" w:rsidR="00DB4B13" w:rsidRDefault="00075562">
      <w:pPr>
        <w:pStyle w:val="Heading2"/>
      </w:pPr>
      <w:bookmarkStart w:id="2" w:name="_Toc235531257"/>
      <w:r>
        <w:t>二、主要特色</w:t>
      </w:r>
      <w:bookmarkEnd w:id="2"/>
    </w:p>
    <w:p w14:paraId="29759721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玩家帳號註冊、登入、登出、個人檔案與語言設定。</w:t>
      </w:r>
    </w:p>
    <w:p w14:paraId="1F339838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玩家可建立、編輯、複製、刪除自己的場次，並可分為「主辦牌局」與「個人成績補登」兩種模式。</w:t>
      </w:r>
    </w:p>
    <w:p w14:paraId="19635DE9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場次支援買入、重購（</w:t>
      </w:r>
      <w:r>
        <w:t>Rebuy</w:t>
      </w:r>
      <w:r>
        <w:t>）、重新進場（</w:t>
      </w:r>
      <w:r>
        <w:t>Reentry</w:t>
      </w:r>
      <w:r>
        <w:t>）、增購（</w:t>
      </w:r>
      <w:r>
        <w:t>Addon</w:t>
      </w:r>
      <w:r>
        <w:t>）、保底獎金、票券、</w:t>
      </w:r>
      <w:r>
        <w:t>Final Table</w:t>
      </w:r>
      <w:r>
        <w:t>、</w:t>
      </w:r>
      <w:r>
        <w:t xml:space="preserve">ITM </w:t>
      </w:r>
      <w:r>
        <w:t>與多日賽晉級關聯。</w:t>
      </w:r>
    </w:p>
    <w:p w14:paraId="141664A7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支援系列賽（</w:t>
      </w:r>
      <w:r>
        <w:t>Series</w:t>
      </w:r>
      <w:r>
        <w:t>）：把多個場次歸成一包，做跨場次的盈虧、買入與獎金彙總，並提供可依盈虧／名次／積分排序的玩家排行榜；可從場次詳情頁直接把場次加入系列賽。非私人系列賽可被其他使用者檢視（列表標示「分享」）。</w:t>
      </w:r>
    </w:p>
    <w:p w14:paraId="3A200634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支援批量建立多日賽：五步驟精靈一次建好整棵晉級樹（例如</w:t>
      </w:r>
      <w:r>
        <w:t xml:space="preserve"> 8→2→1</w:t>
      </w:r>
      <w:r>
        <w:t>）的所有場次，自動以多日賽關聯串接並包成系列賽。</w:t>
      </w:r>
    </w:p>
    <w:p w14:paraId="799AC0D2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支援現場轉播：公開的統一手牌紀錄場次可開放場外唯讀觀看（免登入），支援延遲播出、底牌遮罩與</w:t>
      </w:r>
      <w:r>
        <w:t xml:space="preserve"> H4H </w:t>
      </w:r>
      <w:r>
        <w:t>逐手放行控制。</w:t>
      </w:r>
    </w:p>
    <w:p w14:paraId="40E42084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手牌紀錄支援多遊戲類型：德州、奧馬哈、奧馬哈</w:t>
      </w:r>
      <w:r>
        <w:t>5</w:t>
      </w:r>
      <w:r>
        <w:t>、短牌、</w:t>
      </w:r>
      <w:r>
        <w:t>7</w:t>
      </w:r>
      <w:r>
        <w:t>張梭哈、梭哈低牌</w:t>
      </w:r>
      <w:r>
        <w:t>(Razz)</w:t>
      </w:r>
      <w:r>
        <w:t>、</w:t>
      </w:r>
      <w:r>
        <w:t xml:space="preserve">A-5 </w:t>
      </w:r>
      <w:r>
        <w:t>與</w:t>
      </w:r>
      <w:r>
        <w:t xml:space="preserve"> 2-7 </w:t>
      </w:r>
      <w:r>
        <w:t>單／兩／三次換牌；另提供快速手牌紀錄與手牌動畫回放。</w:t>
      </w:r>
    </w:p>
    <w:p w14:paraId="0AC034E8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支援通知中心：站內通知列表與未讀徽章，可標為已讀、全部已讀與刪除，事件可同步寄送</w:t>
      </w:r>
      <w:r>
        <w:t xml:space="preserve"> Email</w:t>
      </w:r>
      <w:r>
        <w:t>。</w:t>
      </w:r>
    </w:p>
    <w:p w14:paraId="0ABA70AA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lastRenderedPageBreak/>
        <w:t>支援列印存底：報名名單、場次列表與場次摘要可一鍵列印（含簽名欄與列印時間）；報名清單可逐筆列印</w:t>
      </w:r>
      <w:r>
        <w:t xml:space="preserve"> 80mm </w:t>
      </w:r>
      <w:r>
        <w:t>四聯報名收據（含</w:t>
      </w:r>
      <w:r>
        <w:t xml:space="preserve"> QR </w:t>
      </w:r>
      <w:r>
        <w:t>與入場編號），報到頁另可列印兩聯獎金收據。</w:t>
      </w:r>
    </w:p>
    <w:p w14:paraId="2D80EF11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支援現場報到：報名收據附</w:t>
      </w:r>
      <w:r>
        <w:t xml:space="preserve"> QR</w:t>
      </w:r>
      <w:r>
        <w:t>，工作人員以「掃描報到</w:t>
      </w:r>
      <w:r>
        <w:t xml:space="preserve"> QR</w:t>
      </w:r>
      <w:r>
        <w:t>」頁掃描收據即可開啟報到核對頁，核對玩家、桌位、買入與入場編號。</w:t>
      </w:r>
    </w:p>
    <w:p w14:paraId="466039B0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支援</w:t>
      </w:r>
      <w:r>
        <w:t xml:space="preserve"> PWA </w:t>
      </w:r>
      <w:r>
        <w:t>安裝（加入主畫面、冷啟動還原上次頁面）、首次使用導覽（主辦者／玩家分流）與手機搖一搖回報問題。</w:t>
      </w:r>
    </w:p>
    <w:p w14:paraId="7491FEF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支援協會（俱樂部）與場次地點管理，建立後可於新增場次時直接選用。</w:t>
      </w:r>
    </w:p>
    <w:p w14:paraId="1FEEFE08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支援玩家報名、取消報名、主辦批次確認、晉級、收益修正與座位調整。</w:t>
      </w:r>
    </w:p>
    <w:p w14:paraId="2E944AA8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支援牌桌建立、座位安排、隨機排座、補位、重排、平均分桌、併桌與移桌，並提供多牌桌總覽與一鍵自動平衡入座。</w:t>
      </w:r>
    </w:p>
    <w:p w14:paraId="0A00C908" w14:textId="669E6FD9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支援逐手手牌紀錄、</w:t>
      </w:r>
      <w:r w:rsidR="001E7D75">
        <w:t>計分牌</w:t>
      </w:r>
      <w:r>
        <w:t>校正，含街別下注、攤牌與勝負解算（採用</w:t>
      </w:r>
      <w:r>
        <w:t xml:space="preserve"> eval7 </w:t>
      </w:r>
      <w:r>
        <w:t>牌型判斷）。</w:t>
      </w:r>
    </w:p>
    <w:p w14:paraId="5B2CDBA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支援可視化編輯盲注（賽程）結構與獎金名次分配，並可匯入／匯出</w:t>
      </w:r>
      <w:r>
        <w:t xml:space="preserve"> JSON</w:t>
      </w:r>
      <w:r>
        <w:t>。</w:t>
      </w:r>
    </w:p>
    <w:p w14:paraId="62F33B6E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支援比賽計時器控制端與顯示端，透過</w:t>
      </w:r>
      <w:r>
        <w:t xml:space="preserve"> WebSocket </w:t>
      </w:r>
      <w:r>
        <w:t>即時同步盲注、時間、人數與獎金。</w:t>
      </w:r>
    </w:p>
    <w:p w14:paraId="283BD9C8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提供進階報表、操作說明指南、</w:t>
      </w:r>
      <w:r>
        <w:t xml:space="preserve">GTO </w:t>
      </w:r>
      <w:r>
        <w:t>參考（翻前矩陣與翻後求解器整合於同一頁，支援德州與短牌、</w:t>
      </w:r>
      <w:r>
        <w:t xml:space="preserve">2~10 </w:t>
      </w:r>
      <w:r>
        <w:t>人、無限注／底池限注／限注），以及</w:t>
      </w:r>
      <w:r>
        <w:t xml:space="preserve"> 85 </w:t>
      </w:r>
      <w:r>
        <w:t>種現場與練習小工具（集中於「工具總覽」頁，可分類與搜尋）。</w:t>
      </w:r>
    </w:p>
    <w:p w14:paraId="1B1E99F0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支援聯絡我們訊息送出，管理員可於後台查看、改狀態與回覆。</w:t>
      </w:r>
    </w:p>
    <w:p w14:paraId="00043C39" w14:textId="77777777" w:rsidR="00DB4B13" w:rsidRDefault="00075562">
      <w:pPr>
        <w:pStyle w:val="Heading2"/>
      </w:pPr>
      <w:bookmarkStart w:id="3" w:name="_Toc235531258"/>
      <w:r>
        <w:t>三、名詞與角色說明</w:t>
      </w:r>
      <w:bookmarkEnd w:id="3"/>
    </w:p>
    <w:p w14:paraId="3D86F461" w14:textId="77777777" w:rsidR="00DB4B13" w:rsidRDefault="00075562">
      <w:pPr>
        <w:pStyle w:val="Heading3"/>
      </w:pPr>
      <w:bookmarkStart w:id="4" w:name="_Toc235531259"/>
      <w:r>
        <w:t>（一）帳號角色</w:t>
      </w:r>
      <w:bookmarkEnd w:id="4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846"/>
      </w:tblGrid>
      <w:tr w:rsidR="00DB4B13" w14:paraId="64D6C3A9" w14:textId="77777777">
        <w:trPr>
          <w:tblHeader/>
        </w:trPr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4756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D5A0461" w14:textId="77777777" w:rsidR="00DB4B13" w:rsidRDefault="00075562">
            <w:pPr>
              <w:spacing w:line="265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角色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4756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66EE76" w14:textId="77777777" w:rsidR="00DB4B13" w:rsidRDefault="00075562">
            <w:pPr>
              <w:spacing w:line="265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說明</w:t>
            </w:r>
          </w:p>
        </w:tc>
      </w:tr>
      <w:tr w:rsidR="00DB4B13" w14:paraId="0B5D8992" w14:textId="77777777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E1D1D57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player</w:t>
            </w:r>
            <w:r>
              <w:rPr>
                <w:sz w:val="19"/>
                <w:szCs w:val="19"/>
              </w:rPr>
              <w:t>（玩家）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DFB439B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一般玩家、場次擁有者、主辦者，可建立並管理自己的場次。</w:t>
            </w:r>
          </w:p>
        </w:tc>
      </w:tr>
      <w:tr w:rsidR="00DB4B13" w14:paraId="5E0F35AA" w14:textId="77777777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E736DF9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dealer</w:t>
            </w:r>
            <w:r>
              <w:rPr>
                <w:sz w:val="19"/>
                <w:szCs w:val="19"/>
              </w:rPr>
              <w:t>（發牌員）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D4EAB52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受主辦者聘用之現場發牌人員；可協助紀錄，但不可操作計時器。</w:t>
            </w:r>
          </w:p>
        </w:tc>
      </w:tr>
      <w:tr w:rsidR="00DB4B13" w14:paraId="54A81DAA" w14:textId="77777777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8AA28A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floor</w:t>
            </w:r>
            <w:r>
              <w:rPr>
                <w:sz w:val="19"/>
                <w:szCs w:val="19"/>
              </w:rPr>
              <w:t>（裁判）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98A2B33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受聘用之現場裁判，可協助操作計時器。</w:t>
            </w:r>
          </w:p>
        </w:tc>
      </w:tr>
      <w:tr w:rsidR="00DB4B13" w14:paraId="7E127F3E" w14:textId="77777777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086F04D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assistant</w:t>
            </w:r>
            <w:r>
              <w:rPr>
                <w:sz w:val="19"/>
                <w:szCs w:val="19"/>
              </w:rPr>
              <w:t>（助理）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BDA93D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受聘用之現場助理，可協助操作計時器。</w:t>
            </w:r>
          </w:p>
        </w:tc>
      </w:tr>
      <w:tr w:rsidR="00DB4B13" w14:paraId="1E4626EB" w14:textId="77777777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6A877EB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管理員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0D38BB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系統管理者，通常以權限值</w:t>
            </w:r>
            <w:r>
              <w:rPr>
                <w:sz w:val="19"/>
                <w:szCs w:val="19"/>
              </w:rPr>
              <w:t xml:space="preserve"> permission&gt;=4 </w:t>
            </w:r>
            <w:r>
              <w:rPr>
                <w:sz w:val="19"/>
                <w:szCs w:val="19"/>
              </w:rPr>
              <w:t>判斷，可使用聯絡訊息後台與系統</w:t>
            </w:r>
            <w:r>
              <w:rPr>
                <w:sz w:val="19"/>
                <w:szCs w:val="19"/>
              </w:rPr>
              <w:t xml:space="preserve"> API </w:t>
            </w:r>
            <w:r>
              <w:rPr>
                <w:sz w:val="19"/>
                <w:szCs w:val="19"/>
              </w:rPr>
              <w:t>紀錄頁。</w:t>
            </w:r>
          </w:p>
        </w:tc>
      </w:tr>
    </w:tbl>
    <w:p w14:paraId="044FB5B4" w14:textId="77777777" w:rsidR="00DB4B13" w:rsidRDefault="00DB4B13">
      <w:pPr>
        <w:spacing w:after="60"/>
      </w:pPr>
    </w:p>
    <w:p w14:paraId="00FA73F1" w14:textId="77777777" w:rsidR="00DB4B13" w:rsidRDefault="00075562">
      <w:pPr>
        <w:pStyle w:val="Heading3"/>
      </w:pPr>
      <w:bookmarkStart w:id="5" w:name="_Toc235531260"/>
      <w:r>
        <w:t>（二）賽事與報表名詞</w:t>
      </w:r>
      <w:bookmarkEnd w:id="5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846"/>
      </w:tblGrid>
      <w:tr w:rsidR="00DB4B13" w14:paraId="02063CDE" w14:textId="77777777">
        <w:trPr>
          <w:tblHeader/>
        </w:trPr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4756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33E84D9" w14:textId="77777777" w:rsidR="00DB4B13" w:rsidRDefault="00075562">
            <w:pPr>
              <w:spacing w:line="265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名詞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4756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07B3753" w14:textId="77777777" w:rsidR="00DB4B13" w:rsidRDefault="00075562">
            <w:pPr>
              <w:spacing w:line="265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說明</w:t>
            </w:r>
          </w:p>
        </w:tc>
      </w:tr>
      <w:tr w:rsidR="00DB4B13" w14:paraId="65B51D86" w14:textId="77777777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59B3FA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Cash</w:t>
            </w:r>
            <w:r>
              <w:rPr>
                <w:sz w:val="19"/>
                <w:szCs w:val="19"/>
              </w:rPr>
              <w:t>（現金桌）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05A5D2B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現金局，以局數與買入、收益累計盈虧。</w:t>
            </w:r>
          </w:p>
        </w:tc>
      </w:tr>
      <w:tr w:rsidR="00DB4B13" w14:paraId="3F06BA97" w14:textId="77777777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03A94E3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TLT</w:t>
            </w:r>
            <w:r>
              <w:rPr>
                <w:sz w:val="19"/>
                <w:szCs w:val="19"/>
              </w:rPr>
              <w:t>（限時錦標賽）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26EC84C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限定時間進行的錦標賽形式。</w:t>
            </w:r>
          </w:p>
        </w:tc>
      </w:tr>
      <w:tr w:rsidR="00DB4B13" w14:paraId="17D75ADE" w14:textId="77777777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31086E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MTT</w:t>
            </w:r>
            <w:r>
              <w:rPr>
                <w:sz w:val="19"/>
                <w:szCs w:val="19"/>
              </w:rPr>
              <w:t>（錦標賽）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41D01B4" w14:textId="469AA292" w:rsidR="00DB4B13" w:rsidRDefault="00737E12">
            <w:pPr>
              <w:spacing w:line="265" w:lineRule="auto"/>
            </w:pPr>
            <w:r>
              <w:rPr>
                <w:rFonts w:hint="eastAsia"/>
                <w:sz w:val="19"/>
                <w:szCs w:val="19"/>
              </w:rPr>
              <w:t>泛指所有</w:t>
            </w:r>
            <w:r>
              <w:rPr>
                <w:sz w:val="19"/>
                <w:szCs w:val="19"/>
              </w:rPr>
              <w:t>多桌錦標賽</w:t>
            </w:r>
            <w:r>
              <w:rPr>
                <w:rFonts w:hint="eastAsia"/>
                <w:sz w:val="19"/>
                <w:szCs w:val="19"/>
              </w:rPr>
              <w:t>及單桌錦標賽</w:t>
            </w:r>
            <w:r>
              <w:rPr>
                <w:sz w:val="19"/>
                <w:szCs w:val="19"/>
              </w:rPr>
              <w:t>。</w:t>
            </w:r>
          </w:p>
        </w:tc>
      </w:tr>
      <w:tr w:rsidR="00DB4B13" w14:paraId="791DF321" w14:textId="77777777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BC5BDE8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lastRenderedPageBreak/>
              <w:t>買入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服務費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C133D28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進場費用與其附加的服務費（手續費）。</w:t>
            </w:r>
          </w:p>
        </w:tc>
      </w:tr>
      <w:tr w:rsidR="00DB4B13" w14:paraId="477EF3EE" w14:textId="77777777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D0543C2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Rebuy</w:t>
            </w:r>
            <w:r>
              <w:rPr>
                <w:sz w:val="19"/>
                <w:szCs w:val="19"/>
              </w:rPr>
              <w:t>（重購）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E052C3D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淘汰前可再次買入，通常維持同一場內身份。</w:t>
            </w:r>
          </w:p>
        </w:tc>
      </w:tr>
      <w:tr w:rsidR="00DB4B13" w14:paraId="71D2BD2C" w14:textId="77777777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C60CE25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Reentry</w:t>
            </w:r>
            <w:r>
              <w:rPr>
                <w:sz w:val="19"/>
                <w:szCs w:val="19"/>
              </w:rPr>
              <w:t>（重新進場）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D155BB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淘汰後重新報到入場，等於重新取得參賽資格。</w:t>
            </w:r>
          </w:p>
        </w:tc>
      </w:tr>
      <w:tr w:rsidR="00DB4B13" w14:paraId="42CE657A" w14:textId="77777777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B043CF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Addon</w:t>
            </w:r>
            <w:r>
              <w:rPr>
                <w:sz w:val="19"/>
                <w:szCs w:val="19"/>
              </w:rPr>
              <w:t>（增購）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1263BBB" w14:textId="156EBCCF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固定時機一次性追加</w:t>
            </w:r>
            <w:r w:rsidR="001E7D75">
              <w:rPr>
                <w:sz w:val="19"/>
                <w:szCs w:val="19"/>
              </w:rPr>
              <w:t>計分牌</w:t>
            </w:r>
            <w:r>
              <w:rPr>
                <w:sz w:val="19"/>
                <w:szCs w:val="19"/>
              </w:rPr>
              <w:t>，通常不需先淘汰。</w:t>
            </w:r>
          </w:p>
        </w:tc>
      </w:tr>
      <w:tr w:rsidR="00DB4B13" w14:paraId="6E4462E8" w14:textId="77777777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317CC6B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保底獎金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309E935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賽事承諾的最低總獎金，若不足由主辦補足。</w:t>
            </w:r>
          </w:p>
        </w:tc>
      </w:tr>
      <w:tr w:rsidR="00DB4B13" w14:paraId="72DAE4AF" w14:textId="77777777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0934827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ITM / Final Table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D43F355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進入獎金圈（</w:t>
            </w:r>
            <w:r>
              <w:rPr>
                <w:sz w:val="19"/>
                <w:szCs w:val="19"/>
              </w:rPr>
              <w:t>In The Money</w:t>
            </w:r>
            <w:r>
              <w:rPr>
                <w:sz w:val="19"/>
                <w:szCs w:val="19"/>
              </w:rPr>
              <w:t>）／決賽桌。</w:t>
            </w:r>
          </w:p>
        </w:tc>
      </w:tr>
      <w:tr w:rsidR="00DB4B13" w14:paraId="230F52ED" w14:textId="77777777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284017D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多日賽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衛星賽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39F240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多日賽跨日晉級；衛星賽以名次取得目標賽事票券。</w:t>
            </w:r>
          </w:p>
        </w:tc>
      </w:tr>
      <w:tr w:rsidR="00DB4B13" w14:paraId="451AD4F3" w14:textId="77777777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DED0120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入場編號</w:t>
            </w:r>
          </w:p>
        </w:tc>
        <w:tc>
          <w:tcPr>
            <w:tcW w:w="78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50F6DA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報名確認後產生的進場序號，會與</w:t>
            </w:r>
            <w:r>
              <w:rPr>
                <w:sz w:val="19"/>
                <w:szCs w:val="19"/>
              </w:rPr>
              <w:t xml:space="preserve"> QR </w:t>
            </w:r>
            <w:r>
              <w:rPr>
                <w:sz w:val="19"/>
                <w:szCs w:val="19"/>
              </w:rPr>
              <w:t>一起印在報名收據上，供現場掃描報到核對。</w:t>
            </w:r>
          </w:p>
        </w:tc>
      </w:tr>
    </w:tbl>
    <w:p w14:paraId="31683A41" w14:textId="77777777" w:rsidR="00DB4B13" w:rsidRDefault="00075562">
      <w:r>
        <w:br w:type="page"/>
      </w:r>
    </w:p>
    <w:p w14:paraId="068FB080" w14:textId="77777777" w:rsidR="00DB4B13" w:rsidRDefault="00075562">
      <w:pPr>
        <w:pStyle w:val="Heading1"/>
      </w:pPr>
      <w:bookmarkStart w:id="6" w:name="_Toc235531261"/>
      <w:r>
        <w:lastRenderedPageBreak/>
        <w:t>貳、操作方式</w:t>
      </w:r>
      <w:bookmarkEnd w:id="6"/>
    </w:p>
    <w:p w14:paraId="5172CCA8" w14:textId="77777777" w:rsidR="00DB4B13" w:rsidRDefault="00075562">
      <w:pPr>
        <w:spacing w:after="130" w:line="300" w:lineRule="auto"/>
      </w:pPr>
      <w:r>
        <w:t>本章依照您實際使用的順序，逐頁、逐步說明各項操作。建議第一次使用時，先完成「登入與註冊」，再依需求閱讀後續章節。</w:t>
      </w:r>
    </w:p>
    <w:p w14:paraId="3C221EAD" w14:textId="77777777" w:rsidR="00DB4B13" w:rsidRDefault="00075562">
      <w:pPr>
        <w:pStyle w:val="Heading2"/>
      </w:pPr>
      <w:bookmarkStart w:id="7" w:name="_Toc235531262"/>
      <w:r>
        <w:t>一、首頁、登入與註冊</w:t>
      </w:r>
      <w:bookmarkEnd w:id="7"/>
    </w:p>
    <w:p w14:paraId="03FF9DEE" w14:textId="77777777" w:rsidR="00DB4B13" w:rsidRDefault="00075562">
      <w:pPr>
        <w:spacing w:after="130" w:line="300" w:lineRule="auto"/>
      </w:pPr>
      <w:r>
        <w:t>首頁宣傳頁面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01</w:t>
      </w:r>
      <w:r>
        <w:rPr>
          <w:b/>
          <w:bCs/>
          <w:color w:val="1F6F8B"/>
          <w:vertAlign w:val="superscript"/>
        </w:rPr>
        <w:t>］</w:t>
      </w:r>
      <w:r>
        <w:t>是未登入時看到的介紹頁，主視覺標語為「一個最強大、最簡單、最方便的德州撲克紀錄工具」，並提供「免費嘗試</w:t>
      </w:r>
      <w:r>
        <w:t xml:space="preserve"> </w:t>
      </w:r>
      <w:proofErr w:type="spellStart"/>
      <w:r>
        <w:t>PokerTrace</w:t>
      </w:r>
      <w:proofErr w:type="spellEnd"/>
      <w:r>
        <w:t>」與「聯絡我們」等按鈕，右上角則有「登入」。點擊登入相關按鈕即可進入登入頁面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02</w:t>
      </w:r>
      <w:r>
        <w:rPr>
          <w:b/>
          <w:bCs/>
          <w:color w:val="1F6F8B"/>
          <w:vertAlign w:val="superscript"/>
        </w:rPr>
        <w:t>］</w:t>
      </w:r>
      <w:r>
        <w:t>。</w:t>
      </w:r>
    </w:p>
    <w:p w14:paraId="005A6717" w14:textId="4D0728D8" w:rsidR="00DB4B13" w:rsidRDefault="006C6F2F">
      <w:pPr>
        <w:spacing w:before="120" w:after="50"/>
        <w:jc w:val="center"/>
      </w:pPr>
      <w:r w:rsidRPr="006C6F2F">
        <w:rPr>
          <w:noProof/>
        </w:rPr>
        <w:drawing>
          <wp:inline distT="0" distB="0" distL="0" distR="0" wp14:anchorId="26B6C16F" wp14:editId="1C6302AA">
            <wp:extent cx="5772150" cy="322899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5573" cy="3230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1969A" w14:textId="77777777" w:rsidR="00DB4B13" w:rsidRDefault="00075562">
      <w:pPr>
        <w:spacing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01</w:t>
      </w:r>
      <w:r>
        <w:rPr>
          <w:color w:val="666666"/>
          <w:sz w:val="18"/>
          <w:szCs w:val="18"/>
        </w:rPr>
        <w:t>：首頁宣傳頁面</w:t>
      </w:r>
    </w:p>
    <w:p w14:paraId="346B6318" w14:textId="57547802" w:rsidR="00DB4B13" w:rsidRDefault="00F23EC3">
      <w:pPr>
        <w:spacing w:before="120" w:after="50"/>
        <w:jc w:val="center"/>
      </w:pPr>
      <w:r w:rsidRPr="00F23EC3">
        <w:rPr>
          <w:noProof/>
        </w:rPr>
        <w:drawing>
          <wp:inline distT="0" distB="0" distL="0" distR="0" wp14:anchorId="0D8A857E" wp14:editId="7390E787">
            <wp:extent cx="5686425" cy="2936875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5540" t="1909" r="2576"/>
                    <a:stretch/>
                  </pic:blipFill>
                  <pic:spPr bwMode="auto">
                    <a:xfrm>
                      <a:off x="0" y="0"/>
                      <a:ext cx="5686425" cy="2936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C56D15" w14:textId="77777777" w:rsidR="00DB4B13" w:rsidRDefault="00075562">
      <w:pPr>
        <w:spacing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02</w:t>
      </w:r>
      <w:r>
        <w:rPr>
          <w:color w:val="666666"/>
          <w:sz w:val="18"/>
          <w:szCs w:val="18"/>
        </w:rPr>
        <w:t>：登入頁面</w:t>
      </w:r>
    </w:p>
    <w:p w14:paraId="2EF67E8B" w14:textId="77777777" w:rsidR="00DB4B13" w:rsidRDefault="00075562">
      <w:pPr>
        <w:pStyle w:val="Heading3"/>
      </w:pPr>
      <w:bookmarkStart w:id="8" w:name="_Toc235531263"/>
      <w:r>
        <w:lastRenderedPageBreak/>
        <w:t>（一）登入</w:t>
      </w:r>
      <w:bookmarkEnd w:id="8"/>
    </w:p>
    <w:p w14:paraId="41617203" w14:textId="77777777" w:rsidR="00DB4B13" w:rsidRDefault="00075562">
      <w:pPr>
        <w:spacing w:after="130" w:line="300" w:lineRule="auto"/>
      </w:pPr>
      <w:r>
        <w:t>本系統採用</w:t>
      </w:r>
      <w:r>
        <w:t xml:space="preserve"> Google </w:t>
      </w:r>
      <w:r>
        <w:t>帳號登入，登入頁面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02</w:t>
      </w:r>
      <w:r>
        <w:rPr>
          <w:b/>
          <w:bCs/>
          <w:color w:val="1F6F8B"/>
          <w:vertAlign w:val="superscript"/>
        </w:rPr>
        <w:t>］</w:t>
      </w:r>
      <w:r>
        <w:t>中央有一個「使用</w:t>
      </w:r>
      <w:r>
        <w:t xml:space="preserve"> Google </w:t>
      </w:r>
      <w:r>
        <w:t>登入」按鈕。操作步驟：</w:t>
      </w:r>
    </w:p>
    <w:p w14:paraId="525FBCEC" w14:textId="77777777" w:rsidR="00DB4B13" w:rsidRDefault="00075562">
      <w:pPr>
        <w:pStyle w:val="ListParagraph"/>
        <w:numPr>
          <w:ilvl w:val="0"/>
          <w:numId w:val="2"/>
        </w:numPr>
        <w:spacing w:after="70" w:line="290" w:lineRule="auto"/>
      </w:pPr>
      <w:r>
        <w:t>於登入頁面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02</w:t>
      </w:r>
      <w:r>
        <w:rPr>
          <w:b/>
          <w:bCs/>
          <w:color w:val="1F6F8B"/>
          <w:vertAlign w:val="superscript"/>
        </w:rPr>
        <w:t>］</w:t>
      </w:r>
      <w:r>
        <w:t>點擊「使用</w:t>
      </w:r>
      <w:r>
        <w:t xml:space="preserve"> Google </w:t>
      </w:r>
      <w:r>
        <w:t>登入」按鈕。</w:t>
      </w:r>
    </w:p>
    <w:p w14:paraId="3DDF8FCA" w14:textId="77777777" w:rsidR="00DB4B13" w:rsidRDefault="00075562">
      <w:pPr>
        <w:pStyle w:val="ListParagraph"/>
        <w:numPr>
          <w:ilvl w:val="0"/>
          <w:numId w:val="2"/>
        </w:numPr>
        <w:spacing w:after="70" w:line="290" w:lineRule="auto"/>
      </w:pPr>
      <w:r>
        <w:t>在彈出的</w:t>
      </w:r>
      <w:r>
        <w:t xml:space="preserve"> Google </w:t>
      </w:r>
      <w:r>
        <w:t>視窗中選擇您的</w:t>
      </w:r>
      <w:r>
        <w:t xml:space="preserve"> Google </w:t>
      </w:r>
      <w:r>
        <w:t>帳號並完成授權。</w:t>
      </w:r>
    </w:p>
    <w:p w14:paraId="449BFAFE" w14:textId="77777777" w:rsidR="00DB4B13" w:rsidRDefault="00075562">
      <w:pPr>
        <w:pStyle w:val="ListParagraph"/>
        <w:numPr>
          <w:ilvl w:val="0"/>
          <w:numId w:val="2"/>
        </w:numPr>
        <w:spacing w:after="70" w:line="290" w:lineRule="auto"/>
      </w:pPr>
      <w:r>
        <w:t>登入成功後畫面會顯示「登入成功」。老帳號會自動回到原本頁面或主儀表板頁面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04</w:t>
      </w:r>
      <w:r>
        <w:rPr>
          <w:b/>
          <w:bCs/>
          <w:color w:val="1F6F8B"/>
          <w:vertAlign w:val="superscript"/>
        </w:rPr>
        <w:t>］</w:t>
      </w:r>
      <w:r>
        <w:t>；第一次登入的新帳號則會導向註冊頁面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03</w:t>
      </w:r>
      <w:r>
        <w:rPr>
          <w:b/>
          <w:bCs/>
          <w:color w:val="1F6F8B"/>
          <w:vertAlign w:val="superscript"/>
        </w:rPr>
        <w:t>］</w:t>
      </w:r>
      <w:r>
        <w:t>。</w:t>
      </w:r>
    </w:p>
    <w:p w14:paraId="2EF8CE79" w14:textId="77777777" w:rsidR="00DB4B13" w:rsidRDefault="00075562">
      <w:pPr>
        <w:pBdr>
          <w:left w:val="single" w:sz="18" w:space="12" w:color="C9A227"/>
        </w:pBdr>
        <w:shd w:val="clear" w:color="auto" w:fill="FBF7E8"/>
        <w:spacing w:before="60" w:after="140" w:line="290" w:lineRule="auto"/>
        <w:ind w:left="360"/>
      </w:pPr>
      <w:r>
        <w:rPr>
          <w:b/>
          <w:bCs/>
          <w:color w:val="8A6D00"/>
        </w:rPr>
        <w:t>提示：</w:t>
      </w:r>
      <w:r>
        <w:t>若無法登入，請先重新登入，必要時重新整理頁面再試。登入頁亦列出常見失敗原因（</w:t>
      </w:r>
      <w:r>
        <w:t xml:space="preserve">Google </w:t>
      </w:r>
      <w:r>
        <w:t>視窗被關閉、網路不穩、後端驗證失敗）。</w:t>
      </w:r>
    </w:p>
    <w:p w14:paraId="1A15B686" w14:textId="77777777" w:rsidR="00DB4B13" w:rsidRDefault="00075562">
      <w:pPr>
        <w:pStyle w:val="Heading3"/>
      </w:pPr>
      <w:bookmarkStart w:id="9" w:name="_Toc235531264"/>
      <w:r>
        <w:t>（二）首次註冊</w:t>
      </w:r>
      <w:bookmarkEnd w:id="9"/>
    </w:p>
    <w:p w14:paraId="4E07FFDB" w14:textId="77777777" w:rsidR="00DB4B13" w:rsidRDefault="00075562">
      <w:pPr>
        <w:spacing w:after="130" w:line="300" w:lineRule="auto"/>
      </w:pPr>
      <w:r>
        <w:t>本系統沒有獨立的帳號密碼註冊頁；首次以</w:t>
      </w:r>
      <w:r>
        <w:t xml:space="preserve"> Google </w:t>
      </w:r>
      <w:r>
        <w:t>登入後，系統會帶您到註冊頁面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03</w:t>
      </w:r>
      <w:r>
        <w:rPr>
          <w:b/>
          <w:bCs/>
          <w:color w:val="1F6F8B"/>
          <w:vertAlign w:val="superscript"/>
        </w:rPr>
        <w:t>］</w:t>
      </w:r>
      <w:r>
        <w:t>補齊基本資料。註冊頁標題為「感謝您註冊</w:t>
      </w:r>
      <w:r>
        <w:t xml:space="preserve"> </w:t>
      </w:r>
      <w:proofErr w:type="spellStart"/>
      <w:r>
        <w:t>PokerTrace</w:t>
      </w:r>
      <w:proofErr w:type="spellEnd"/>
      <w:r>
        <w:t>！」，需填寫三項資料：</w:t>
      </w:r>
    </w:p>
    <w:p w14:paraId="23EF51D9" w14:textId="77777777" w:rsidR="00DB4B13" w:rsidRDefault="00075562">
      <w:pPr>
        <w:pStyle w:val="ListParagraph"/>
        <w:numPr>
          <w:ilvl w:val="0"/>
          <w:numId w:val="3"/>
        </w:numPr>
        <w:spacing w:after="70" w:line="290" w:lineRule="auto"/>
      </w:pPr>
      <w:r>
        <w:t>「顯示名稱」：輸入您的名稱（最多</w:t>
      </w:r>
      <w:r>
        <w:t xml:space="preserve"> 30 </w:t>
      </w:r>
      <w:r>
        <w:t>字），若</w:t>
      </w:r>
      <w:r>
        <w:t xml:space="preserve"> Google </w:t>
      </w:r>
      <w:r>
        <w:t>有提供名稱會自動帶入。</w:t>
      </w:r>
    </w:p>
    <w:p w14:paraId="2F23AAC7" w14:textId="77777777" w:rsidR="00DB4B13" w:rsidRDefault="00075562">
      <w:pPr>
        <w:pStyle w:val="ListParagraph"/>
        <w:numPr>
          <w:ilvl w:val="0"/>
          <w:numId w:val="3"/>
        </w:numPr>
        <w:spacing w:after="70" w:line="290" w:lineRule="auto"/>
      </w:pPr>
      <w:r>
        <w:t>「語言偏好」：點選「</w:t>
      </w:r>
      <w:r>
        <w:t xml:space="preserve">🇹🇼 </w:t>
      </w:r>
      <w:r>
        <w:t>中文」或「</w:t>
      </w:r>
      <w:r>
        <w:t>🇺🇸 English</w:t>
      </w:r>
      <w:r>
        <w:t>」，預設為中文。</w:t>
      </w:r>
    </w:p>
    <w:p w14:paraId="065B6FEF" w14:textId="77777777" w:rsidR="00DB4B13" w:rsidRDefault="00075562">
      <w:pPr>
        <w:pStyle w:val="ListParagraph"/>
        <w:numPr>
          <w:ilvl w:val="0"/>
          <w:numId w:val="3"/>
        </w:numPr>
        <w:spacing w:after="70" w:line="290" w:lineRule="auto"/>
      </w:pPr>
      <w:r>
        <w:t>「帳號類型」：於</w:t>
      </w:r>
      <w:r>
        <w:t xml:space="preserve"> Player</w:t>
      </w:r>
      <w:r>
        <w:t>（玩家）、</w:t>
      </w:r>
      <w:r>
        <w:t>Dealer</w:t>
      </w:r>
      <w:r>
        <w:t>（發牌員）、</w:t>
      </w:r>
      <w:r>
        <w:t>Floor</w:t>
      </w:r>
      <w:r>
        <w:t>（裁判）、</w:t>
      </w:r>
      <w:r>
        <w:t>Assistant</w:t>
      </w:r>
      <w:r>
        <w:t>（助理）四者中擇一。請特別注意：帳號類型選擇後無法再修改，請謹慎選擇。</w:t>
      </w:r>
    </w:p>
    <w:p w14:paraId="7CE1DCEB" w14:textId="77777777" w:rsidR="00DB4B13" w:rsidRDefault="00075562">
      <w:pPr>
        <w:pStyle w:val="ListParagraph"/>
        <w:numPr>
          <w:ilvl w:val="0"/>
          <w:numId w:val="3"/>
        </w:numPr>
        <w:spacing w:after="70" w:line="290" w:lineRule="auto"/>
      </w:pPr>
      <w:r>
        <w:t>點擊「確認送出」。成功後會顯示「註冊成功！」與您的名稱、角色、語言，按「前往主頁」即可進入系統。</w:t>
      </w:r>
    </w:p>
    <w:p w14:paraId="10B62CC9" w14:textId="17DDCF9F" w:rsidR="00F23EC3" w:rsidRDefault="00F23EC3" w:rsidP="00F23EC3">
      <w:pPr>
        <w:pStyle w:val="ListParagraph"/>
        <w:spacing w:after="70" w:line="290" w:lineRule="auto"/>
        <w:ind w:left="620"/>
      </w:pPr>
      <w:r>
        <w:t xml:space="preserve">                 </w:t>
      </w:r>
      <w:r w:rsidRPr="00F23EC3">
        <w:rPr>
          <w:noProof/>
          <w:color w:val="999999"/>
          <w:sz w:val="22"/>
          <w:szCs w:val="22"/>
        </w:rPr>
        <w:drawing>
          <wp:inline distT="0" distB="0" distL="0" distR="0" wp14:anchorId="510EA431" wp14:editId="39BDCC76">
            <wp:extent cx="2457450" cy="2755239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63179" cy="2761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275D" w14:textId="77777777" w:rsidR="00DB4B13" w:rsidRDefault="00075562" w:rsidP="00F23EC3">
      <w:pPr>
        <w:spacing w:before="50"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03</w:t>
      </w:r>
      <w:r>
        <w:rPr>
          <w:color w:val="666666"/>
          <w:sz w:val="18"/>
          <w:szCs w:val="18"/>
        </w:rPr>
        <w:t>：註冊頁面（顯示名稱、語言偏好、帳號類型）</w:t>
      </w:r>
    </w:p>
    <w:p w14:paraId="2CD211EC" w14:textId="77777777" w:rsidR="00DB4B13" w:rsidRDefault="00075562">
      <w:pPr>
        <w:pBdr>
          <w:left w:val="single" w:sz="18" w:space="12" w:color="C9A227"/>
        </w:pBdr>
        <w:shd w:val="clear" w:color="auto" w:fill="FBF7E8"/>
        <w:spacing w:before="60" w:after="140" w:line="290" w:lineRule="auto"/>
        <w:ind w:left="360"/>
      </w:pPr>
      <w:r>
        <w:rPr>
          <w:b/>
          <w:bCs/>
          <w:color w:val="8A6D00"/>
        </w:rPr>
        <w:t>提示：</w:t>
      </w:r>
      <w:r>
        <w:t>若名稱未填或未選帳號類型，欄位上方會出現「</w:t>
      </w:r>
      <w:r>
        <w:t xml:space="preserve">⚠ </w:t>
      </w:r>
      <w:r>
        <w:t>請輸入名稱」或「</w:t>
      </w:r>
      <w:r>
        <w:t xml:space="preserve">⚠ </w:t>
      </w:r>
      <w:r>
        <w:t>請選擇帳號類型」的紅字提醒。</w:t>
      </w:r>
    </w:p>
    <w:p w14:paraId="12065D3C" w14:textId="77777777" w:rsidR="00DB4B13" w:rsidRDefault="00075562">
      <w:pPr>
        <w:pStyle w:val="Heading2"/>
      </w:pPr>
      <w:bookmarkStart w:id="10" w:name="_Toc235531265"/>
      <w:r>
        <w:lastRenderedPageBreak/>
        <w:t>二、主儀表板頁面</w:t>
      </w:r>
      <w:bookmarkEnd w:id="10"/>
    </w:p>
    <w:p w14:paraId="193379C0" w14:textId="77777777" w:rsidR="00DB4B13" w:rsidRDefault="00075562">
      <w:pPr>
        <w:spacing w:after="130" w:line="300" w:lineRule="auto"/>
      </w:pPr>
      <w:r>
        <w:t>登入後進入的主儀表板頁面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04</w:t>
      </w:r>
      <w:r>
        <w:rPr>
          <w:b/>
          <w:bCs/>
          <w:color w:val="1F6F8B"/>
          <w:vertAlign w:val="superscript"/>
        </w:rPr>
        <w:t>］</w:t>
      </w:r>
      <w:r>
        <w:t>，是您每次使用的起點。頁面上方為導覽列、下方為頁尾區（將於後續章節說明），中間主區塊包含下列內容：</w:t>
      </w:r>
    </w:p>
    <w:p w14:paraId="66D28201" w14:textId="48B7B6C1" w:rsidR="00DB4B13" w:rsidRDefault="006C6F2F">
      <w:pPr>
        <w:spacing w:before="120" w:after="50"/>
        <w:jc w:val="center"/>
      </w:pPr>
      <w:r w:rsidRPr="006C6F2F">
        <w:rPr>
          <w:noProof/>
        </w:rPr>
        <w:drawing>
          <wp:inline distT="0" distB="0" distL="0" distR="0" wp14:anchorId="4AEAEC58" wp14:editId="0AADCE3B">
            <wp:extent cx="6188710" cy="4183380"/>
            <wp:effectExtent l="0" t="0" r="254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18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2569A" w14:textId="77777777" w:rsidR="00DB4B13" w:rsidRDefault="00075562">
      <w:pPr>
        <w:spacing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04</w:t>
      </w:r>
      <w:r>
        <w:rPr>
          <w:color w:val="666666"/>
          <w:sz w:val="18"/>
          <w:szCs w:val="18"/>
        </w:rPr>
        <w:t>：主儀表板頁面</w:t>
      </w:r>
    </w:p>
    <w:p w14:paraId="04511D8D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「收益摘要」：標題旁會顯示您的角色標籤（例如玩家、發牌員），並以三張卡片顯示「今日盈虧」、「本週盈虧」、「本月盈虧」，正值綠色、負值紅色、零為灰色。</w:t>
      </w:r>
    </w:p>
    <w:p w14:paraId="36E76844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盈虧趨勢圖：以折線圖呈現最近七日的盈虧走勢；若尚無資料會顯示「目前沒有摘要資料」。</w:t>
      </w:r>
    </w:p>
    <w:p w14:paraId="6697BB76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「上次操作頁」：提供一個連結，讓您快速回到前次中斷的工作頁面。</w:t>
      </w:r>
    </w:p>
    <w:p w14:paraId="65FF9800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「建議下一步」：依您的角色提供建議捷徑（例如裁判／助理會看到「計時器」，玩家會看到「進階報表」）。</w:t>
      </w:r>
    </w:p>
    <w:p w14:paraId="197714B0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「快速入口」：場次列表、個人資料等常用頁面的捷徑卡片。</w:t>
      </w:r>
    </w:p>
    <w:p w14:paraId="086171DE" w14:textId="77777777" w:rsidR="00DB4B13" w:rsidRDefault="00075562">
      <w:pPr>
        <w:pStyle w:val="Heading2"/>
      </w:pPr>
      <w:bookmarkStart w:id="11" w:name="_Toc235531266"/>
      <w:r>
        <w:t>三、導覽列</w:t>
      </w:r>
      <w:bookmarkEnd w:id="11"/>
    </w:p>
    <w:p w14:paraId="1D5A0188" w14:textId="77777777" w:rsidR="00DB4B13" w:rsidRDefault="00075562">
      <w:pPr>
        <w:spacing w:after="130" w:line="300" w:lineRule="auto"/>
      </w:pPr>
      <w:r>
        <w:t>除首頁宣傳頁與登入頁外，其餘頁面上方皆有共用導覽列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05</w:t>
      </w:r>
      <w:r>
        <w:rPr>
          <w:b/>
          <w:bCs/>
          <w:color w:val="1F6F8B"/>
          <w:vertAlign w:val="superscript"/>
        </w:rPr>
        <w:t>］</w:t>
      </w:r>
      <w:r>
        <w:t>，會依登入狀態與角色顯示對應連結。</w:t>
      </w:r>
    </w:p>
    <w:p w14:paraId="20F97482" w14:textId="4EF06950" w:rsidR="00DB4B13" w:rsidRDefault="006C6F2F">
      <w:pPr>
        <w:spacing w:before="120" w:after="50"/>
        <w:jc w:val="center"/>
      </w:pPr>
      <w:r w:rsidRPr="006C6F2F">
        <w:rPr>
          <w:noProof/>
        </w:rPr>
        <w:drawing>
          <wp:inline distT="0" distB="0" distL="0" distR="0" wp14:anchorId="4F195AE8" wp14:editId="371AB73A">
            <wp:extent cx="6172200" cy="29005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2815" cy="29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6F2F">
        <w:rPr>
          <w:noProof/>
        </w:rPr>
        <w:t xml:space="preserve"> </w:t>
      </w:r>
    </w:p>
    <w:p w14:paraId="1CF75840" w14:textId="77777777" w:rsidR="00DB4B13" w:rsidRDefault="00075562">
      <w:pPr>
        <w:spacing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05</w:t>
      </w:r>
      <w:r>
        <w:rPr>
          <w:color w:val="666666"/>
          <w:sz w:val="18"/>
          <w:szCs w:val="18"/>
        </w:rPr>
        <w:t>：導覽列</w:t>
      </w:r>
    </w:p>
    <w:p w14:paraId="58014B7E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lastRenderedPageBreak/>
        <w:t>最左側為網站圖示（</w:t>
      </w:r>
      <w:proofErr w:type="spellStart"/>
      <w:r>
        <w:t>PokerTrace</w:t>
      </w:r>
      <w:proofErr w:type="spellEnd"/>
      <w:r>
        <w:t xml:space="preserve"> logo</w:t>
      </w:r>
      <w:r>
        <w:t>）。</w:t>
      </w:r>
    </w:p>
    <w:p w14:paraId="44B9FC1C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已登入時顯示：主頁、個人資料、協會管理、場次列表、系列賽、通知中心（帶未讀數徽章）。</w:t>
      </w:r>
    </w:p>
    <w:p w14:paraId="2E09A81F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未登入時顯示：登入、註冊。</w:t>
      </w:r>
    </w:p>
    <w:p w14:paraId="438380F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在手機版面，畫面最下方會固定一條底部導覽列，提供主頁、協會、場次、系列賽、個人五個圖示按鈕，目前所在頁面的圖示會以綠色標示；手機頂列頁名右側另有通知鈴鐺圖示，帶紅色未讀數徽章，點擊進入通知中心。</w:t>
      </w:r>
    </w:p>
    <w:p w14:paraId="26F70CB9" w14:textId="77777777" w:rsidR="00DB4B13" w:rsidRDefault="00075562">
      <w:pPr>
        <w:pStyle w:val="Heading2"/>
      </w:pPr>
      <w:bookmarkStart w:id="12" w:name="_Toc235531267"/>
      <w:r>
        <w:t>四、頁尾區</w:t>
      </w:r>
      <w:bookmarkEnd w:id="12"/>
    </w:p>
    <w:p w14:paraId="6068D3CF" w14:textId="77777777" w:rsidR="006C6F2F" w:rsidRDefault="00075562" w:rsidP="006C6F2F">
      <w:pPr>
        <w:spacing w:after="130" w:line="300" w:lineRule="auto"/>
        <w:rPr>
          <w:color w:val="999999"/>
          <w:sz w:val="22"/>
          <w:szCs w:val="22"/>
        </w:rPr>
      </w:pPr>
      <w:r>
        <w:t>除首頁宣傳頁、登入頁與計時器頁外，其餘頁面最下方皆有共用頁尾區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06</w:t>
      </w:r>
      <w:r>
        <w:rPr>
          <w:b/>
          <w:bCs/>
          <w:color w:val="1F6F8B"/>
          <w:vertAlign w:val="superscript"/>
        </w:rPr>
        <w:t>］</w:t>
      </w:r>
      <w:r>
        <w:t>，內含網站名稱與版權、「隱私權政策」、「服務條款」、「聯絡我們」連結與系統版本號。</w:t>
      </w:r>
    </w:p>
    <w:p w14:paraId="00CDF811" w14:textId="00052CFB" w:rsidR="006C6F2F" w:rsidRDefault="006C6F2F" w:rsidP="006C6F2F">
      <w:pPr>
        <w:spacing w:after="130" w:line="300" w:lineRule="auto"/>
        <w:jc w:val="center"/>
        <w:rPr>
          <w:color w:val="999999"/>
          <w:sz w:val="22"/>
          <w:szCs w:val="22"/>
        </w:rPr>
      </w:pPr>
      <w:r w:rsidRPr="006C6F2F">
        <w:rPr>
          <w:noProof/>
          <w:color w:val="999999"/>
          <w:sz w:val="22"/>
          <w:szCs w:val="22"/>
        </w:rPr>
        <w:drawing>
          <wp:inline distT="0" distB="0" distL="0" distR="0" wp14:anchorId="619B592C" wp14:editId="1164E812">
            <wp:extent cx="6188710" cy="563880"/>
            <wp:effectExtent l="0" t="0" r="254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7CF03" w14:textId="30928A3C" w:rsidR="00DB4B13" w:rsidRDefault="00075562" w:rsidP="006C6F2F">
      <w:pPr>
        <w:spacing w:after="130" w:line="300" w:lineRule="auto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06</w:t>
      </w:r>
      <w:r>
        <w:rPr>
          <w:color w:val="666666"/>
          <w:sz w:val="18"/>
          <w:szCs w:val="18"/>
        </w:rPr>
        <w:t>：頁尾區（版權、隱私權政策、服務條款、聯絡我們）</w:t>
      </w:r>
    </w:p>
    <w:p w14:paraId="2CDD7956" w14:textId="77777777" w:rsidR="00DB4B13" w:rsidRDefault="00075562">
      <w:pPr>
        <w:pStyle w:val="Heading2"/>
      </w:pPr>
      <w:bookmarkStart w:id="13" w:name="_Toc235531268"/>
      <w:r>
        <w:t>五、個人資料頁面</w:t>
      </w:r>
      <w:bookmarkEnd w:id="13"/>
    </w:p>
    <w:p w14:paraId="4784AA83" w14:textId="77777777" w:rsidR="00DB4B13" w:rsidRDefault="00075562">
      <w:pPr>
        <w:spacing w:after="130" w:line="300" w:lineRule="auto"/>
      </w:pPr>
      <w:r>
        <w:t>由導覽列點擊「個人資料」進入個人資料頁面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07</w:t>
      </w:r>
      <w:r>
        <w:rPr>
          <w:b/>
          <w:bCs/>
          <w:color w:val="1F6F8B"/>
          <w:vertAlign w:val="superscript"/>
        </w:rPr>
        <w:t>］</w:t>
      </w:r>
      <w:r>
        <w:t>（頁內標題為「個人中心」）。此頁集中管理您的基本資料、報表、聘用關聯、偏好設定與小工具。</w:t>
      </w:r>
    </w:p>
    <w:p w14:paraId="478E4E5D" w14:textId="004AB410" w:rsidR="00DB4B13" w:rsidRDefault="006C6F2F">
      <w:pPr>
        <w:spacing w:before="120" w:after="50"/>
        <w:jc w:val="center"/>
      </w:pPr>
      <w:r w:rsidRPr="006C6F2F">
        <w:rPr>
          <w:noProof/>
        </w:rPr>
        <w:drawing>
          <wp:inline distT="0" distB="0" distL="0" distR="0" wp14:anchorId="4CEA7280" wp14:editId="7CC3A3FB">
            <wp:extent cx="6188710" cy="396494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96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11968" w14:textId="77777777" w:rsidR="00DB4B13" w:rsidRDefault="00075562">
      <w:pPr>
        <w:spacing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07</w:t>
      </w:r>
      <w:r>
        <w:rPr>
          <w:color w:val="666666"/>
          <w:sz w:val="18"/>
          <w:szCs w:val="18"/>
        </w:rPr>
        <w:t>：個人資料頁面</w:t>
      </w:r>
    </w:p>
    <w:p w14:paraId="5D187988" w14:textId="77777777" w:rsidR="00DB4B13" w:rsidRDefault="00075562">
      <w:pPr>
        <w:pStyle w:val="Heading3"/>
      </w:pPr>
      <w:bookmarkStart w:id="14" w:name="_Toc235531269"/>
      <w:r>
        <w:lastRenderedPageBreak/>
        <w:t>（一）基本資料</w:t>
      </w:r>
      <w:bookmarkEnd w:id="14"/>
    </w:p>
    <w:p w14:paraId="0EFB2C94" w14:textId="77777777" w:rsidR="00DB4B13" w:rsidRDefault="00075562">
      <w:pPr>
        <w:spacing w:after="130" w:line="300" w:lineRule="auto"/>
      </w:pPr>
      <w:r>
        <w:t>頁面上方以唯讀方式顯示您的名稱、玩家</w:t>
      </w:r>
      <w:r>
        <w:t xml:space="preserve"> ID</w:t>
      </w:r>
      <w:r>
        <w:t>、角色與電子信箱。</w:t>
      </w:r>
    </w:p>
    <w:p w14:paraId="54E9D8E5" w14:textId="77777777" w:rsidR="00DB4B13" w:rsidRDefault="00075562">
      <w:pPr>
        <w:pStyle w:val="Heading3"/>
      </w:pPr>
      <w:bookmarkStart w:id="15" w:name="_Toc235531270"/>
      <w:r>
        <w:t>（二）個人摘要報表</w:t>
      </w:r>
      <w:bookmarkEnd w:id="15"/>
    </w:p>
    <w:p w14:paraId="2A32ACB3" w14:textId="77777777" w:rsidR="00DB4B13" w:rsidRDefault="00075562">
      <w:pPr>
        <w:spacing w:after="130" w:line="300" w:lineRule="auto"/>
      </w:pPr>
      <w:r>
        <w:t>報表區可切換三種類型，操作步驟如下：</w:t>
      </w:r>
    </w:p>
    <w:p w14:paraId="75180AE4" w14:textId="77777777" w:rsidR="00DB4B13" w:rsidRDefault="00075562">
      <w:pPr>
        <w:pStyle w:val="ListParagraph"/>
        <w:numPr>
          <w:ilvl w:val="0"/>
          <w:numId w:val="4"/>
        </w:numPr>
        <w:spacing w:after="70" w:line="290" w:lineRule="auto"/>
      </w:pPr>
      <w:r>
        <w:t>於上方點擊「月報表」、「年報表」或「生涯報表」其中之一，被選取者會變為藍底。</w:t>
      </w:r>
    </w:p>
    <w:p w14:paraId="3666D20D" w14:textId="77777777" w:rsidR="00DB4B13" w:rsidRDefault="00075562">
      <w:pPr>
        <w:pStyle w:val="ListParagraph"/>
        <w:numPr>
          <w:ilvl w:val="0"/>
          <w:numId w:val="4"/>
        </w:numPr>
        <w:spacing w:after="70" w:line="290" w:lineRule="auto"/>
      </w:pPr>
      <w:r>
        <w:t>若選「月報表」，旁邊會出現「選擇年月」的月份選擇器；若選「年報表」，會出現「選擇年份」下拉選單（近六年）；「生涯報表」則沒有篩選器。</w:t>
      </w:r>
    </w:p>
    <w:p w14:paraId="21951511" w14:textId="77777777" w:rsidR="00DB4B13" w:rsidRDefault="00075562">
      <w:pPr>
        <w:pStyle w:val="ListParagraph"/>
        <w:numPr>
          <w:ilvl w:val="0"/>
          <w:numId w:val="4"/>
        </w:numPr>
        <w:spacing w:after="70" w:line="290" w:lineRule="auto"/>
      </w:pPr>
      <w:r>
        <w:t>可勾選或取消「盈虧計算包含服務費」，系統會立即重新計算報表。</w:t>
      </w:r>
    </w:p>
    <w:p w14:paraId="6F55E691" w14:textId="77777777" w:rsidR="00DB4B13" w:rsidRDefault="00075562">
      <w:pPr>
        <w:spacing w:after="130" w:line="300" w:lineRule="auto"/>
      </w:pPr>
      <w:r>
        <w:t>報表以三張卡片分別呈現「現金桌」、「限時錦標賽」、「錦標賽」的局數／場次、總買入與總收益，最後彙整出「總盈虧」（正綠負紅）。其中錦標賽卡片下方另提供</w:t>
      </w:r>
      <w:r>
        <w:t xml:space="preserve"> ROI</w:t>
      </w:r>
      <w:r>
        <w:t>、</w:t>
      </w:r>
      <w:r>
        <w:t>ITM</w:t>
      </w:r>
      <w:r>
        <w:t>、</w:t>
      </w:r>
      <w:r>
        <w:t>FT</w:t>
      </w:r>
      <w:r>
        <w:t>、</w:t>
      </w:r>
      <w:r>
        <w:t xml:space="preserve">Top3 </w:t>
      </w:r>
      <w:r>
        <w:t>等百分比指標。報表下方另有「各類型盈虧比較」長條圖，比較三種類型在該區間的盈虧；區間內沒有資料時會顯示「此區間沒有資料」。</w:t>
      </w:r>
    </w:p>
    <w:p w14:paraId="4D7B4E1F" w14:textId="77777777" w:rsidR="00DB4B13" w:rsidRDefault="00075562">
      <w:pPr>
        <w:pStyle w:val="Heading3"/>
      </w:pPr>
      <w:bookmarkStart w:id="16" w:name="_Toc235531271"/>
      <w:r>
        <w:t>（三）聘用關聯（聘用人員）</w:t>
      </w:r>
      <w:bookmarkEnd w:id="16"/>
    </w:p>
    <w:p w14:paraId="0E70E870" w14:textId="77777777" w:rsidR="00DB4B13" w:rsidRDefault="00075562">
      <w:pPr>
        <w:spacing w:after="130" w:line="300" w:lineRule="auto"/>
      </w:pPr>
      <w:r>
        <w:t>若您是玩家／主辦者，可在「聘用關聯」管理發牌員、裁判、助理三類人員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08</w:t>
      </w:r>
      <w:r>
        <w:rPr>
          <w:b/>
          <w:bCs/>
          <w:color w:val="1F6F8B"/>
          <w:vertAlign w:val="superscript"/>
        </w:rPr>
        <w:t>］</w:t>
      </w:r>
      <w:r>
        <w:t>。每張卡片顯示「目前有</w:t>
      </w:r>
      <w:r>
        <w:t xml:space="preserve"> X </w:t>
      </w:r>
      <w:r>
        <w:t>位」與名單，名單上的人員會標示「待確認」（黃）或「已確認」（綠）。</w:t>
      </w:r>
    </w:p>
    <w:p w14:paraId="1C91B6C1" w14:textId="77777777" w:rsidR="00DB4B13" w:rsidRDefault="00075562">
      <w:pPr>
        <w:spacing w:after="130" w:line="300" w:lineRule="auto"/>
      </w:pPr>
      <w:r>
        <w:t>新增人員步驟：</w:t>
      </w:r>
    </w:p>
    <w:p w14:paraId="1D1CC815" w14:textId="77777777" w:rsidR="00DB4B13" w:rsidRDefault="00075562">
      <w:pPr>
        <w:pStyle w:val="ListParagraph"/>
        <w:numPr>
          <w:ilvl w:val="0"/>
          <w:numId w:val="5"/>
        </w:numPr>
        <w:spacing w:after="70" w:line="290" w:lineRule="auto"/>
      </w:pPr>
      <w:r>
        <w:t>在對應角色卡片點擊「管理」，開啟名單彈窗（例如「發牌員名單」）。</w:t>
      </w:r>
    </w:p>
    <w:p w14:paraId="7434896B" w14:textId="1BDC2F5D" w:rsidR="00DB4B13" w:rsidRDefault="00075562">
      <w:pPr>
        <w:pStyle w:val="ListParagraph"/>
        <w:numPr>
          <w:ilvl w:val="0"/>
          <w:numId w:val="5"/>
        </w:numPr>
        <w:spacing w:after="70" w:line="290" w:lineRule="auto"/>
      </w:pPr>
      <w:r>
        <w:t>於輸入框填入對方的使用者</w:t>
      </w:r>
      <w:r>
        <w:t xml:space="preserve"> ID</w:t>
      </w:r>
      <w:r>
        <w:t>（例如</w:t>
      </w:r>
      <w:r>
        <w:t xml:space="preserve"> </w:t>
      </w:r>
      <w:r w:rsidR="00E164C7">
        <w:rPr>
          <w:rFonts w:hint="eastAsia"/>
        </w:rPr>
        <w:t>1</w:t>
      </w:r>
      <w:r>
        <w:t>00</w:t>
      </w:r>
      <w:r w:rsidR="00E164C7">
        <w:rPr>
          <w:rFonts w:hint="eastAsia"/>
        </w:rPr>
        <w:t>000</w:t>
      </w:r>
      <w:r>
        <w:t>99</w:t>
      </w:r>
      <w:r>
        <w:t>）。</w:t>
      </w:r>
    </w:p>
    <w:p w14:paraId="1E88CC21" w14:textId="77777777" w:rsidR="00DB4B13" w:rsidRDefault="00075562">
      <w:pPr>
        <w:pStyle w:val="ListParagraph"/>
        <w:numPr>
          <w:ilvl w:val="0"/>
          <w:numId w:val="5"/>
        </w:numPr>
        <w:spacing w:after="70" w:line="290" w:lineRule="auto"/>
      </w:pPr>
      <w:r>
        <w:t>點擊「新增」。成功後會顯示「已寄出邀請信給</w:t>
      </w:r>
      <w:r>
        <w:t xml:space="preserve"> ○○○</w:t>
      </w:r>
      <w:r>
        <w:t>」，對方需到信箱點擊確認連結完成受聘。確認連結會開啟「員工邀請確認」頁：驗證成功顯示「</w:t>
      </w:r>
      <w:r>
        <w:t xml:space="preserve">🎉 </w:t>
      </w:r>
      <w:r>
        <w:t>確認成功！」與「前往登入」按鈕；先前已確認過會顯示「</w:t>
      </w:r>
      <w:r>
        <w:t xml:space="preserve">✅ </w:t>
      </w:r>
      <w:r>
        <w:t>已確認過」；連結無效或已過期則顯示「</w:t>
      </w:r>
      <w:r>
        <w:t xml:space="preserve">❌ </w:t>
      </w:r>
      <w:r>
        <w:t>驗證失敗」，需請聘用方重新邀請。</w:t>
      </w:r>
    </w:p>
    <w:p w14:paraId="010BC404" w14:textId="77777777" w:rsidR="00DB4B13" w:rsidRDefault="00DB4B13">
      <w:pPr>
        <w:spacing w:before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DB4B13" w14:paraId="03C4AD49" w14:textId="77777777">
        <w:tc>
          <w:tcPr>
            <w:tcW w:w="9746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4F4F4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3B6B7F81" w14:textId="77777777" w:rsidR="00DB4B13" w:rsidRDefault="00075562">
            <w:pPr>
              <w:spacing w:after="60" w:line="300" w:lineRule="auto"/>
              <w:jc w:val="center"/>
            </w:pPr>
            <w:r>
              <w:rPr>
                <w:color w:val="999999"/>
                <w:sz w:val="22"/>
                <w:szCs w:val="22"/>
              </w:rPr>
              <w:t>（此處置入截圖）</w:t>
            </w:r>
          </w:p>
          <w:p w14:paraId="26075E98" w14:textId="77777777" w:rsidR="00DB4B13" w:rsidRDefault="00075562">
            <w:pPr>
              <w:spacing w:line="300" w:lineRule="auto"/>
              <w:jc w:val="center"/>
            </w:pPr>
            <w:r>
              <w:rPr>
                <w:color w:val="777777"/>
                <w:sz w:val="20"/>
                <w:szCs w:val="20"/>
              </w:rPr>
              <w:t>圖</w:t>
            </w:r>
            <w:r>
              <w:rPr>
                <w:color w:val="777777"/>
                <w:sz w:val="20"/>
                <w:szCs w:val="20"/>
              </w:rPr>
              <w:t xml:space="preserve"> 08</w:t>
            </w:r>
            <w:r>
              <w:rPr>
                <w:color w:val="777777"/>
                <w:sz w:val="20"/>
                <w:szCs w:val="20"/>
              </w:rPr>
              <w:t>：聘用人員管理彈窗（新增</w:t>
            </w:r>
            <w:r>
              <w:rPr>
                <w:color w:val="777777"/>
                <w:sz w:val="20"/>
                <w:szCs w:val="20"/>
              </w:rPr>
              <w:t xml:space="preserve"> / </w:t>
            </w:r>
            <w:r>
              <w:rPr>
                <w:color w:val="777777"/>
                <w:sz w:val="20"/>
                <w:szCs w:val="20"/>
              </w:rPr>
              <w:t>待確認</w:t>
            </w:r>
            <w:r>
              <w:rPr>
                <w:color w:val="777777"/>
                <w:sz w:val="20"/>
                <w:szCs w:val="20"/>
              </w:rPr>
              <w:t xml:space="preserve"> / </w:t>
            </w:r>
            <w:r>
              <w:rPr>
                <w:color w:val="777777"/>
                <w:sz w:val="20"/>
                <w:szCs w:val="20"/>
              </w:rPr>
              <w:t>移除）</w:t>
            </w:r>
          </w:p>
        </w:tc>
      </w:tr>
    </w:tbl>
    <w:p w14:paraId="2B38889C" w14:textId="77777777" w:rsidR="00DB4B13" w:rsidRDefault="00075562">
      <w:pPr>
        <w:spacing w:before="50"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08</w:t>
      </w:r>
      <w:r>
        <w:rPr>
          <w:color w:val="666666"/>
          <w:sz w:val="18"/>
          <w:szCs w:val="18"/>
        </w:rPr>
        <w:t>：聘用人員管理彈窗（新增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待確認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移除）</w:t>
      </w:r>
    </w:p>
    <w:p w14:paraId="32DDA044" w14:textId="77777777" w:rsidR="00DB4B13" w:rsidRDefault="00075562">
      <w:pPr>
        <w:spacing w:after="130" w:line="300" w:lineRule="auto"/>
      </w:pPr>
      <w:r>
        <w:t>移除人員：在名單中該人員右側點擊「移除」，於「確定要移除此員工嗎</w:t>
      </w:r>
      <w:r>
        <w:t>?</w:t>
      </w:r>
      <w:r>
        <w:t>」確認後即移除（成功顯示「已移除」）。</w:t>
      </w:r>
    </w:p>
    <w:p w14:paraId="7B5A1123" w14:textId="77777777" w:rsidR="00DB4B13" w:rsidRDefault="00075562">
      <w:pPr>
        <w:pBdr>
          <w:left w:val="single" w:sz="18" w:space="12" w:color="C9A227"/>
        </w:pBdr>
        <w:shd w:val="clear" w:color="auto" w:fill="FBF7E8"/>
        <w:spacing w:before="60" w:after="140" w:line="290" w:lineRule="auto"/>
        <w:ind w:left="360"/>
      </w:pPr>
      <w:r>
        <w:rPr>
          <w:b/>
          <w:bCs/>
          <w:color w:val="8A6D00"/>
        </w:rPr>
        <w:t>提示：</w:t>
      </w:r>
      <w:r>
        <w:t>若對方帳號類型與職位不符、</w:t>
      </w:r>
      <w:r>
        <w:t xml:space="preserve">ID </w:t>
      </w:r>
      <w:r>
        <w:t>不存在、已在名單中或想邀請自己，系統會分別提示「該使用者的帳號類型與此職位不符」、「找不到該使用者」、「此使用者已經在名單中」、「不能邀請自己」。</w:t>
      </w:r>
    </w:p>
    <w:p w14:paraId="49507402" w14:textId="77777777" w:rsidR="00DB4B13" w:rsidRDefault="00075562">
      <w:pPr>
        <w:spacing w:after="130" w:line="300" w:lineRule="auto"/>
      </w:pPr>
      <w:r>
        <w:lastRenderedPageBreak/>
        <w:t>受聘人員若以發牌員／裁判／助理帳號登入此頁，會改顯示「聘用關聯」清單，列出聘用自己的玩家；若尚未被聘用則顯示「目前尚未被任何玩家聘用。」。</w:t>
      </w:r>
    </w:p>
    <w:p w14:paraId="2E7F5A27" w14:textId="77777777" w:rsidR="00DB4B13" w:rsidRDefault="00075562">
      <w:pPr>
        <w:pStyle w:val="Heading3"/>
      </w:pPr>
      <w:bookmarkStart w:id="17" w:name="_Toc235531272"/>
      <w:r>
        <w:t>（四）偏好設定</w:t>
      </w:r>
      <w:bookmarkEnd w:id="17"/>
    </w:p>
    <w:p w14:paraId="66B25372" w14:textId="77777777" w:rsidR="00DB4B13" w:rsidRDefault="00075562">
      <w:pPr>
        <w:spacing w:after="130" w:line="300" w:lineRule="auto"/>
      </w:pPr>
      <w:r>
        <w:t>頁面下方提供三張偏好設定卡片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09</w:t>
      </w:r>
      <w:r>
        <w:rPr>
          <w:b/>
          <w:bCs/>
          <w:color w:val="1F6F8B"/>
          <w:vertAlign w:val="superscript"/>
        </w:rPr>
        <w:t>］</w:t>
      </w:r>
      <w:r>
        <w:t>：</w:t>
      </w:r>
    </w:p>
    <w:p w14:paraId="62382EFA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語言：以「中文」／「</w:t>
      </w:r>
      <w:r>
        <w:t>English</w:t>
      </w:r>
      <w:r>
        <w:t>」按鈕切換介面語言，切換後頁面會自動重新載入以套用新語言。</w:t>
      </w:r>
    </w:p>
    <w:p w14:paraId="206F229C" w14:textId="04154C0D" w:rsidR="00DB4B13" w:rsidRDefault="001E7D75">
      <w:pPr>
        <w:pStyle w:val="ListParagraph"/>
        <w:numPr>
          <w:ilvl w:val="0"/>
          <w:numId w:val="1"/>
        </w:numPr>
        <w:spacing w:after="70" w:line="290" w:lineRule="auto"/>
      </w:pPr>
      <w:r>
        <w:t>計分牌顏色種類：點「管理」可新增顏色、命名與選色（內建白／紅／藍／綠／黑），供場次設定挑選；按「保存」儲存。尚未設定時卡片會顯示「尚未設定計分牌顏色」。</w:t>
      </w:r>
    </w:p>
    <w:p w14:paraId="628F82D3" w14:textId="581969FD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常用</w:t>
      </w:r>
      <w:r w:rsidR="001E7D75">
        <w:t>計分牌</w:t>
      </w:r>
      <w:r>
        <w:t>組合：點「管理」可建立常用面額組合（形狀圓形／方形、面額、顏色），供場次快速匯入；按「保存」儲存。尚未設定時卡片會顯示「尚未設定常用</w:t>
      </w:r>
      <w:r w:rsidR="001E7D75">
        <w:t>計分牌</w:t>
      </w:r>
      <w:r>
        <w:t>組合」。</w:t>
      </w:r>
    </w:p>
    <w:p w14:paraId="369AD5C9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搖一搖回報問題：在手機上搖晃裝置可快速開啟「聯絡我們」視窗；此卡片可切換「已開啟（點擊關閉）／已關閉（點擊開啟）」，</w:t>
      </w:r>
      <w:r>
        <w:t xml:space="preserve">iOS </w:t>
      </w:r>
      <w:r>
        <w:t>首次開啟時會請求動作感應權限。</w:t>
      </w:r>
    </w:p>
    <w:p w14:paraId="0973B476" w14:textId="1725868B" w:rsidR="00DB4B13" w:rsidRDefault="00356EA6">
      <w:pPr>
        <w:spacing w:before="50" w:after="200"/>
        <w:jc w:val="center"/>
      </w:pPr>
      <w:r w:rsidRPr="00356EA6">
        <w:rPr>
          <w:noProof/>
          <w:color w:val="666666"/>
          <w:sz w:val="18"/>
          <w:szCs w:val="18"/>
        </w:rPr>
        <w:drawing>
          <wp:inline distT="0" distB="0" distL="0" distR="0" wp14:anchorId="33763E7A" wp14:editId="5023C78D">
            <wp:extent cx="6188710" cy="3352165"/>
            <wp:effectExtent l="0" t="0" r="2540" b="6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09</w:t>
      </w:r>
      <w:r>
        <w:rPr>
          <w:color w:val="666666"/>
          <w:sz w:val="18"/>
          <w:szCs w:val="18"/>
        </w:rPr>
        <w:t>：偏好設定（語言、</w:t>
      </w:r>
      <w:r w:rsidR="001E7D75">
        <w:rPr>
          <w:color w:val="666666"/>
          <w:sz w:val="18"/>
          <w:szCs w:val="18"/>
        </w:rPr>
        <w:t>計分牌</w:t>
      </w:r>
      <w:r>
        <w:rPr>
          <w:color w:val="666666"/>
          <w:sz w:val="18"/>
          <w:szCs w:val="18"/>
        </w:rPr>
        <w:t>顏色種類、常用</w:t>
      </w:r>
      <w:r w:rsidR="001E7D75">
        <w:rPr>
          <w:color w:val="666666"/>
          <w:sz w:val="18"/>
          <w:szCs w:val="18"/>
        </w:rPr>
        <w:t>計分牌</w:t>
      </w:r>
      <w:r>
        <w:rPr>
          <w:color w:val="666666"/>
          <w:sz w:val="18"/>
          <w:szCs w:val="18"/>
        </w:rPr>
        <w:t>組合）</w:t>
      </w:r>
    </w:p>
    <w:p w14:paraId="36DEC932" w14:textId="77777777" w:rsidR="00DB4B13" w:rsidRDefault="00075562">
      <w:pPr>
        <w:pStyle w:val="Heading3"/>
      </w:pPr>
      <w:bookmarkStart w:id="18" w:name="_Toc235531273"/>
      <w:r>
        <w:t>（五）小工具與登出</w:t>
      </w:r>
      <w:bookmarkEnd w:id="18"/>
    </w:p>
    <w:p w14:paraId="1BD941B9" w14:textId="77777777" w:rsidR="00DB4B13" w:rsidRDefault="00075562">
      <w:pPr>
        <w:spacing w:after="130" w:line="300" w:lineRule="auto"/>
      </w:pPr>
      <w:r>
        <w:t>頁面下方的「小工具」區會依您在工具總覽收藏（最愛）的工具動態顯示（最多</w:t>
      </w:r>
      <w:r>
        <w:t xml:space="preserve"> 6 </w:t>
      </w:r>
      <w:r>
        <w:t>個，不足以常用預設補滿），點「查看全部工具」可進入「工具總覽」頁查看全部</w:t>
      </w:r>
      <w:r>
        <w:t xml:space="preserve"> 85 </w:t>
      </w:r>
      <w:r>
        <w:t>種工具（詳見「二十一、撲克工具箱」章節）。最下方的紅色「登出」按鈕，點擊後會跳出「確認登出」彈窗，再次點「登出」即會登出並回到首頁。</w:t>
      </w:r>
    </w:p>
    <w:p w14:paraId="78BB1418" w14:textId="77777777" w:rsidR="00DB4B13" w:rsidRDefault="00075562">
      <w:pPr>
        <w:pStyle w:val="Heading3"/>
      </w:pPr>
      <w:bookmarkStart w:id="19" w:name="_Toc235531274"/>
      <w:r>
        <w:t>（六）刪除帳號</w:t>
      </w:r>
      <w:bookmarkEnd w:id="19"/>
    </w:p>
    <w:p w14:paraId="3BFEDE45" w14:textId="77777777" w:rsidR="00DB4B13" w:rsidRDefault="00075562">
      <w:pPr>
        <w:spacing w:after="130" w:line="300" w:lineRule="auto"/>
      </w:pPr>
      <w:r>
        <w:t>個人資料頁最下方另有紅色「刪除帳號」區塊，供您永久刪除自己的帳號。此為無法復原的完全刪除，請務必謹慎操作：</w:t>
      </w:r>
    </w:p>
    <w:p w14:paraId="3BA1D927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lastRenderedPageBreak/>
        <w:t>點擊「刪除帳號」後會先出現第一層確認視窗，說明刪除的範圍與影響，點「我了解，繼續」進入下一步。</w:t>
      </w:r>
    </w:p>
    <w:p w14:paraId="4B149013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第二層確認需在輸入框輸入您自己的玩家</w:t>
      </w:r>
      <w:r>
        <w:t xml:space="preserve"> ID </w:t>
      </w:r>
      <w:r>
        <w:t>以確認身分，輸入正確後才能點「永久刪除帳號」；輸入不符會提示確認文字錯誤。</w:t>
      </w:r>
    </w:p>
    <w:p w14:paraId="6EE7F9BF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刪除後：您建立的場次、報名、聘用關聯與個人資料會被刪除；您在他人場次中的手牌紀錄會以匿名方式保留（避免破壞他人紀錄的完整性），系統稽核紀錄則依規保留。</w:t>
      </w:r>
    </w:p>
    <w:p w14:paraId="54651437" w14:textId="77777777" w:rsidR="00DB4B13" w:rsidRDefault="00075562">
      <w:pPr>
        <w:pBdr>
          <w:left w:val="single" w:sz="18" w:space="12" w:color="C9A227"/>
        </w:pBdr>
        <w:shd w:val="clear" w:color="auto" w:fill="FBF7E8"/>
        <w:spacing w:before="60" w:after="140" w:line="290" w:lineRule="auto"/>
        <w:ind w:left="360"/>
      </w:pPr>
      <w:r>
        <w:rPr>
          <w:b/>
          <w:bCs/>
          <w:color w:val="8A6D00"/>
        </w:rPr>
        <w:t>提示：</w:t>
      </w:r>
      <w:r>
        <w:t>刪除帳號無法復原，資料也無法找回。若只是暫時不使用，直接登出即可。</w:t>
      </w:r>
    </w:p>
    <w:p w14:paraId="44C55753" w14:textId="77777777" w:rsidR="00DB4B13" w:rsidRDefault="00075562">
      <w:pPr>
        <w:pStyle w:val="Heading2"/>
      </w:pPr>
      <w:bookmarkStart w:id="20" w:name="_Toc235531275"/>
      <w:r>
        <w:t>六、協會管理頁面</w:t>
      </w:r>
      <w:bookmarkEnd w:id="20"/>
    </w:p>
    <w:p w14:paraId="61B3E0B8" w14:textId="77777777" w:rsidR="00DB4B13" w:rsidRDefault="00075562">
      <w:pPr>
        <w:spacing w:after="130" w:line="300" w:lineRule="auto"/>
      </w:pPr>
      <w:r>
        <w:t>由導覽列點擊「協會管理」進入協會（俱樂部）管理頁面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10</w:t>
      </w:r>
      <w:r>
        <w:rPr>
          <w:b/>
          <w:bCs/>
          <w:color w:val="1F6F8B"/>
          <w:vertAlign w:val="superscript"/>
        </w:rPr>
        <w:t>］</w:t>
      </w:r>
      <w:r>
        <w:t>。協會即您常去或合作的撲克場館，建立後可在新增場次時直接選為地點。</w:t>
      </w:r>
    </w:p>
    <w:p w14:paraId="4CC0DD51" w14:textId="05C2EF11" w:rsidR="00DB4B13" w:rsidRDefault="00356EA6">
      <w:pPr>
        <w:spacing w:before="120" w:after="50"/>
        <w:jc w:val="center"/>
      </w:pPr>
      <w:r w:rsidRPr="00356EA6">
        <w:rPr>
          <w:noProof/>
        </w:rPr>
        <w:drawing>
          <wp:inline distT="0" distB="0" distL="0" distR="0" wp14:anchorId="225A1773" wp14:editId="61F77186">
            <wp:extent cx="6188710" cy="474535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74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4A8A" w14:textId="77777777" w:rsidR="00DB4B13" w:rsidRDefault="00075562">
      <w:pPr>
        <w:spacing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10</w:t>
      </w:r>
      <w:r>
        <w:rPr>
          <w:color w:val="666666"/>
          <w:sz w:val="18"/>
          <w:szCs w:val="18"/>
        </w:rPr>
        <w:t>：協會管理頁面</w:t>
      </w:r>
    </w:p>
    <w:p w14:paraId="32F34901" w14:textId="77777777" w:rsidR="00DB4B13" w:rsidRDefault="00075562">
      <w:pPr>
        <w:pStyle w:val="Heading3"/>
      </w:pPr>
      <w:bookmarkStart w:id="21" w:name="_Toc235531276"/>
      <w:r>
        <w:t>（一）搜尋協會</w:t>
      </w:r>
      <w:bookmarkEnd w:id="21"/>
    </w:p>
    <w:p w14:paraId="3A448008" w14:textId="77777777" w:rsidR="00DB4B13" w:rsidRDefault="00075562">
      <w:pPr>
        <w:spacing w:after="130" w:line="300" w:lineRule="auto"/>
      </w:pPr>
      <w:r>
        <w:t>於上方搜尋框輸入協會名稱／地址／註解關鍵字，點「搜尋」即可篩選；點「清空」可清除條件。清單下方的「協會統計」會顯示總協會數與目前顯示數量。</w:t>
      </w:r>
    </w:p>
    <w:p w14:paraId="70F0967C" w14:textId="77777777" w:rsidR="00DB4B13" w:rsidRDefault="00075562">
      <w:pPr>
        <w:pStyle w:val="Heading3"/>
      </w:pPr>
      <w:bookmarkStart w:id="22" w:name="_Toc235531277"/>
      <w:r>
        <w:t>（二）新增協會</w:t>
      </w:r>
      <w:bookmarkEnd w:id="22"/>
    </w:p>
    <w:p w14:paraId="58C9FC3F" w14:textId="77777777" w:rsidR="00DB4B13" w:rsidRDefault="00075562">
      <w:pPr>
        <w:pStyle w:val="ListParagraph"/>
        <w:numPr>
          <w:ilvl w:val="0"/>
          <w:numId w:val="6"/>
        </w:numPr>
        <w:spacing w:after="70" w:line="290" w:lineRule="auto"/>
      </w:pPr>
      <w:r>
        <w:t>點擊右上角「新增協會」，開啟「新增協會」彈窗。</w:t>
      </w:r>
    </w:p>
    <w:p w14:paraId="57DED7A0" w14:textId="77777777" w:rsidR="00DB4B13" w:rsidRDefault="00075562">
      <w:pPr>
        <w:pStyle w:val="ListParagraph"/>
        <w:numPr>
          <w:ilvl w:val="0"/>
          <w:numId w:val="6"/>
        </w:numPr>
        <w:spacing w:after="70" w:line="290" w:lineRule="auto"/>
      </w:pPr>
      <w:r>
        <w:lastRenderedPageBreak/>
        <w:t>填寫「協會名稱」（必填）。</w:t>
      </w:r>
    </w:p>
    <w:p w14:paraId="1B02EDB1" w14:textId="77777777" w:rsidR="00DB4B13" w:rsidRDefault="00075562">
      <w:pPr>
        <w:pStyle w:val="ListParagraph"/>
        <w:numPr>
          <w:ilvl w:val="0"/>
          <w:numId w:val="6"/>
        </w:numPr>
        <w:spacing w:after="70" w:line="290" w:lineRule="auto"/>
      </w:pPr>
      <w:r>
        <w:t>填寫「協會地址」（必填），清單中此地址會成為可點擊的地圖連結。</w:t>
      </w:r>
    </w:p>
    <w:p w14:paraId="5A656D99" w14:textId="77777777" w:rsidR="00DB4B13" w:rsidRDefault="00075562">
      <w:pPr>
        <w:pStyle w:val="ListParagraph"/>
        <w:numPr>
          <w:ilvl w:val="0"/>
          <w:numId w:val="6"/>
        </w:numPr>
        <w:spacing w:after="70" w:line="290" w:lineRule="auto"/>
      </w:pPr>
      <w:r>
        <w:t>視需要填寫「註解」（選填）。</w:t>
      </w:r>
    </w:p>
    <w:p w14:paraId="002A7FAC" w14:textId="77777777" w:rsidR="00DB4B13" w:rsidRDefault="00075562">
      <w:pPr>
        <w:pStyle w:val="ListParagraph"/>
        <w:numPr>
          <w:ilvl w:val="0"/>
          <w:numId w:val="6"/>
        </w:numPr>
        <w:spacing w:after="70" w:line="290" w:lineRule="auto"/>
      </w:pPr>
      <w:r>
        <w:t>點擊「確認」。成功後顯示「新增成功」，新協會會出現在清單中。</w:t>
      </w:r>
    </w:p>
    <w:p w14:paraId="3C33CFDA" w14:textId="519EDA7D" w:rsidR="00DB4B13" w:rsidRDefault="00F545C8">
      <w:pPr>
        <w:spacing w:before="50" w:after="200"/>
        <w:jc w:val="center"/>
      </w:pPr>
      <w:r w:rsidRPr="00F545C8">
        <w:rPr>
          <w:noProof/>
        </w:rPr>
        <w:drawing>
          <wp:inline distT="0" distB="0" distL="0" distR="0" wp14:anchorId="5630CC45" wp14:editId="626A17AB">
            <wp:extent cx="6188710" cy="4916805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91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11</w:t>
      </w:r>
      <w:r>
        <w:rPr>
          <w:color w:val="666666"/>
          <w:sz w:val="18"/>
          <w:szCs w:val="18"/>
        </w:rPr>
        <w:t>：新增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編輯協會彈窗（名稱、地址、註解）</w:t>
      </w:r>
    </w:p>
    <w:p w14:paraId="2AB9C407" w14:textId="77777777" w:rsidR="00DB4B13" w:rsidRDefault="00075562">
      <w:pPr>
        <w:pStyle w:val="Heading3"/>
      </w:pPr>
      <w:bookmarkStart w:id="23" w:name="_Toc235531278"/>
      <w:r>
        <w:t>（三）編輯與刪除協會</w:t>
      </w:r>
      <w:bookmarkEnd w:id="23"/>
    </w:p>
    <w:p w14:paraId="33A1F9B7" w14:textId="77777777" w:rsidR="00DB4B13" w:rsidRDefault="00075562">
      <w:pPr>
        <w:spacing w:after="130" w:line="300" w:lineRule="auto"/>
      </w:pPr>
      <w:r>
        <w:t>編輯：在清單中該協會「操作」欄點「編輯」，彈窗會帶入既有資料，修改後點「確認」，成功顯示「修改成功」。</w:t>
      </w:r>
    </w:p>
    <w:p w14:paraId="67F5ABA8" w14:textId="77777777" w:rsidR="00DB4B13" w:rsidRDefault="00075562">
      <w:pPr>
        <w:spacing w:after="130" w:line="300" w:lineRule="auto"/>
      </w:pPr>
      <w:r>
        <w:t>刪除：點該列「刪除」，於「確定刪除此協會</w:t>
      </w:r>
      <w:r>
        <w:t>?</w:t>
      </w:r>
      <w:r>
        <w:t>」確認後刪除，成功顯示「刪除成功」，並提醒刪除後重新整理場次相關資訊。</w:t>
      </w:r>
    </w:p>
    <w:p w14:paraId="56C7457D" w14:textId="77777777" w:rsidR="00DB4B13" w:rsidRDefault="00075562">
      <w:pPr>
        <w:pStyle w:val="Heading2"/>
      </w:pPr>
      <w:bookmarkStart w:id="24" w:name="_Toc235531279"/>
      <w:r>
        <w:t>七、場次列表頁面</w:t>
      </w:r>
      <w:bookmarkEnd w:id="24"/>
    </w:p>
    <w:p w14:paraId="35C1B71C" w14:textId="77777777" w:rsidR="00DB4B13" w:rsidRDefault="00075562">
      <w:pPr>
        <w:spacing w:after="130" w:line="300" w:lineRule="auto"/>
      </w:pPr>
      <w:r>
        <w:t>由導覽列點擊「場次列表」進入場次管理頁面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12</w:t>
      </w:r>
      <w:r>
        <w:rPr>
          <w:b/>
          <w:bCs/>
          <w:color w:val="1F6F8B"/>
          <w:vertAlign w:val="superscript"/>
        </w:rPr>
        <w:t>］</w:t>
      </w:r>
      <w:r>
        <w:t>，集中管理您所有的撲克場次。</w:t>
      </w:r>
    </w:p>
    <w:p w14:paraId="639A79D2" w14:textId="1D8D3BBD" w:rsidR="00DB4B13" w:rsidRDefault="00087670">
      <w:pPr>
        <w:spacing w:before="120" w:after="50"/>
        <w:jc w:val="center"/>
      </w:pPr>
      <w:r w:rsidRPr="00087670">
        <w:rPr>
          <w:noProof/>
        </w:rPr>
        <w:lastRenderedPageBreak/>
        <w:drawing>
          <wp:inline distT="0" distB="0" distL="0" distR="0" wp14:anchorId="4E399222" wp14:editId="1E639927">
            <wp:extent cx="6188710" cy="4592955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59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06686" w14:textId="77777777" w:rsidR="00DB4B13" w:rsidRDefault="00075562">
      <w:pPr>
        <w:spacing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12</w:t>
      </w:r>
      <w:r>
        <w:rPr>
          <w:color w:val="666666"/>
          <w:sz w:val="18"/>
          <w:szCs w:val="18"/>
        </w:rPr>
        <w:t>：場次管理頁面</w:t>
      </w:r>
    </w:p>
    <w:p w14:paraId="19A9F87A" w14:textId="77777777" w:rsidR="00DB4B13" w:rsidRDefault="00075562">
      <w:pPr>
        <w:pStyle w:val="Heading3"/>
      </w:pPr>
      <w:bookmarkStart w:id="25" w:name="_Toc235531280"/>
      <w:r>
        <w:t>（一）篩選與搜尋</w:t>
      </w:r>
      <w:bookmarkEnd w:id="25"/>
    </w:p>
    <w:p w14:paraId="28AE12F9" w14:textId="77777777" w:rsidR="00DB4B13" w:rsidRDefault="00075562">
      <w:pPr>
        <w:spacing w:after="130" w:line="300" w:lineRule="auto"/>
      </w:pPr>
      <w:r>
        <w:t>上方篩選列可組合下列條件，填妥後點「搜尋」，或點「清空」重設：</w:t>
      </w:r>
    </w:p>
    <w:p w14:paraId="391AAC34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開始日期</w:t>
      </w:r>
      <w:r>
        <w:t xml:space="preserve"> </w:t>
      </w:r>
      <w:r>
        <w:t>～</w:t>
      </w:r>
      <w:r>
        <w:t xml:space="preserve"> </w:t>
      </w:r>
      <w:r>
        <w:t>結束日期：以日期區間篩選。</w:t>
      </w:r>
    </w:p>
    <w:p w14:paraId="4F4D273F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地點下拉：依協會篩選。</w:t>
      </w:r>
    </w:p>
    <w:p w14:paraId="5DE78C5A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遊戲類型下拉：全部遊戲類型／現金局／錦標賽／限時錦標賽。</w:t>
      </w:r>
    </w:p>
    <w:p w14:paraId="17004B30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名稱：以關鍵字搜尋場次名稱。</w:t>
      </w:r>
    </w:p>
    <w:p w14:paraId="015138E6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快速篩選：可切換「可報名」、「主辦」、「有參與」三個開關按鈕（綠底為啟用）。</w:t>
      </w:r>
    </w:p>
    <w:p w14:paraId="24007578" w14:textId="77777777" w:rsidR="00DB4B13" w:rsidRDefault="00075562">
      <w:pPr>
        <w:pBdr>
          <w:left w:val="single" w:sz="18" w:space="12" w:color="C9A227"/>
        </w:pBdr>
        <w:shd w:val="clear" w:color="auto" w:fill="FBF7E8"/>
        <w:spacing w:before="60" w:after="140" w:line="290" w:lineRule="auto"/>
        <w:ind w:left="360"/>
      </w:pPr>
      <w:r>
        <w:rPr>
          <w:b/>
          <w:bCs/>
          <w:color w:val="8A6D00"/>
        </w:rPr>
        <w:t>提示：</w:t>
      </w:r>
      <w:r>
        <w:t>手機版面可點「展開／收合」切換篩選列；若查無資料會顯示「查無符合條件的場次」並提供「清空條件」。</w:t>
      </w:r>
    </w:p>
    <w:p w14:paraId="40A752FD" w14:textId="77777777" w:rsidR="00DB4B13" w:rsidRDefault="00075562">
      <w:pPr>
        <w:pStyle w:val="Heading3"/>
      </w:pPr>
      <w:bookmarkStart w:id="26" w:name="_Toc235531281"/>
      <w:r>
        <w:t>（二）清單與每列操作</w:t>
      </w:r>
      <w:bookmarkEnd w:id="26"/>
    </w:p>
    <w:p w14:paraId="6E278372" w14:textId="77777777" w:rsidR="00DB4B13" w:rsidRDefault="00075562">
      <w:pPr>
        <w:spacing w:after="130" w:line="300" w:lineRule="auto"/>
      </w:pPr>
      <w:r>
        <w:t>清單依序顯示時間、名稱、買入、名次、盈虧（正綠負紅）與操作。每一列依您的身份可能出現下列操作：</w:t>
      </w:r>
    </w:p>
    <w:p w14:paraId="7CEA922A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報名相關：可報名時顯示「報名此場次」；已報名／已確認會顯示狀態並可「取消報名」（點擊後需於「確定要取消報名嗎</w:t>
      </w:r>
      <w:r>
        <w:t>?</w:t>
      </w:r>
      <w:r>
        <w:t>」確認）。</w:t>
      </w:r>
    </w:p>
    <w:p w14:paraId="4DF648DF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「計時器」：場次擁有者或裁判／助理可進入計時器控制端。</w:t>
      </w:r>
    </w:p>
    <w:p w14:paraId="7C567756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lastRenderedPageBreak/>
        <w:t>「顯示計時器」：開啟計時器顯示端。</w:t>
      </w:r>
    </w:p>
    <w:p w14:paraId="1C2D26C4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「查看結構」：檢視盲注結構。</w:t>
      </w:r>
    </w:p>
    <w:p w14:paraId="0B34DEE2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「編輯」：擁有者或受聘人員可編輯；「複製」：擁有者可快速複製一筆規格相近的場次。</w:t>
      </w:r>
    </w:p>
    <w:p w14:paraId="065747FE" w14:textId="77777777" w:rsidR="00DB4B13" w:rsidRDefault="00075562">
      <w:pPr>
        <w:spacing w:after="130" w:line="300" w:lineRule="auto"/>
      </w:pPr>
      <w:r>
        <w:t>頁面下方「場次統計預覽」顯示總場次、總盈虧與平均時長。工具列另提供「匯出</w:t>
      </w:r>
      <w:r>
        <w:t xml:space="preserve"> CSV</w:t>
      </w:r>
      <w:r>
        <w:t>」與「列印列表」：列印會依目前篩選條件把「所有頁」的場次輸出成紙本存底（含總場次、總盈虧、平均時長、本次列印筆數、承辦人與主管簽名欄、列印時間）。</w:t>
      </w:r>
    </w:p>
    <w:p w14:paraId="5D717E1D" w14:textId="77777777" w:rsidR="00DB4B13" w:rsidRDefault="00075562">
      <w:pPr>
        <w:pStyle w:val="Heading2"/>
      </w:pPr>
      <w:bookmarkStart w:id="27" w:name="_Toc235531282"/>
      <w:r>
        <w:t>八、新增與建立場次</w:t>
      </w:r>
      <w:bookmarkEnd w:id="27"/>
    </w:p>
    <w:p w14:paraId="66000A21" w14:textId="77777777" w:rsidR="00DB4B13" w:rsidRDefault="00075562">
      <w:pPr>
        <w:spacing w:after="130" w:line="300" w:lineRule="auto"/>
      </w:pPr>
      <w:r>
        <w:t>於場次列表點「新增場次」進入新增頁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13</w:t>
      </w:r>
      <w:r>
        <w:rPr>
          <w:b/>
          <w:bCs/>
          <w:color w:val="1F6F8B"/>
          <w:vertAlign w:val="superscript"/>
        </w:rPr>
        <w:t>］</w:t>
      </w:r>
      <w:r>
        <w:t>。系統會先請您選擇建立模式：</w:t>
      </w:r>
    </w:p>
    <w:p w14:paraId="2A918DE6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「主辦牌局」：適合主辦者，要設定買入、再購、報名與玩家規則，可進一步管理報名、排桌與計時器。</w:t>
      </w:r>
    </w:p>
    <w:p w14:paraId="2CFD7856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「個人成績補登」：適合玩家補登自己這次的參賽結果，不顯示主辦專用設定。</w:t>
      </w:r>
    </w:p>
    <w:p w14:paraId="43184435" w14:textId="009260C1" w:rsidR="00DB4B13" w:rsidRDefault="00087670">
      <w:pPr>
        <w:spacing w:before="50" w:after="200"/>
        <w:jc w:val="center"/>
      </w:pPr>
      <w:r w:rsidRPr="00087670">
        <w:rPr>
          <w:noProof/>
        </w:rPr>
        <w:drawing>
          <wp:inline distT="0" distB="0" distL="0" distR="0" wp14:anchorId="0A9674F4" wp14:editId="2AEAB1BB">
            <wp:extent cx="6188710" cy="4665980"/>
            <wp:effectExtent l="0" t="0" r="254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66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13</w:t>
      </w:r>
      <w:r>
        <w:rPr>
          <w:color w:val="666666"/>
          <w:sz w:val="18"/>
          <w:szCs w:val="18"/>
        </w:rPr>
        <w:t>：新增場次－選擇建立模式（主辦牌局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個人成績補登）</w:t>
      </w:r>
    </w:p>
    <w:p w14:paraId="14FD76A1" w14:textId="77777777" w:rsidR="00DB4B13" w:rsidRDefault="00075562">
      <w:pPr>
        <w:spacing w:after="130" w:line="300" w:lineRule="auto"/>
      </w:pPr>
      <w:r>
        <w:t>選定模式後，畫面上方會出現三個步驟：基本資料、報名與買入、費用與進階（原「進階設定」已併入第三步）；以「上一步」、「下一步」前後切換，最後一步按「建立場次」。若要更換模式，點「重新選擇」。表單有未儲存變更時離開頁面會出現提醒。</w:t>
      </w:r>
    </w:p>
    <w:p w14:paraId="5ABCBC01" w14:textId="77777777" w:rsidR="00DB4B13" w:rsidRDefault="00075562">
      <w:pPr>
        <w:pStyle w:val="Heading3"/>
      </w:pPr>
      <w:bookmarkStart w:id="28" w:name="_Toc235531283"/>
      <w:r>
        <w:lastRenderedPageBreak/>
        <w:t>（一）主辦牌局</w:t>
      </w:r>
      <w:r>
        <w:t>——</w:t>
      </w:r>
      <w:r>
        <w:t>逐步說明</w:t>
      </w:r>
      <w:bookmarkEnd w:id="28"/>
    </w:p>
    <w:p w14:paraId="15855113" w14:textId="77777777" w:rsidR="00DB4B13" w:rsidRDefault="00075562">
      <w:pPr>
        <w:spacing w:after="130" w:line="300" w:lineRule="auto"/>
      </w:pPr>
      <w:r>
        <w:t>步驟</w:t>
      </w:r>
      <w:r>
        <w:t xml:space="preserve"> 1</w:t>
      </w:r>
      <w:r>
        <w:t>「基本資料」，依序填寫（皆為必填）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14</w:t>
      </w:r>
      <w:r>
        <w:rPr>
          <w:b/>
          <w:bCs/>
          <w:color w:val="1F6F8B"/>
          <w:vertAlign w:val="superscript"/>
        </w:rPr>
        <w:t>］</w:t>
      </w:r>
      <w:r>
        <w:t>：</w:t>
      </w:r>
    </w:p>
    <w:p w14:paraId="36841028" w14:textId="77777777" w:rsidR="00DB4B13" w:rsidRDefault="00075562">
      <w:pPr>
        <w:pStyle w:val="ListParagraph"/>
        <w:numPr>
          <w:ilvl w:val="0"/>
          <w:numId w:val="7"/>
        </w:numPr>
        <w:spacing w:after="70" w:line="290" w:lineRule="auto"/>
      </w:pPr>
      <w:r>
        <w:t>「牌局型態」：選擇</w:t>
      </w:r>
      <w:r>
        <w:t xml:space="preserve"> </w:t>
      </w:r>
      <w:r>
        <w:t>錦標賽／限時錦標賽／現金局，這會影響後續分類與摘要。</w:t>
      </w:r>
    </w:p>
    <w:p w14:paraId="036CA899" w14:textId="77777777" w:rsidR="00DB4B13" w:rsidRDefault="00075562">
      <w:pPr>
        <w:pStyle w:val="ListParagraph"/>
        <w:numPr>
          <w:ilvl w:val="0"/>
          <w:numId w:val="7"/>
        </w:numPr>
        <w:spacing w:after="70" w:line="290" w:lineRule="auto"/>
      </w:pPr>
      <w:r>
        <w:t>「場次名稱」：例如「週五深籌賞金賽」，建議讓玩家一眼看懂時間或特色。</w:t>
      </w:r>
    </w:p>
    <w:p w14:paraId="7A8CB5CB" w14:textId="77777777" w:rsidR="00DB4B13" w:rsidRDefault="00075562">
      <w:pPr>
        <w:pStyle w:val="ListParagraph"/>
        <w:numPr>
          <w:ilvl w:val="0"/>
          <w:numId w:val="7"/>
        </w:numPr>
        <w:spacing w:after="70" w:line="290" w:lineRule="auto"/>
      </w:pPr>
      <w:r>
        <w:t>「地點」：從下拉選擇已建立的協會（若還沒有，先到協會管理頁建立）。</w:t>
      </w:r>
    </w:p>
    <w:p w14:paraId="03272024" w14:textId="77777777" w:rsidR="00DB4B13" w:rsidRDefault="00075562">
      <w:pPr>
        <w:pStyle w:val="ListParagraph"/>
        <w:numPr>
          <w:ilvl w:val="0"/>
          <w:numId w:val="7"/>
        </w:numPr>
        <w:spacing w:after="70" w:line="290" w:lineRule="auto"/>
      </w:pPr>
      <w:r>
        <w:t>「開始日期」、「開始時間」、「結束時間」：結束時間須晚於開始時間。</w:t>
      </w:r>
    </w:p>
    <w:p w14:paraId="0F08AE11" w14:textId="77777777" w:rsidR="00DB4B13" w:rsidRDefault="00075562">
      <w:pPr>
        <w:pStyle w:val="ListParagraph"/>
        <w:numPr>
          <w:ilvl w:val="0"/>
          <w:numId w:val="7"/>
        </w:numPr>
        <w:spacing w:after="70" w:line="290" w:lineRule="auto"/>
      </w:pPr>
      <w:r>
        <w:t>點「下一步」。</w:t>
      </w:r>
    </w:p>
    <w:p w14:paraId="0B12AFF7" w14:textId="517E817B" w:rsidR="00DB4B13" w:rsidRDefault="00087670">
      <w:pPr>
        <w:spacing w:before="50" w:after="200"/>
        <w:jc w:val="center"/>
      </w:pPr>
      <w:r w:rsidRPr="00087670">
        <w:rPr>
          <w:noProof/>
        </w:rPr>
        <w:drawing>
          <wp:inline distT="0" distB="0" distL="0" distR="0" wp14:anchorId="7D3A1C9A" wp14:editId="1F28283B">
            <wp:extent cx="6188710" cy="4740910"/>
            <wp:effectExtent l="0" t="0" r="2540" b="254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74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14</w:t>
      </w:r>
      <w:r>
        <w:rPr>
          <w:color w:val="666666"/>
          <w:sz w:val="18"/>
          <w:szCs w:val="18"/>
        </w:rPr>
        <w:t>：新增場次－主辦牌局步驟（基本資料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費用與獎勵）</w:t>
      </w:r>
    </w:p>
    <w:p w14:paraId="66F55E82" w14:textId="77777777" w:rsidR="00DB4B13" w:rsidRDefault="00075562">
      <w:pPr>
        <w:spacing w:after="130" w:line="300" w:lineRule="auto"/>
      </w:pPr>
      <w:r>
        <w:t>步驟</w:t>
      </w:r>
      <w:r>
        <w:t xml:space="preserve"> 2</w:t>
      </w:r>
      <w:r>
        <w:t>「報名與玩家規則」：</w:t>
      </w:r>
    </w:p>
    <w:p w14:paraId="6E37A1E0" w14:textId="77777777" w:rsidR="00DB4B13" w:rsidRDefault="00075562">
      <w:pPr>
        <w:pStyle w:val="ListParagraph"/>
        <w:numPr>
          <w:ilvl w:val="0"/>
          <w:numId w:val="8"/>
        </w:numPr>
        <w:spacing w:after="70" w:line="290" w:lineRule="auto"/>
      </w:pPr>
      <w:r>
        <w:t>填入「</w:t>
      </w:r>
      <w:r>
        <w:t xml:space="preserve">Rebuy </w:t>
      </w:r>
      <w:r>
        <w:t>次數」、「</w:t>
      </w:r>
      <w:r>
        <w:t xml:space="preserve">Reentry </w:t>
      </w:r>
      <w:r>
        <w:t>次數」、「</w:t>
      </w:r>
      <w:r>
        <w:t xml:space="preserve">Addon </w:t>
      </w:r>
      <w:r>
        <w:t>次數」（無則維持</w:t>
      </w:r>
      <w:r>
        <w:t xml:space="preserve"> 0</w:t>
      </w:r>
      <w:r>
        <w:t>）。</w:t>
      </w:r>
    </w:p>
    <w:p w14:paraId="674A09DB" w14:textId="77777777" w:rsidR="00DB4B13" w:rsidRDefault="00075562">
      <w:pPr>
        <w:pStyle w:val="ListParagraph"/>
        <w:numPr>
          <w:ilvl w:val="0"/>
          <w:numId w:val="8"/>
        </w:numPr>
        <w:spacing w:after="70" w:line="290" w:lineRule="auto"/>
      </w:pPr>
      <w:r>
        <w:t>勾選「使用者連結」可讓玩家在系統內看到並關聯這場；勾選後才能再勾「開放報名」與「私人牌局」。</w:t>
      </w:r>
    </w:p>
    <w:p w14:paraId="1E68FD96" w14:textId="77777777" w:rsidR="00DB4B13" w:rsidRDefault="00075562">
      <w:pPr>
        <w:pStyle w:val="ListParagraph"/>
        <w:numPr>
          <w:ilvl w:val="0"/>
          <w:numId w:val="8"/>
        </w:numPr>
        <w:spacing w:after="70" w:line="290" w:lineRule="auto"/>
      </w:pPr>
      <w:r>
        <w:t>點「下一步」。</w:t>
      </w:r>
    </w:p>
    <w:p w14:paraId="3CD533F7" w14:textId="4ACE6321" w:rsidR="00DB4B13" w:rsidRDefault="00075562">
      <w:pPr>
        <w:spacing w:after="130" w:line="300" w:lineRule="auto"/>
      </w:pPr>
      <w:r>
        <w:t>步驟</w:t>
      </w:r>
      <w:r>
        <w:t xml:space="preserve"> 3</w:t>
      </w:r>
      <w:r>
        <w:t>「費用與進階」：核心的「買入／起始</w:t>
      </w:r>
      <w:r w:rsidR="001E7D75">
        <w:t>計分牌</w:t>
      </w:r>
      <w:r>
        <w:t>」以醒目綠框卡片置於最上方；只有在步驟</w:t>
      </w:r>
      <w:r>
        <w:t xml:space="preserve"> 2 </w:t>
      </w:r>
      <w:r>
        <w:t>設定了</w:t>
      </w:r>
      <w:r>
        <w:t xml:space="preserve"> Rebuy</w:t>
      </w:r>
      <w:r>
        <w:t>／</w:t>
      </w:r>
      <w:r>
        <w:t>Reentry</w:t>
      </w:r>
      <w:r>
        <w:t>／</w:t>
      </w:r>
      <w:r>
        <w:t xml:space="preserve">Addon </w:t>
      </w:r>
      <w:r>
        <w:t>次數（大於</w:t>
      </w:r>
      <w:r>
        <w:t xml:space="preserve"> 0</w:t>
      </w:r>
      <w:r>
        <w:t>）時，才會顯示對應的費用設定區，且次數改為非</w:t>
      </w:r>
      <w:r>
        <w:t xml:space="preserve"> 0 </w:t>
      </w:r>
      <w:r>
        <w:t>時會自動帶入預設值。</w:t>
      </w:r>
    </w:p>
    <w:p w14:paraId="5A3767B7" w14:textId="0CD6D178" w:rsidR="00DB4B13" w:rsidRDefault="00075562">
      <w:pPr>
        <w:pStyle w:val="ListParagraph"/>
        <w:numPr>
          <w:ilvl w:val="0"/>
          <w:numId w:val="9"/>
        </w:numPr>
        <w:spacing w:after="70" w:line="290" w:lineRule="auto"/>
      </w:pPr>
      <w:r>
        <w:lastRenderedPageBreak/>
        <w:t>填寫主買入區：「買入費」、「買入服務費」、「起始</w:t>
      </w:r>
      <w:r w:rsidR="001E7D75">
        <w:t>計分牌</w:t>
      </w:r>
      <w:r>
        <w:t>」。</w:t>
      </w:r>
    </w:p>
    <w:p w14:paraId="1A92C148" w14:textId="17CF71D6" w:rsidR="00DB4B13" w:rsidRDefault="00075562">
      <w:pPr>
        <w:pStyle w:val="ListParagraph"/>
        <w:numPr>
          <w:ilvl w:val="0"/>
          <w:numId w:val="9"/>
        </w:numPr>
        <w:spacing w:after="70" w:line="290" w:lineRule="auto"/>
      </w:pPr>
      <w:r>
        <w:t>若有設定</w:t>
      </w:r>
      <w:r>
        <w:t xml:space="preserve"> Rebuy</w:t>
      </w:r>
      <w:r>
        <w:t>／</w:t>
      </w:r>
      <w:r>
        <w:t>Reentry</w:t>
      </w:r>
      <w:r>
        <w:t>／</w:t>
      </w:r>
      <w:r>
        <w:t xml:space="preserve">Addon </w:t>
      </w:r>
      <w:r>
        <w:t>次數，請補齊對應的「費用、服務費、</w:t>
      </w:r>
      <w:r w:rsidR="001E7D75">
        <w:t>計分牌</w:t>
      </w:r>
      <w:r>
        <w:t>」；若次數大於</w:t>
      </w:r>
      <w:r>
        <w:t xml:space="preserve"> 0 </w:t>
      </w:r>
      <w:r>
        <w:t>但費用或</w:t>
      </w:r>
      <w:r w:rsidR="001E7D75">
        <w:t>計分牌</w:t>
      </w:r>
      <w:r>
        <w:t>為</w:t>
      </w:r>
      <w:r>
        <w:t xml:space="preserve"> 0</w:t>
      </w:r>
      <w:r>
        <w:t>，送出時會出現例如「已設定</w:t>
      </w:r>
      <w:r>
        <w:t xml:space="preserve"> Rebuy </w:t>
      </w:r>
      <w:r>
        <w:t>次數，請補齊</w:t>
      </w:r>
      <w:r>
        <w:t xml:space="preserve"> Rebuy </w:t>
      </w:r>
      <w:r>
        <w:t>費用」的提醒。</w:t>
      </w:r>
    </w:p>
    <w:p w14:paraId="0B0DACEB" w14:textId="77777777" w:rsidR="00DB4B13" w:rsidRDefault="00075562">
      <w:pPr>
        <w:pStyle w:val="ListParagraph"/>
        <w:numPr>
          <w:ilvl w:val="0"/>
          <w:numId w:val="9"/>
        </w:numPr>
        <w:spacing w:after="70" w:line="290" w:lineRule="auto"/>
      </w:pPr>
      <w:r>
        <w:t>視需要填寫「保底獎金」（無則維持</w:t>
      </w:r>
      <w:r>
        <w:t xml:space="preserve"> 0</w:t>
      </w:r>
      <w:r>
        <w:t>），點「下一步」。</w:t>
      </w:r>
    </w:p>
    <w:p w14:paraId="26AF6AF8" w14:textId="77777777" w:rsidR="00DB4B13" w:rsidRDefault="00075562">
      <w:pPr>
        <w:spacing w:after="130" w:line="300" w:lineRule="auto"/>
      </w:pPr>
      <w:r>
        <w:t>同一步驟下方為進階設定（可先用預設值，日後再調）：</w:t>
      </w:r>
    </w:p>
    <w:p w14:paraId="32A77D64" w14:textId="46428742" w:rsidR="00DB4B13" w:rsidRDefault="00075562">
      <w:pPr>
        <w:pStyle w:val="ListParagraph"/>
        <w:numPr>
          <w:ilvl w:val="0"/>
          <w:numId w:val="10"/>
        </w:numPr>
        <w:spacing w:after="70" w:line="290" w:lineRule="auto"/>
      </w:pPr>
      <w:r>
        <w:t>選擇「遊戲類型」、「限注類型」、「</w:t>
      </w:r>
      <w:r w:rsidR="001E7D75">
        <w:t>計分牌</w:t>
      </w:r>
      <w:r>
        <w:t>類型」、「賽事類型」。</w:t>
      </w:r>
    </w:p>
    <w:p w14:paraId="5E82423D" w14:textId="77777777" w:rsidR="00DB4B13" w:rsidRDefault="00075562">
      <w:pPr>
        <w:pStyle w:val="ListParagraph"/>
        <w:numPr>
          <w:ilvl w:val="0"/>
          <w:numId w:val="10"/>
        </w:numPr>
        <w:spacing w:after="70" w:line="290" w:lineRule="auto"/>
      </w:pPr>
      <w:r>
        <w:t>於「備註」填寫這場的特色、活動名稱或盲注說明等補充資訊。</w:t>
      </w:r>
    </w:p>
    <w:p w14:paraId="463400FE" w14:textId="77777777" w:rsidR="00DB4B13" w:rsidRDefault="00075562">
      <w:pPr>
        <w:pStyle w:val="ListParagraph"/>
        <w:numPr>
          <w:ilvl w:val="0"/>
          <w:numId w:val="10"/>
        </w:numPr>
        <w:spacing w:after="70" w:line="290" w:lineRule="auto"/>
      </w:pPr>
      <w:r>
        <w:t>點「建立場次」。成功後顯示「新增成功」，並導向該場次詳細頁。若送出後出現「連線逾時，場次可能已建立，請先回場次列表確認，不要重複送出。」，請先到場次列表確認是否已建立（系統對</w:t>
      </w:r>
      <w:r>
        <w:t xml:space="preserve"> 10 </w:t>
      </w:r>
      <w:r>
        <w:t>秒內完全相同的重複送出具去重保護，不會重複新增）。</w:t>
      </w:r>
    </w:p>
    <w:p w14:paraId="5416DA27" w14:textId="77777777" w:rsidR="00DB4B13" w:rsidRDefault="00075562">
      <w:pPr>
        <w:pStyle w:val="Heading3"/>
      </w:pPr>
      <w:bookmarkStart w:id="29" w:name="_Toc235531284"/>
      <w:r>
        <w:t>（二）個人成績補登</w:t>
      </w:r>
      <w:r>
        <w:t>——</w:t>
      </w:r>
      <w:r>
        <w:t>逐步說明</w:t>
      </w:r>
      <w:bookmarkEnd w:id="29"/>
    </w:p>
    <w:p w14:paraId="0BBBE7C2" w14:textId="77777777" w:rsidR="00DB4B13" w:rsidRDefault="00075562">
      <w:pPr>
        <w:spacing w:after="130" w:line="300" w:lineRule="auto"/>
      </w:pPr>
      <w:r>
        <w:t>個人模式只保留您的參賽資訊，不含主辦設定。步驟</w:t>
      </w:r>
      <w:r>
        <w:t xml:space="preserve"> 1 </w:t>
      </w:r>
      <w:r>
        <w:t>同樣填寫牌局型態、名稱、地點與時間；之後重點如下：</w:t>
      </w:r>
    </w:p>
    <w:p w14:paraId="42B6ABEF" w14:textId="77777777" w:rsidR="00DB4B13" w:rsidRDefault="00075562">
      <w:pPr>
        <w:pStyle w:val="ListParagraph"/>
        <w:numPr>
          <w:ilvl w:val="0"/>
          <w:numId w:val="11"/>
        </w:numPr>
        <w:spacing w:after="70" w:line="290" w:lineRule="auto"/>
      </w:pPr>
      <w:r>
        <w:t>步驟</w:t>
      </w:r>
      <w:r>
        <w:t xml:space="preserve"> 2</w:t>
      </w:r>
      <w:r>
        <w:t>：填「個人再入次數」（可用</w:t>
      </w:r>
      <w:r>
        <w:t xml:space="preserve"> −</w:t>
      </w:r>
      <w:r>
        <w:t>／＋</w:t>
      </w:r>
      <w:r>
        <w:t xml:space="preserve"> </w:t>
      </w:r>
      <w:r>
        <w:t>調整），並視情況勾選「有進錢圈</w:t>
      </w:r>
      <w:r>
        <w:t xml:space="preserve"> (ITM)</w:t>
      </w:r>
      <w:r>
        <w:t>」與「有進</w:t>
      </w:r>
      <w:r>
        <w:t xml:space="preserve"> Final Table</w:t>
      </w:r>
      <w:r>
        <w:t>」。</w:t>
      </w:r>
    </w:p>
    <w:p w14:paraId="74EEBAF9" w14:textId="77777777" w:rsidR="00DB4B13" w:rsidRDefault="00075562">
      <w:pPr>
        <w:pStyle w:val="ListParagraph"/>
        <w:numPr>
          <w:ilvl w:val="0"/>
          <w:numId w:val="11"/>
        </w:numPr>
        <w:spacing w:after="70" w:line="290" w:lineRule="auto"/>
      </w:pPr>
      <w:r>
        <w:t>步驟</w:t>
      </w:r>
      <w:r>
        <w:t xml:space="preserve"> 3</w:t>
      </w:r>
      <w:r>
        <w:t>：填「買入費」、「買入服務費」、「再入費」、「再入服務費」、「獎金金額」、「獎品」、「名次」；「總買入」會依買入與再入自動計算，也可手動覆寫。</w:t>
      </w:r>
    </w:p>
    <w:p w14:paraId="0587E9C8" w14:textId="77777777" w:rsidR="00DB4B13" w:rsidRDefault="00075562">
      <w:pPr>
        <w:pStyle w:val="ListParagraph"/>
        <w:numPr>
          <w:ilvl w:val="0"/>
          <w:numId w:val="11"/>
        </w:numPr>
        <w:spacing w:after="70" w:line="290" w:lineRule="auto"/>
      </w:pPr>
      <w:r>
        <w:t>步驟</w:t>
      </w:r>
      <w:r>
        <w:t xml:space="preserve"> 4</w:t>
      </w:r>
      <w:r>
        <w:t>：補充進階類型與備註後，點「建立場次」。</w:t>
      </w:r>
    </w:p>
    <w:p w14:paraId="4A2052EE" w14:textId="77777777" w:rsidR="00DB4B13" w:rsidRDefault="00075562">
      <w:pPr>
        <w:pStyle w:val="Heading2"/>
      </w:pPr>
      <w:bookmarkStart w:id="30" w:name="_Toc235531285"/>
      <w:r>
        <w:t>九、編輯場次結果（個人）</w:t>
      </w:r>
      <w:bookmarkEnd w:id="30"/>
    </w:p>
    <w:p w14:paraId="0C764AC9" w14:textId="77777777" w:rsidR="00087670" w:rsidRDefault="00075562" w:rsidP="00087670">
      <w:pPr>
        <w:spacing w:after="130" w:line="300" w:lineRule="auto"/>
      </w:pPr>
      <w:r>
        <w:t>於場次列表點某場「編輯」可進入「編輯場次結果」頁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15</w:t>
      </w:r>
      <w:r>
        <w:rPr>
          <w:b/>
          <w:bCs/>
          <w:color w:val="1F6F8B"/>
          <w:vertAlign w:val="superscript"/>
        </w:rPr>
        <w:t>］</w:t>
      </w:r>
      <w:r>
        <w:t>，用來修正您這場的個人成績。頁面上方顯示場次名稱、遊戲方式與時間，下方欄位包含「獲獎金額」、「總買入」、「名次」、「獲獎獎品」，以及「有進錢圈</w:t>
      </w:r>
      <w:r>
        <w:t xml:space="preserve"> (ITM)</w:t>
      </w:r>
      <w:r>
        <w:t>」與「有進</w:t>
      </w:r>
      <w:r>
        <w:t xml:space="preserve"> Final Table</w:t>
      </w:r>
      <w:r>
        <w:t>」兩個勾選。修改後點「送出」，成功顯示「修改成功」。本頁僅場次擁有者、受聘人員與管理員可開啟；無權限者會提示錯誤並導回場次列表。</w:t>
      </w:r>
    </w:p>
    <w:p w14:paraId="73829845" w14:textId="71CE2535" w:rsidR="00DB4B13" w:rsidRDefault="00087670" w:rsidP="00087670">
      <w:pPr>
        <w:spacing w:after="130" w:line="300" w:lineRule="auto"/>
        <w:jc w:val="center"/>
      </w:pPr>
      <w:r w:rsidRPr="00087670">
        <w:rPr>
          <w:noProof/>
        </w:rPr>
        <w:lastRenderedPageBreak/>
        <w:drawing>
          <wp:inline distT="0" distB="0" distL="0" distR="0" wp14:anchorId="7F4C1CC2" wp14:editId="01A353B0">
            <wp:extent cx="6188710" cy="4483100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4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15</w:t>
      </w:r>
      <w:r>
        <w:rPr>
          <w:color w:val="666666"/>
          <w:sz w:val="18"/>
          <w:szCs w:val="18"/>
        </w:rPr>
        <w:t>：編輯場次結果（個人）</w:t>
      </w:r>
    </w:p>
    <w:p w14:paraId="74188959" w14:textId="77777777" w:rsidR="00DB4B13" w:rsidRDefault="00075562">
      <w:pPr>
        <w:pStyle w:val="Heading2"/>
      </w:pPr>
      <w:bookmarkStart w:id="31" w:name="_Toc235531286"/>
      <w:r>
        <w:t>十、場次詳細頁與賽事關聯</w:t>
      </w:r>
      <w:bookmarkEnd w:id="31"/>
    </w:p>
    <w:p w14:paraId="6C5A05F4" w14:textId="77777777" w:rsidR="00DB4B13" w:rsidRDefault="00075562">
      <w:pPr>
        <w:spacing w:after="130" w:line="300" w:lineRule="auto"/>
      </w:pPr>
      <w:r>
        <w:t>於場次列表點場次名稱可進入「場次詳情」頁。頁面頂端有「列印場次」按鈕，可把場次摘要、報名統計、名次結算與報名名單列印成紙本存底（含簽名欄）；資料尚未載入完成時會提示「場次資料尚未載入完成，請稍候再列印」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16</w:t>
      </w:r>
      <w:r>
        <w:rPr>
          <w:b/>
          <w:bCs/>
          <w:color w:val="1F6F8B"/>
          <w:vertAlign w:val="superscript"/>
        </w:rPr>
        <w:t>］</w:t>
      </w:r>
      <w:r>
        <w:t>。頁面內容約每</w:t>
      </w:r>
      <w:r>
        <w:t xml:space="preserve"> 15 </w:t>
      </w:r>
      <w:r>
        <w:t>秒自動背景更新（不會閃爍載入畫面；於「其他</w:t>
      </w:r>
      <w:r>
        <w:t xml:space="preserve"> → </w:t>
      </w:r>
      <w:r>
        <w:t>設定」編輯中或頁面切到背景時會暫停更新）。頁面上方為場次名稱與時間，並以頁籤切換不同功能區：</w:t>
      </w:r>
    </w:p>
    <w:p w14:paraId="6FFFF15A" w14:textId="08470946" w:rsidR="00DB4B13" w:rsidRDefault="00285C21">
      <w:pPr>
        <w:spacing w:before="50" w:after="200"/>
        <w:jc w:val="center"/>
      </w:pPr>
      <w:r w:rsidRPr="00285C21">
        <w:rPr>
          <w:noProof/>
        </w:rPr>
        <w:lastRenderedPageBreak/>
        <w:drawing>
          <wp:inline distT="0" distB="0" distL="0" distR="0" wp14:anchorId="283B789B" wp14:editId="44EE3263">
            <wp:extent cx="6188710" cy="4217035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16</w:t>
      </w:r>
      <w:r>
        <w:rPr>
          <w:color w:val="666666"/>
          <w:sz w:val="18"/>
          <w:szCs w:val="18"/>
        </w:rPr>
        <w:t>：場次詳情頁（總覽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牌桌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手牌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名次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其他</w:t>
      </w:r>
      <w:r>
        <w:rPr>
          <w:color w:val="666666"/>
          <w:sz w:val="18"/>
          <w:szCs w:val="18"/>
        </w:rPr>
        <w:t xml:space="preserve"> </w:t>
      </w:r>
      <w:r>
        <w:rPr>
          <w:color w:val="666666"/>
          <w:sz w:val="18"/>
          <w:szCs w:val="18"/>
        </w:rPr>
        <w:t>頁籤）</w:t>
      </w:r>
    </w:p>
    <w:p w14:paraId="48DAF66B" w14:textId="53698B5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「總覽」：含一般、資訊、備註子頁，顯示遊戲方式、買入服務費、起始</w:t>
      </w:r>
      <w:r w:rsidR="001E7D75">
        <w:t>計分牌</w:t>
      </w:r>
      <w:r>
        <w:t>、</w:t>
      </w:r>
      <w:r>
        <w:t>Rebuy</w:t>
      </w:r>
      <w:r>
        <w:t>／</w:t>
      </w:r>
      <w:r>
        <w:t>Reentry</w:t>
      </w:r>
      <w:r>
        <w:t>／</w:t>
      </w:r>
      <w:r>
        <w:t>Addon</w:t>
      </w:r>
      <w:r>
        <w:t>、保底獎金等設定與下一步建議。</w:t>
      </w:r>
    </w:p>
    <w:p w14:paraId="132C2FEE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「牌桌」：含牌桌清單與座位圖子頁，可新增、編輯、刪除牌桌並檢視入座情形；另提供「多牌桌總覽」入口（詳見「十二、牌桌與座位安排」章節）。</w:t>
      </w:r>
    </w:p>
    <w:p w14:paraId="213774C3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「手牌」：含總覽、</w:t>
      </w:r>
      <w:r>
        <w:t xml:space="preserve">EV </w:t>
      </w:r>
      <w:r>
        <w:t>圖、統計子頁，檢視該場手牌紀錄與盈虧曲線；可用「時間</w:t>
      </w:r>
      <w:r>
        <w:t xml:space="preserve"> ↓</w:t>
      </w:r>
      <w:r>
        <w:t>／時間</w:t>
      </w:r>
      <w:r>
        <w:t xml:space="preserve"> ↑</w:t>
      </w:r>
      <w:r>
        <w:t>」切換手牌排序。若場次已開放轉播，這裡會出現「現場轉播」與「轉播控制」（</w:t>
      </w:r>
      <w:r>
        <w:t>H4H</w:t>
      </w:r>
      <w:r>
        <w:t>）按鈕，詳見「二十六、現場轉播」章節。</w:t>
      </w:r>
    </w:p>
    <w:p w14:paraId="67871243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「名次」：僅主辦者可見，用於編輯名次／獎項分配（詳見獎金與名次分配章節）。</w:t>
      </w:r>
    </w:p>
    <w:p w14:paraId="43D481BC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「其他」：含設定、關聯、資訊子頁，可編輯一般與牌局設定、設定賽事關聯，或於設定中刪除整個場次。勾選「統一紀錄手牌」後，設定中會出現「現場轉播」設定區（開放場外轉播、顯示底牌、延遲播出、</w:t>
      </w:r>
      <w:r>
        <w:t xml:space="preserve">H4H </w:t>
      </w:r>
      <w:r>
        <w:t>手動推進）。</w:t>
      </w:r>
    </w:p>
    <w:p w14:paraId="4A81EAA1" w14:textId="77777777" w:rsidR="00DB4B13" w:rsidRDefault="00075562">
      <w:pPr>
        <w:pStyle w:val="Heading3"/>
      </w:pPr>
      <w:bookmarkStart w:id="32" w:name="_Toc235531287"/>
      <w:r>
        <w:t>（一）賽事關聯（多日賽</w:t>
      </w:r>
      <w:r>
        <w:t xml:space="preserve"> / </w:t>
      </w:r>
      <w:r>
        <w:t>衛星賽）</w:t>
      </w:r>
      <w:bookmarkEnd w:id="32"/>
    </w:p>
    <w:p w14:paraId="7512FA74" w14:textId="77777777" w:rsidR="00DB4B13" w:rsidRDefault="00075562">
      <w:pPr>
        <w:spacing w:after="130" w:line="300" w:lineRule="auto"/>
      </w:pPr>
      <w:r>
        <w:t>在「其他」</w:t>
      </w:r>
      <w:r>
        <w:t>→</w:t>
      </w:r>
      <w:r>
        <w:t>「關聯」子頁，主辦者可把本場與其他賽事互相關聯。上方以「衛星賽」與「多日賽」兩個按鈕切換類型，並分成「本賽事通往其他賽事」與「其他賽事通往本賽事」兩個面板。操作步驟：</w:t>
      </w:r>
    </w:p>
    <w:p w14:paraId="741F176B" w14:textId="77777777" w:rsidR="00DB4B13" w:rsidRDefault="00075562">
      <w:pPr>
        <w:pStyle w:val="ListParagraph"/>
        <w:numPr>
          <w:ilvl w:val="0"/>
          <w:numId w:val="12"/>
        </w:numPr>
        <w:spacing w:after="70" w:line="290" w:lineRule="auto"/>
      </w:pPr>
      <w:r>
        <w:t>點「多日賽」或「衛星賽」選擇關聯類型（多日賽＝晉級到目標賽事；衛星賽＝以名次取得目標賽事票券）。</w:t>
      </w:r>
    </w:p>
    <w:p w14:paraId="67D257A2" w14:textId="77777777" w:rsidR="00DB4B13" w:rsidRDefault="00075562">
      <w:pPr>
        <w:pStyle w:val="ListParagraph"/>
        <w:numPr>
          <w:ilvl w:val="0"/>
          <w:numId w:val="12"/>
        </w:numPr>
        <w:spacing w:after="70" w:line="290" w:lineRule="auto"/>
      </w:pPr>
      <w:r>
        <w:t>在面板的搜尋框輸入「賽事名稱</w:t>
      </w:r>
      <w:r>
        <w:t xml:space="preserve"> / token</w:t>
      </w:r>
      <w:r>
        <w:t>」，點「搜尋」。</w:t>
      </w:r>
    </w:p>
    <w:p w14:paraId="0B78D41F" w14:textId="77777777" w:rsidR="00DB4B13" w:rsidRDefault="00075562">
      <w:pPr>
        <w:pStyle w:val="ListParagraph"/>
        <w:numPr>
          <w:ilvl w:val="0"/>
          <w:numId w:val="12"/>
        </w:numPr>
        <w:spacing w:after="70" w:line="290" w:lineRule="auto"/>
      </w:pPr>
      <w:r>
        <w:lastRenderedPageBreak/>
        <w:t>在結果中對目標賽事點「加入」建立關聯（多日賽的對外晉級僅能指定一場，會自動取代先前設定）。</w:t>
      </w:r>
    </w:p>
    <w:p w14:paraId="356E5CD0" w14:textId="77777777" w:rsidR="00DB4B13" w:rsidRDefault="00075562">
      <w:pPr>
        <w:pStyle w:val="ListParagraph"/>
        <w:numPr>
          <w:ilvl w:val="0"/>
          <w:numId w:val="12"/>
        </w:numPr>
        <w:spacing w:after="70" w:line="290" w:lineRule="auto"/>
      </w:pPr>
      <w:r>
        <w:t>若要移除關聯，點關聯項目旁的「</w:t>
      </w:r>
      <w:r>
        <w:t>×</w:t>
      </w:r>
      <w:r>
        <w:t>」。變更會自動儲存，成功顯示「儲存成功」。</w:t>
      </w:r>
    </w:p>
    <w:p w14:paraId="65EB7033" w14:textId="77777777" w:rsidR="00DB4B13" w:rsidRDefault="00075562">
      <w:pPr>
        <w:pBdr>
          <w:left w:val="single" w:sz="18" w:space="12" w:color="C9A227"/>
        </w:pBdr>
        <w:shd w:val="clear" w:color="auto" w:fill="FBF7E8"/>
        <w:spacing w:before="60" w:after="140" w:line="290" w:lineRule="auto"/>
        <w:ind w:left="360"/>
      </w:pPr>
      <w:r>
        <w:rPr>
          <w:b/>
          <w:bCs/>
          <w:color w:val="8A6D00"/>
        </w:rPr>
        <w:t>提示：</w:t>
      </w:r>
      <w:r>
        <w:t>多日賽設定關聯後，可在報名管理對「已確認」玩家做「晉級」，把玩家帶到下一日賽（見報名管理章節）。</w:t>
      </w:r>
    </w:p>
    <w:p w14:paraId="143C5029" w14:textId="77777777" w:rsidR="00DB4B13" w:rsidRDefault="00075562">
      <w:pPr>
        <w:pStyle w:val="Heading2"/>
      </w:pPr>
      <w:bookmarkStart w:id="33" w:name="_Toc235531288"/>
      <w:r>
        <w:t>十一、報名管理</w:t>
      </w:r>
      <w:bookmarkEnd w:id="33"/>
    </w:p>
    <w:p w14:paraId="68DC037E" w14:textId="45E036DA" w:rsidR="00DB4B13" w:rsidRDefault="00075562">
      <w:pPr>
        <w:spacing w:after="130" w:line="300" w:lineRule="auto"/>
      </w:pPr>
      <w:r>
        <w:t>主辦者可在報名清單頁（報名工作台）集中管理某場次的報名、確認、排座與晉級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17</w:t>
      </w:r>
      <w:r>
        <w:rPr>
          <w:b/>
          <w:bCs/>
          <w:color w:val="1F6F8B"/>
          <w:vertAlign w:val="superscript"/>
        </w:rPr>
        <w:t>］</w:t>
      </w:r>
      <w:r>
        <w:t>。上方狀態卡顯示「已報名／已確認／已取消／總</w:t>
      </w:r>
      <w:r w:rsidR="001E7D75">
        <w:t>計分牌</w:t>
      </w:r>
      <w:r>
        <w:t>數」四張卡（總</w:t>
      </w:r>
      <w:r w:rsidR="001E7D75">
        <w:t>計分牌</w:t>
      </w:r>
      <w:r>
        <w:t>數會加總在場玩家的目前</w:t>
      </w:r>
      <w:r w:rsidR="001E7D75">
        <w:t>計分牌</w:t>
      </w:r>
      <w:r>
        <w:t>），清單欄位包含選取、玩家、報名時間、狀態、座位、收益、修正與操作。工具列另有「匯出</w:t>
      </w:r>
      <w:r>
        <w:t xml:space="preserve"> CSV</w:t>
      </w:r>
      <w:r>
        <w:t>」與「列印名單」：列印會輸出整份報名名單（序號、玩家、</w:t>
      </w:r>
      <w:r>
        <w:t>ID</w:t>
      </w:r>
      <w:r>
        <w:t>、報名時間、狀態、桌次、座位、買入、名次、獎金、盈虧），含場次統計、簽名欄與列印時間，供協會紙本存底；無資料時提示「目前沒有報名資料可列印」。此外，清單每列另有「列印收據」按鈕，可列印該玩家的</w:t>
      </w:r>
      <w:r>
        <w:t xml:space="preserve"> 80mm </w:t>
      </w:r>
      <w:r>
        <w:t>四聯報名收據；頁面右上並有「掃描</w:t>
      </w:r>
      <w:r>
        <w:t xml:space="preserve"> QR</w:t>
      </w:r>
      <w:r>
        <w:t>」按鈕可開啟掃描報到頁（皆詳見「二十九、現場報到」章節）。</w:t>
      </w:r>
    </w:p>
    <w:p w14:paraId="5FC47515" w14:textId="28C3AE54" w:rsidR="00DB4B13" w:rsidRDefault="00285C21">
      <w:pPr>
        <w:spacing w:before="50" w:after="200"/>
        <w:jc w:val="center"/>
      </w:pPr>
      <w:r w:rsidRPr="00285C21">
        <w:rPr>
          <w:noProof/>
        </w:rPr>
        <w:drawing>
          <wp:inline distT="0" distB="0" distL="0" distR="0" wp14:anchorId="7603A394" wp14:editId="6B25053A">
            <wp:extent cx="6188710" cy="469519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69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17</w:t>
      </w:r>
      <w:r>
        <w:rPr>
          <w:color w:val="666666"/>
          <w:sz w:val="18"/>
          <w:szCs w:val="18"/>
        </w:rPr>
        <w:t>：報名管理（報名清單、批次確認與排座）</w:t>
      </w:r>
    </w:p>
    <w:p w14:paraId="0ECCA171" w14:textId="77777777" w:rsidR="00DB4B13" w:rsidRDefault="00075562">
      <w:pPr>
        <w:pStyle w:val="Heading3"/>
      </w:pPr>
      <w:bookmarkStart w:id="34" w:name="_Toc235531289"/>
      <w:r>
        <w:lastRenderedPageBreak/>
        <w:t>（一）為玩家報名</w:t>
      </w:r>
      <w:bookmarkEnd w:id="34"/>
    </w:p>
    <w:p w14:paraId="5B5A145C" w14:textId="77777777" w:rsidR="00DB4B13" w:rsidRDefault="00075562">
      <w:pPr>
        <w:pStyle w:val="ListParagraph"/>
        <w:numPr>
          <w:ilvl w:val="0"/>
          <w:numId w:val="13"/>
        </w:numPr>
        <w:spacing w:after="70" w:line="290" w:lineRule="auto"/>
      </w:pPr>
      <w:r>
        <w:t>在「玩家</w:t>
      </w:r>
      <w:r>
        <w:t xml:space="preserve"> ID / </w:t>
      </w:r>
      <w:r>
        <w:t>名稱</w:t>
      </w:r>
      <w:r>
        <w:t xml:space="preserve"> / Email</w:t>
      </w:r>
      <w:r>
        <w:t>」欄輸入關鍵字，系統會即時搜尋並列出符合的使用者（舊版的逐格八碼輸入與「查詢使用者」按鈕已改為此單一輸入框）。搜尋預設會隱藏測試帳號，需要時可按「測試使用者」切換鈕納入顯示。</w:t>
      </w:r>
    </w:p>
    <w:p w14:paraId="29CC02FC" w14:textId="77777777" w:rsidR="00DB4B13" w:rsidRDefault="00075562">
      <w:pPr>
        <w:pStyle w:val="ListParagraph"/>
        <w:numPr>
          <w:ilvl w:val="0"/>
          <w:numId w:val="13"/>
        </w:numPr>
        <w:spacing w:after="70" w:line="290" w:lineRule="auto"/>
      </w:pPr>
      <w:r>
        <w:t>在搜尋結果中對目標玩家點「報名」。</w:t>
      </w:r>
    </w:p>
    <w:p w14:paraId="129B572A" w14:textId="77777777" w:rsidR="00DB4B13" w:rsidRDefault="00075562">
      <w:pPr>
        <w:pStyle w:val="ListParagraph"/>
        <w:numPr>
          <w:ilvl w:val="0"/>
          <w:numId w:val="13"/>
        </w:numPr>
        <w:spacing w:after="70" w:line="290" w:lineRule="auto"/>
      </w:pPr>
      <w:r>
        <w:t>成功後顯示「已加入</w:t>
      </w:r>
      <w:r>
        <w:t xml:space="preserve"> X </w:t>
      </w:r>
      <w:r>
        <w:t>位玩家」，該玩家以「已報名」狀態出現在清單。</w:t>
      </w:r>
    </w:p>
    <w:p w14:paraId="6C6BA306" w14:textId="77777777" w:rsidR="00DB4B13" w:rsidRDefault="00075562">
      <w:pPr>
        <w:pStyle w:val="Heading3"/>
      </w:pPr>
      <w:bookmarkStart w:id="35" w:name="_Toc235531290"/>
      <w:r>
        <w:t>（二）批次確認</w:t>
      </w:r>
      <w:bookmarkEnd w:id="35"/>
    </w:p>
    <w:p w14:paraId="785A02EE" w14:textId="77777777" w:rsidR="00DB4B13" w:rsidRDefault="00075562">
      <w:pPr>
        <w:pStyle w:val="ListParagraph"/>
        <w:numPr>
          <w:ilvl w:val="0"/>
          <w:numId w:val="14"/>
        </w:numPr>
        <w:spacing w:after="70" w:line="290" w:lineRule="auto"/>
      </w:pPr>
      <w:r>
        <w:t>勾選要確認的玩家（可用「全選」勾選全部）。</w:t>
      </w:r>
    </w:p>
    <w:p w14:paraId="302F5814" w14:textId="77777777" w:rsidR="00DB4B13" w:rsidRDefault="00075562">
      <w:pPr>
        <w:pStyle w:val="ListParagraph"/>
        <w:numPr>
          <w:ilvl w:val="0"/>
          <w:numId w:val="14"/>
        </w:numPr>
        <w:spacing w:after="70" w:line="290" w:lineRule="auto"/>
      </w:pPr>
      <w:r>
        <w:t>點「批次確認」，系統會逐一處理，完成後顯示「批次確認已完成」，玩家狀態由「已報名」變為「已確認」。</w:t>
      </w:r>
    </w:p>
    <w:p w14:paraId="2352B53C" w14:textId="77777777" w:rsidR="00DB4B13" w:rsidRDefault="00075562">
      <w:pPr>
        <w:pBdr>
          <w:left w:val="single" w:sz="18" w:space="12" w:color="C9A227"/>
        </w:pBdr>
        <w:shd w:val="clear" w:color="auto" w:fill="FBF7E8"/>
        <w:spacing w:before="60" w:after="140" w:line="290" w:lineRule="auto"/>
        <w:ind w:left="360"/>
      </w:pPr>
      <w:r>
        <w:rPr>
          <w:b/>
          <w:bCs/>
          <w:color w:val="8A6D00"/>
        </w:rPr>
        <w:t>提示：</w:t>
      </w:r>
      <w:r>
        <w:t>若未先勾選玩家就按批次確認，會提示「請先選取要確認的玩家」。</w:t>
      </w:r>
    </w:p>
    <w:p w14:paraId="36FF7A97" w14:textId="77777777" w:rsidR="00DB4B13" w:rsidRDefault="00075562">
      <w:pPr>
        <w:pStyle w:val="Heading3"/>
      </w:pPr>
      <w:bookmarkStart w:id="36" w:name="_Toc235531291"/>
      <w:r>
        <w:t>（三）排座（三種方式）</w:t>
      </w:r>
      <w:bookmarkEnd w:id="36"/>
    </w:p>
    <w:p w14:paraId="020ECAC0" w14:textId="6D34EB4F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未入座補位：先在下拉選擇牌桌（必要時調整「起始</w:t>
      </w:r>
      <w:r w:rsidR="001E7D75">
        <w:t>計分牌</w:t>
      </w:r>
      <w:r>
        <w:t>」），點「未入座補位」，把尚未入座的玩家補進該桌。</w:t>
      </w:r>
    </w:p>
    <w:p w14:paraId="0C84DDB4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重排選取玩家：勾選要重排的「已確認」玩家，選擇牌桌後點「重排選取玩家」。</w:t>
      </w:r>
    </w:p>
    <w:p w14:paraId="6039ED7A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全部桌平均排座：直接點「全部桌平均排座」，系統會把玩家平均分配到各桌。</w:t>
      </w:r>
    </w:p>
    <w:p w14:paraId="29583CCD" w14:textId="77777777" w:rsidR="00DB4B13" w:rsidRDefault="00075562">
      <w:pPr>
        <w:pBdr>
          <w:left w:val="single" w:sz="18" w:space="12" w:color="C9A227"/>
        </w:pBdr>
        <w:shd w:val="clear" w:color="auto" w:fill="FBF7E8"/>
        <w:spacing w:before="60" w:after="140" w:line="290" w:lineRule="auto"/>
        <w:ind w:left="360"/>
      </w:pPr>
      <w:r>
        <w:rPr>
          <w:b/>
          <w:bCs/>
          <w:color w:val="8A6D00"/>
        </w:rPr>
        <w:t>提示：</w:t>
      </w:r>
      <w:r>
        <w:t>未選牌桌會提示「請先選擇牌桌」；未勾選玩家會提示「請先選取要重排的玩家」。每列的座位下拉只會列出該桌尚未被占用的座位（玩家自己目前的座位仍會保留顯示）。</w:t>
      </w:r>
    </w:p>
    <w:p w14:paraId="392146B6" w14:textId="77777777" w:rsidR="00DB4B13" w:rsidRDefault="00075562">
      <w:pPr>
        <w:pStyle w:val="Heading3"/>
      </w:pPr>
      <w:bookmarkStart w:id="37" w:name="_Toc235531292"/>
      <w:r>
        <w:t>（四）取消報名、晉級與</w:t>
      </w:r>
      <w:r>
        <w:t xml:space="preserve"> Reentry</w:t>
      </w:r>
      <w:bookmarkEnd w:id="37"/>
    </w:p>
    <w:p w14:paraId="4CA27D79" w14:textId="77777777" w:rsidR="00DB4B13" w:rsidRDefault="00075562">
      <w:pPr>
        <w:spacing w:after="130" w:line="300" w:lineRule="auto"/>
      </w:pPr>
      <w:r>
        <w:t>取消報名：在該玩家列點「取消」，於「確定要取消這位玩家的報名嗎</w:t>
      </w:r>
      <w:r>
        <w:t>?</w:t>
      </w:r>
      <w:r>
        <w:t>」確認後取消。</w:t>
      </w:r>
    </w:p>
    <w:p w14:paraId="10B45E21" w14:textId="08F18F45" w:rsidR="00DB4B13" w:rsidRDefault="00075562">
      <w:pPr>
        <w:spacing w:after="130" w:line="300" w:lineRule="auto"/>
      </w:pPr>
      <w:r>
        <w:t>晉級（多日賽）：對「已確認」玩家點「晉級」，於「設定晉級</w:t>
      </w:r>
      <w:r w:rsidR="001E7D75">
        <w:t>計分牌</w:t>
      </w:r>
      <w:r>
        <w:t>」彈窗輸入帶往下一場的</w:t>
      </w:r>
      <w:r w:rsidR="001E7D75">
        <w:t>計分牌</w:t>
      </w:r>
      <w:r>
        <w:t>後點「確認晉級」，完成後顯示「已晉級到</w:t>
      </w:r>
      <w:r>
        <w:t xml:space="preserve"> ○○○</w:t>
      </w:r>
      <w:r>
        <w:t>，累計晉級</w:t>
      </w:r>
      <w:r>
        <w:t xml:space="preserve"> X </w:t>
      </w:r>
      <w:r>
        <w:t>次」；重複晉級時下一場會保留最高</w:t>
      </w:r>
      <w:r w:rsidR="001E7D75">
        <w:t>計分牌</w:t>
      </w:r>
      <w:r>
        <w:t>。若場次啟用「統一紀錄手牌」且該玩家有手牌紀錄，晉級彈窗會自動帶入其最新</w:t>
      </w:r>
      <w:r w:rsidR="001E7D75">
        <w:t>計分牌</w:t>
      </w:r>
      <w:r>
        <w:t>（而非起始碼）。</w:t>
      </w:r>
    </w:p>
    <w:p w14:paraId="728BE34A" w14:textId="77777777" w:rsidR="00DB4B13" w:rsidRDefault="00075562">
      <w:pPr>
        <w:spacing w:after="130" w:line="300" w:lineRule="auto"/>
      </w:pPr>
      <w:r>
        <w:t>Reentry</w:t>
      </w:r>
      <w:r>
        <w:t>：當「已確認」玩家於計時器中被標記淘汰後，原本的晉級按鈕會變為「</w:t>
      </w:r>
      <w:r>
        <w:t>Reentry</w:t>
      </w:r>
      <w:r>
        <w:t>」，點擊即可讓該玩家在同場重新報名。</w:t>
      </w:r>
    </w:p>
    <w:p w14:paraId="7B9B7CC6" w14:textId="77777777" w:rsidR="00DB4B13" w:rsidRDefault="00075562">
      <w:pPr>
        <w:pStyle w:val="Heading3"/>
      </w:pPr>
      <w:bookmarkStart w:id="38" w:name="_Toc235531293"/>
      <w:r>
        <w:t>（五）修正收益</w:t>
      </w:r>
      <w:bookmarkEnd w:id="38"/>
    </w:p>
    <w:p w14:paraId="170EB18B" w14:textId="77777777" w:rsidR="00DB4B13" w:rsidRDefault="00075562">
      <w:pPr>
        <w:pStyle w:val="ListParagraph"/>
        <w:numPr>
          <w:ilvl w:val="0"/>
          <w:numId w:val="15"/>
        </w:numPr>
        <w:spacing w:after="70" w:line="290" w:lineRule="auto"/>
      </w:pPr>
      <w:r>
        <w:t>在玩家列點「修正收益」，開啟「修正收益資料」彈窗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18</w:t>
      </w:r>
      <w:r>
        <w:rPr>
          <w:b/>
          <w:bCs/>
          <w:color w:val="1F6F8B"/>
          <w:vertAlign w:val="superscript"/>
        </w:rPr>
        <w:t>］</w:t>
      </w:r>
      <w:r>
        <w:t>。</w:t>
      </w:r>
    </w:p>
    <w:p w14:paraId="29BDCD7B" w14:textId="77777777" w:rsidR="00DB4B13" w:rsidRDefault="00075562">
      <w:pPr>
        <w:pStyle w:val="ListParagraph"/>
        <w:numPr>
          <w:ilvl w:val="0"/>
          <w:numId w:val="15"/>
        </w:numPr>
        <w:spacing w:after="70" w:line="290" w:lineRule="auto"/>
      </w:pPr>
      <w:r>
        <w:t>調整「</w:t>
      </w:r>
      <w:r>
        <w:t xml:space="preserve">Reentry </w:t>
      </w:r>
      <w:r>
        <w:t>次數」、「獎金修正」、「票券價值」，並於「買入方式」選「現金買入」或「票券買入」。</w:t>
      </w:r>
    </w:p>
    <w:p w14:paraId="6B3BCF35" w14:textId="55AD23C5" w:rsidR="00DB4B13" w:rsidRDefault="00075562">
      <w:pPr>
        <w:pStyle w:val="ListParagraph"/>
        <w:numPr>
          <w:ilvl w:val="0"/>
          <w:numId w:val="15"/>
        </w:numPr>
        <w:spacing w:after="70" w:line="290" w:lineRule="auto"/>
        <w:ind w:left="-90" w:firstLine="10"/>
        <w:jc w:val="center"/>
      </w:pPr>
      <w:r>
        <w:t>點「儲存」，成功顯示「收益修正已儲存」。此處只會修正該玩家的報名財務資料，不會更改賽事本身設定。</w:t>
      </w:r>
      <w:r w:rsidR="00285C21" w:rsidRPr="00285C21">
        <w:rPr>
          <w:noProof/>
        </w:rPr>
        <w:lastRenderedPageBreak/>
        <w:drawing>
          <wp:inline distT="0" distB="0" distL="0" distR="0" wp14:anchorId="6E4227DC" wp14:editId="72F9C057">
            <wp:extent cx="6188710" cy="4751705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7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18</w:t>
      </w:r>
      <w:r>
        <w:rPr>
          <w:color w:val="666666"/>
          <w:sz w:val="18"/>
          <w:szCs w:val="18"/>
        </w:rPr>
        <w:t>：修正收益彈窗（</w:t>
      </w:r>
      <w:r>
        <w:rPr>
          <w:color w:val="666666"/>
          <w:sz w:val="18"/>
          <w:szCs w:val="18"/>
        </w:rPr>
        <w:t xml:space="preserve">Reentry </w:t>
      </w:r>
      <w:r>
        <w:rPr>
          <w:color w:val="666666"/>
          <w:sz w:val="18"/>
          <w:szCs w:val="18"/>
        </w:rPr>
        <w:t>次數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獎金修正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票券價值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買入方式）</w:t>
      </w:r>
    </w:p>
    <w:p w14:paraId="70891817" w14:textId="77777777" w:rsidR="00DB4B13" w:rsidRDefault="00075562">
      <w:pPr>
        <w:pStyle w:val="Heading2"/>
      </w:pPr>
      <w:bookmarkStart w:id="39" w:name="_Toc235531294"/>
      <w:r>
        <w:t>十二、牌桌與座位安排</w:t>
      </w:r>
      <w:bookmarkEnd w:id="39"/>
    </w:p>
    <w:p w14:paraId="566E23AA" w14:textId="77777777" w:rsidR="00DB4B13" w:rsidRDefault="00075562">
      <w:pPr>
        <w:pStyle w:val="Heading3"/>
      </w:pPr>
      <w:bookmarkStart w:id="40" w:name="_Toc235531295"/>
      <w:r>
        <w:t>（一）新增牌桌</w:t>
      </w:r>
      <w:bookmarkEnd w:id="40"/>
    </w:p>
    <w:p w14:paraId="5A5B0D98" w14:textId="77777777" w:rsidR="00DB4B13" w:rsidRDefault="00075562">
      <w:pPr>
        <w:spacing w:after="130" w:line="300" w:lineRule="auto"/>
      </w:pPr>
      <w:r>
        <w:t>於場次詳情「牌桌」頁點「新增牌桌」進入新增頁。可建立單一或一段範圍的牌桌：</w:t>
      </w:r>
    </w:p>
    <w:p w14:paraId="72255C14" w14:textId="77777777" w:rsidR="00DB4B13" w:rsidRDefault="00075562">
      <w:pPr>
        <w:pStyle w:val="ListParagraph"/>
        <w:numPr>
          <w:ilvl w:val="0"/>
          <w:numId w:val="16"/>
        </w:numPr>
        <w:spacing w:after="70" w:line="290" w:lineRule="auto"/>
      </w:pPr>
      <w:r>
        <w:t>建立單一牌桌：在「牌桌編號」填入號碼（例如</w:t>
      </w:r>
      <w:r>
        <w:t xml:space="preserve"> 1</w:t>
      </w:r>
      <w:r>
        <w:t>），其餘留空，點「送出」。</w:t>
      </w:r>
    </w:p>
    <w:p w14:paraId="1E4A5FA2" w14:textId="77777777" w:rsidR="00DB4B13" w:rsidRDefault="00075562">
      <w:pPr>
        <w:pStyle w:val="ListParagraph"/>
        <w:numPr>
          <w:ilvl w:val="0"/>
          <w:numId w:val="16"/>
        </w:numPr>
        <w:spacing w:after="70" w:line="290" w:lineRule="auto"/>
      </w:pPr>
      <w:r>
        <w:t>批次建立：在「起始牌桌編號」與「結束牌桌編號」分別填入範圍（例如</w:t>
      </w:r>
      <w:r>
        <w:t xml:space="preserve"> 1 </w:t>
      </w:r>
      <w:r>
        <w:t>到</w:t>
      </w:r>
      <w:r>
        <w:t xml:space="preserve"> 9 </w:t>
      </w:r>
      <w:r>
        <w:t>會建立</w:t>
      </w:r>
      <w:r>
        <w:t xml:space="preserve"> 9 </w:t>
      </w:r>
      <w:r>
        <w:t>個牌桌），點「送出」；一次最多</w:t>
      </w:r>
      <w:r>
        <w:t xml:space="preserve"> 100 </w:t>
      </w:r>
      <w:r>
        <w:t>個。</w:t>
      </w:r>
    </w:p>
    <w:p w14:paraId="264380C7" w14:textId="77777777" w:rsidR="00DB4B13" w:rsidRDefault="00075562">
      <w:pPr>
        <w:pStyle w:val="ListParagraph"/>
        <w:numPr>
          <w:ilvl w:val="0"/>
          <w:numId w:val="16"/>
        </w:numPr>
        <w:spacing w:after="70" w:line="290" w:lineRule="auto"/>
      </w:pPr>
      <w:r>
        <w:t>成功後顯示「新增成功」並回到場次詳情牌桌頁。</w:t>
      </w:r>
    </w:p>
    <w:p w14:paraId="06B00B3E" w14:textId="77777777" w:rsidR="00DB4B13" w:rsidRDefault="00075562">
      <w:pPr>
        <w:pBdr>
          <w:left w:val="single" w:sz="18" w:space="12" w:color="C9A227"/>
        </w:pBdr>
        <w:shd w:val="clear" w:color="auto" w:fill="FBF7E8"/>
        <w:spacing w:before="60" w:after="140" w:line="290" w:lineRule="auto"/>
        <w:ind w:left="360"/>
      </w:pPr>
      <w:r>
        <w:rPr>
          <w:b/>
          <w:bCs/>
          <w:color w:val="8A6D00"/>
        </w:rPr>
        <w:t>提示：</w:t>
      </w:r>
      <w:r>
        <w:t>未輸入編號會提示「請輸入牌桌編號」；範圍不合法會提示「請輸入正確的牌桌編號範圍」；超過上限會提示「一次最多新增</w:t>
      </w:r>
      <w:r>
        <w:t xml:space="preserve"> 100 </w:t>
      </w:r>
      <w:r>
        <w:t>個牌桌」。</w:t>
      </w:r>
    </w:p>
    <w:p w14:paraId="2AABFECD" w14:textId="77777777" w:rsidR="00DB4B13" w:rsidRDefault="00075562">
      <w:pPr>
        <w:pStyle w:val="Heading3"/>
      </w:pPr>
      <w:bookmarkStart w:id="41" w:name="_Toc235531296"/>
      <w:r>
        <w:t>（二）桌次設定與座位</w:t>
      </w:r>
      <w:bookmarkEnd w:id="41"/>
    </w:p>
    <w:p w14:paraId="235AB792" w14:textId="77777777" w:rsidR="00DB4B13" w:rsidRDefault="00075562">
      <w:pPr>
        <w:spacing w:after="130" w:line="300" w:lineRule="auto"/>
      </w:pPr>
      <w:r>
        <w:t>進入某一牌桌的「桌次詳情」後，切到「玩家」頁可設定座位圖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19</w:t>
      </w:r>
      <w:r>
        <w:rPr>
          <w:b/>
          <w:bCs/>
          <w:color w:val="1F6F8B"/>
          <w:vertAlign w:val="superscript"/>
        </w:rPr>
        <w:t>］</w:t>
      </w:r>
      <w:r>
        <w:t>與每個座位的玩家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20</w:t>
      </w:r>
      <w:r>
        <w:rPr>
          <w:b/>
          <w:bCs/>
          <w:color w:val="1F6F8B"/>
          <w:vertAlign w:val="superscript"/>
        </w:rPr>
        <w:t>］</w:t>
      </w:r>
      <w:r>
        <w:t>。</w:t>
      </w:r>
      <w:r>
        <w:t xml:space="preserve">Dealer </w:t>
      </w:r>
      <w:r>
        <w:t>顯示在版面中間下方，</w:t>
      </w:r>
      <w:r>
        <w:t xml:space="preserve">Seat 1 </w:t>
      </w:r>
      <w:r>
        <w:t>從</w:t>
      </w:r>
      <w:r>
        <w:t xml:space="preserve"> Dealer </w:t>
      </w:r>
      <w:r>
        <w:t>左側開始順時針排列，空位保留為</w:t>
      </w:r>
      <w:r>
        <w:t xml:space="preserve"> EMPTY</w:t>
      </w:r>
      <w:r>
        <w:t>。先設定基本參數：</w:t>
      </w:r>
    </w:p>
    <w:p w14:paraId="6A411F3F" w14:textId="77777777" w:rsidR="00DB4B13" w:rsidRDefault="00075562">
      <w:pPr>
        <w:pStyle w:val="ListParagraph"/>
        <w:numPr>
          <w:ilvl w:val="0"/>
          <w:numId w:val="17"/>
        </w:numPr>
        <w:spacing w:after="70" w:line="290" w:lineRule="auto"/>
      </w:pPr>
      <w:r>
        <w:t>在「最大座位數」選</w:t>
      </w:r>
      <w:r>
        <w:t xml:space="preserve"> 6</w:t>
      </w:r>
      <w:r>
        <w:t>／</w:t>
      </w:r>
      <w:r>
        <w:t>8</w:t>
      </w:r>
      <w:r>
        <w:t>／</w:t>
      </w:r>
      <w:r>
        <w:t>9</w:t>
      </w:r>
      <w:r>
        <w:t>／</w:t>
      </w:r>
      <w:r>
        <w:t>10</w:t>
      </w:r>
      <w:r>
        <w:t>。</w:t>
      </w:r>
    </w:p>
    <w:p w14:paraId="5F58B177" w14:textId="77777777" w:rsidR="00DB4B13" w:rsidRDefault="00075562">
      <w:pPr>
        <w:pStyle w:val="ListParagraph"/>
        <w:numPr>
          <w:ilvl w:val="0"/>
          <w:numId w:val="17"/>
        </w:numPr>
        <w:spacing w:after="70" w:line="290" w:lineRule="auto"/>
      </w:pPr>
      <w:r>
        <w:t>在「第一莊家」選擇莊家位、「本人座位」選擇自己的座位。</w:t>
      </w:r>
    </w:p>
    <w:p w14:paraId="689D0C8D" w14:textId="77777777" w:rsidR="00DB4B13" w:rsidRDefault="00075562">
      <w:pPr>
        <w:pStyle w:val="ListParagraph"/>
        <w:numPr>
          <w:ilvl w:val="0"/>
          <w:numId w:val="17"/>
        </w:numPr>
        <w:spacing w:after="70" w:line="290" w:lineRule="auto"/>
      </w:pPr>
      <w:r>
        <w:lastRenderedPageBreak/>
        <w:t>點「儲存」，顯示「已儲存」。</w:t>
      </w:r>
    </w:p>
    <w:p w14:paraId="570202EC" w14:textId="77777777" w:rsidR="005A128F" w:rsidRDefault="00285C21">
      <w:pPr>
        <w:spacing w:before="50" w:after="200"/>
        <w:jc w:val="center"/>
        <w:rPr>
          <w:color w:val="666666"/>
          <w:sz w:val="18"/>
          <w:szCs w:val="18"/>
        </w:rPr>
      </w:pPr>
      <w:r w:rsidRPr="00285C21">
        <w:rPr>
          <w:noProof/>
        </w:rPr>
        <w:drawing>
          <wp:inline distT="0" distB="0" distL="0" distR="0" wp14:anchorId="61CC077E" wp14:editId="206AFFF5">
            <wp:extent cx="4600575" cy="3404406"/>
            <wp:effectExtent l="0" t="0" r="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04944" cy="340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72FB" w14:textId="48DCBB15" w:rsidR="00DB4B13" w:rsidRDefault="00075562">
      <w:pPr>
        <w:spacing w:before="50"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19</w:t>
      </w:r>
      <w:r>
        <w:rPr>
          <w:color w:val="666666"/>
          <w:sz w:val="18"/>
          <w:szCs w:val="18"/>
        </w:rPr>
        <w:t>：牌桌座位圖（環形座位、</w:t>
      </w:r>
      <w:r>
        <w:rPr>
          <w:color w:val="666666"/>
          <w:sz w:val="18"/>
          <w:szCs w:val="18"/>
        </w:rPr>
        <w:t xml:space="preserve">Dealer / Seat </w:t>
      </w:r>
      <w:r>
        <w:rPr>
          <w:color w:val="666666"/>
          <w:sz w:val="18"/>
          <w:szCs w:val="18"/>
        </w:rPr>
        <w:t>標示）</w:t>
      </w:r>
    </w:p>
    <w:p w14:paraId="0671B831" w14:textId="77777777" w:rsidR="00DB4B13" w:rsidRDefault="00075562">
      <w:pPr>
        <w:spacing w:after="130" w:line="300" w:lineRule="auto"/>
      </w:pPr>
      <w:r>
        <w:t>配置每個座位的玩家有兩種方式：</w:t>
      </w:r>
    </w:p>
    <w:p w14:paraId="53B3DB55" w14:textId="6D7D350B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報名連結模式：在座位的玩家下拉選單選「空位」或已確認玩家（顯示「名稱／</w:t>
      </w:r>
      <w:r>
        <w:t>ID</w:t>
      </w:r>
      <w:r>
        <w:t>」），</w:t>
      </w:r>
      <w:r w:rsidR="001E7D75">
        <w:t>計分牌</w:t>
      </w:r>
      <w:r>
        <w:t>會自動帶入買入碼量，必要時手動調整，最後點「儲存座位」。</w:t>
      </w:r>
    </w:p>
    <w:p w14:paraId="35F23A2D" w14:textId="0A64105A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自由輸入模式：直接在座位輸入框打玩家名稱與</w:t>
      </w:r>
      <w:r w:rsidR="001E7D75">
        <w:t>計分牌</w:t>
      </w:r>
      <w:r>
        <w:t>；若碼量未知可勾「未知碼量」，再點「儲存座位」。</w:t>
      </w:r>
    </w:p>
    <w:p w14:paraId="3F67A367" w14:textId="77777777" w:rsidR="005A128F" w:rsidRDefault="005A128F">
      <w:pPr>
        <w:spacing w:before="50" w:after="200"/>
        <w:jc w:val="center"/>
        <w:rPr>
          <w:color w:val="666666"/>
          <w:sz w:val="18"/>
          <w:szCs w:val="18"/>
        </w:rPr>
      </w:pPr>
      <w:r w:rsidRPr="005A128F">
        <w:rPr>
          <w:noProof/>
        </w:rPr>
        <w:drawing>
          <wp:inline distT="0" distB="0" distL="0" distR="0" wp14:anchorId="0C21DF39" wp14:editId="2C7D2905">
            <wp:extent cx="4648200" cy="3359523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65790" cy="3372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959CF" w14:textId="50A9D78D" w:rsidR="00DB4B13" w:rsidRDefault="00075562">
      <w:pPr>
        <w:spacing w:before="50"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20</w:t>
      </w:r>
      <w:r>
        <w:rPr>
          <w:color w:val="666666"/>
          <w:sz w:val="18"/>
          <w:szCs w:val="18"/>
        </w:rPr>
        <w:t>：座位玩家設定（下拉選擇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自由輸入</w:t>
      </w:r>
      <w:r>
        <w:rPr>
          <w:color w:val="666666"/>
          <w:sz w:val="18"/>
          <w:szCs w:val="18"/>
        </w:rPr>
        <w:t xml:space="preserve"> / </w:t>
      </w:r>
      <w:r w:rsidR="001E7D75">
        <w:rPr>
          <w:color w:val="666666"/>
          <w:sz w:val="18"/>
          <w:szCs w:val="18"/>
        </w:rPr>
        <w:t>計分牌</w:t>
      </w:r>
      <w:r>
        <w:rPr>
          <w:color w:val="666666"/>
          <w:sz w:val="18"/>
          <w:szCs w:val="18"/>
        </w:rPr>
        <w:t>）</w:t>
      </w:r>
    </w:p>
    <w:p w14:paraId="28D72175" w14:textId="77777777" w:rsidR="00DB4B13" w:rsidRDefault="00075562">
      <w:pPr>
        <w:pStyle w:val="Heading3"/>
      </w:pPr>
      <w:bookmarkStart w:id="42" w:name="_Toc235531297"/>
      <w:r>
        <w:lastRenderedPageBreak/>
        <w:t>（三）清空、淘汰、移桌與併桌</w:t>
      </w:r>
      <w:bookmarkEnd w:id="42"/>
    </w:p>
    <w:p w14:paraId="602B5560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清空：點該座位「清空」可清空座位，再「儲存座位」。</w:t>
      </w:r>
    </w:p>
    <w:p w14:paraId="797735D6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淘汰：點「淘汰」，於「確定淘汰</w:t>
      </w:r>
      <w:r>
        <w:t xml:space="preserve"> Seat X</w:t>
      </w:r>
      <w:r>
        <w:t>「玩家」？淘汰後將從本桌移除。」確認後移除，顯示「已淘汰」。</w:t>
      </w:r>
    </w:p>
    <w:p w14:paraId="6D595D82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移桌：在該座位「移到</w:t>
      </w:r>
      <w:r>
        <w:t>…</w:t>
      </w:r>
      <w:r>
        <w:t>」下拉選目標桌，點「移桌」，顯示「已移桌」。</w:t>
      </w:r>
    </w:p>
    <w:p w14:paraId="18652D5B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併桌：在面板上方「選擇要併入的目標牌桌」選定後點「併到指定桌」，於「確定要將本桌全部玩家併到「</w:t>
      </w:r>
      <w:r>
        <w:t>○○</w:t>
      </w:r>
      <w:r>
        <w:t>」？併桌後本桌玩家座位將清空。」確認後完成，顯示「已併桌」。</w:t>
      </w:r>
    </w:p>
    <w:p w14:paraId="7C89A989" w14:textId="77777777" w:rsidR="00DB4B13" w:rsidRDefault="00075562">
      <w:pPr>
        <w:pStyle w:val="Heading3"/>
      </w:pPr>
      <w:bookmarkStart w:id="43" w:name="_Toc235531298"/>
      <w:r>
        <w:t>（四）多牌桌總覽與自動平衡入座</w:t>
      </w:r>
      <w:bookmarkEnd w:id="43"/>
    </w:p>
    <w:p w14:paraId="4839F6CA" w14:textId="77777777" w:rsidR="00DB4B13" w:rsidRDefault="00075562">
      <w:pPr>
        <w:spacing w:after="130" w:line="300" w:lineRule="auto"/>
      </w:pPr>
      <w:r>
        <w:t>「多牌桌總覽」是單一場次的全牌桌看板，可從場次詳情「牌桌」頁的「多牌桌總覽」入口，或計時器控制端的「</w:t>
      </w:r>
      <w:r>
        <w:t xml:space="preserve">🪑 </w:t>
      </w:r>
      <w:r>
        <w:t>並桌</w:t>
      </w:r>
      <w:r>
        <w:t xml:space="preserve"> / </w:t>
      </w:r>
      <w:r>
        <w:t>牌桌總覽」按鈕進入</w:t>
      </w:r>
      <w:r>
        <w:rPr>
          <w:vertAlign w:val="superscript"/>
        </w:rPr>
        <w:t>［圖</w:t>
      </w:r>
      <w:r>
        <w:rPr>
          <w:vertAlign w:val="superscript"/>
        </w:rPr>
        <w:t xml:space="preserve"> 46</w:t>
      </w:r>
      <w:r>
        <w:rPr>
          <w:vertAlign w:val="superscript"/>
        </w:rPr>
        <w:t>］</w:t>
      </w:r>
      <w:r>
        <w:t>。頁面每</w:t>
      </w:r>
      <w:r>
        <w:t xml:space="preserve"> 15 </w:t>
      </w:r>
      <w:r>
        <w:t>秒自動重新整理，也可點「重新整理」立即更新。</w:t>
      </w:r>
    </w:p>
    <w:p w14:paraId="72BD6D56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上方三格統計顯示「牌桌」、「在場玩家」與「平均每桌」；右上提供「回場次」、「重新整理」與「自動平衡入座」按鈕。</w:t>
      </w:r>
    </w:p>
    <w:p w14:paraId="681860CB" w14:textId="237378D9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每張牌桌卡片顯示桌名、入座數／座位上限、空位數、座位圓點圖（有人綠、空位灰）與玩家清單（座位、名稱、</w:t>
      </w:r>
      <w:r w:rsidR="001E7D75">
        <w:t>計分牌</w:t>
      </w:r>
      <w:r>
        <w:t>）；整桌無人且不只一桌時標示「可併桌（無人）」，與平均人數差距</w:t>
      </w:r>
      <w:r>
        <w:t xml:space="preserve"> 2 </w:t>
      </w:r>
      <w:r>
        <w:t>人以上標示「人數不均」。</w:t>
      </w:r>
    </w:p>
    <w:p w14:paraId="0A4642F6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各桌人數不均時會出現琥珀色「平衡建議」列，指出偏多與偏少的牌桌（例如「偏多：</w:t>
      </w:r>
      <w:r>
        <w:t xml:space="preserve">3 </w:t>
      </w:r>
      <w:r>
        <w:t>桌</w:t>
      </w:r>
      <w:r>
        <w:t xml:space="preserve"> (+2)</w:t>
      </w:r>
      <w:r>
        <w:t>、偏少：</w:t>
      </w:r>
      <w:r>
        <w:t xml:space="preserve">1 </w:t>
      </w:r>
      <w:r>
        <w:t>桌</w:t>
      </w:r>
      <w:r>
        <w:t xml:space="preserve"> (-2)</w:t>
      </w:r>
      <w:r>
        <w:t>」）。</w:t>
      </w:r>
    </w:p>
    <w:p w14:paraId="0A6A37DB" w14:textId="77777777" w:rsidR="00BB394F" w:rsidRPr="00BB394F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點「自動平衡入座」，於「確定要自動把未入座／可調整的玩家平衡到各桌嗎？」確認後，系統會把玩家平衡分配到各桌，成功顯示「已套用平衡」（少於</w:t>
      </w:r>
      <w:r>
        <w:t xml:space="preserve"> 2 </w:t>
      </w:r>
      <w:r>
        <w:t>桌時不會動作）。</w:t>
      </w:r>
    </w:p>
    <w:p w14:paraId="42977196" w14:textId="235779ED" w:rsidR="00BB394F" w:rsidRDefault="00BB394F" w:rsidP="00BB394F">
      <w:pPr>
        <w:pStyle w:val="ListParagraph"/>
        <w:spacing w:after="70" w:line="290" w:lineRule="auto"/>
        <w:ind w:left="600"/>
        <w:jc w:val="center"/>
        <w:rPr>
          <w:color w:val="666666"/>
          <w:sz w:val="18"/>
          <w:szCs w:val="18"/>
        </w:rPr>
      </w:pPr>
      <w:r w:rsidRPr="00BB394F">
        <w:rPr>
          <w:noProof/>
          <w:color w:val="666666"/>
          <w:sz w:val="18"/>
          <w:szCs w:val="18"/>
        </w:rPr>
        <w:lastRenderedPageBreak/>
        <w:drawing>
          <wp:inline distT="0" distB="0" distL="0" distR="0" wp14:anchorId="6DED2EAB" wp14:editId="354EC15A">
            <wp:extent cx="5143500" cy="370484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44405" cy="3705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15C32" w14:textId="5F1BA50B" w:rsidR="00DB4B13" w:rsidRDefault="00075562" w:rsidP="00BB394F">
      <w:pPr>
        <w:pStyle w:val="ListParagraph"/>
        <w:spacing w:after="70" w:line="290" w:lineRule="auto"/>
        <w:ind w:left="6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46</w:t>
      </w:r>
      <w:r>
        <w:rPr>
          <w:color w:val="666666"/>
          <w:sz w:val="18"/>
          <w:szCs w:val="18"/>
        </w:rPr>
        <w:t>：多牌桌總覽（統計、牌桌卡片、平衡建議、自動平衡入座）</w:t>
      </w:r>
    </w:p>
    <w:p w14:paraId="31EAD098" w14:textId="77777777" w:rsidR="00DB4B13" w:rsidRDefault="00075562">
      <w:pPr>
        <w:pStyle w:val="Heading2"/>
      </w:pPr>
      <w:bookmarkStart w:id="44" w:name="_Toc235531299"/>
      <w:r>
        <w:t>十三、手牌紀錄</w:t>
      </w:r>
      <w:bookmarkEnd w:id="44"/>
    </w:p>
    <w:p w14:paraId="18511650" w14:textId="77777777" w:rsidR="00DB4B13" w:rsidRDefault="00075562">
      <w:pPr>
        <w:spacing w:after="130" w:line="300" w:lineRule="auto"/>
      </w:pPr>
      <w:r>
        <w:t>手牌紀錄是逐手記錄一手牌完整過程的功能，採用三步驟精靈：</w:t>
      </w:r>
      <w:r>
        <w:t xml:space="preserve">1 </w:t>
      </w:r>
      <w:r>
        <w:t>位置資訊、</w:t>
      </w:r>
      <w:r>
        <w:t xml:space="preserve">2 </w:t>
      </w:r>
      <w:r>
        <w:t>紀錄手牌、</w:t>
      </w:r>
      <w:r>
        <w:t xml:space="preserve">3 </w:t>
      </w:r>
      <w:r>
        <w:t>檢查送出。可從牌桌「手牌」頁點「新增手牌」進入；上方狀態列會持續顯示牌桌、</w:t>
      </w:r>
      <w:r>
        <w:t>Dealer</w:t>
      </w:r>
      <w:r>
        <w:t>、盲注、玩家數與「尚未儲存」狀態，系統會自動把每一步暫存到瀏覽器，中途離開可續填，點「清空暫存」則清掉暫存重來。</w:t>
      </w:r>
    </w:p>
    <w:p w14:paraId="79D1AC4A" w14:textId="77777777" w:rsidR="00DB4B13" w:rsidRDefault="00075562">
      <w:pPr>
        <w:pStyle w:val="Heading3"/>
      </w:pPr>
      <w:bookmarkStart w:id="45" w:name="_Toc235531300"/>
      <w:r>
        <w:t>（一）步驟</w:t>
      </w:r>
      <w:r>
        <w:t xml:space="preserve"> 1</w:t>
      </w:r>
      <w:r>
        <w:t>：位置與盲注</w:t>
      </w:r>
      <w:bookmarkEnd w:id="45"/>
    </w:p>
    <w:p w14:paraId="7BCB79AE" w14:textId="4713491D" w:rsidR="00DB4B13" w:rsidRDefault="00075562">
      <w:pPr>
        <w:pStyle w:val="ListParagraph"/>
        <w:numPr>
          <w:ilvl w:val="0"/>
          <w:numId w:val="18"/>
        </w:numPr>
        <w:spacing w:after="70" w:line="290" w:lineRule="auto"/>
      </w:pPr>
      <w:r>
        <w:t>選「遊戲類型」與「盲注級別」（可選現有級別或「自填」）。遊戲類型現支援：德州撲克、奧馬哈、奧馬哈</w:t>
      </w:r>
      <w:r>
        <w:t>5</w:t>
      </w:r>
      <w:r>
        <w:t>、短牌</w:t>
      </w:r>
      <w:r w:rsidR="00A00618">
        <w:rPr>
          <w:rFonts w:hint="eastAsia"/>
        </w:rPr>
        <w:t>、</w:t>
      </w:r>
      <w:r>
        <w:t>7</w:t>
      </w:r>
      <w:r>
        <w:t>張梭哈、梭哈低牌</w:t>
      </w:r>
      <w:r>
        <w:t>(Razz)</w:t>
      </w:r>
      <w:r w:rsidR="00A00618">
        <w:rPr>
          <w:rFonts w:hint="eastAsia"/>
        </w:rPr>
        <w:t>、</w:t>
      </w:r>
      <w:r>
        <w:t xml:space="preserve">A-5 </w:t>
      </w:r>
      <w:r>
        <w:t>與</w:t>
      </w:r>
      <w:r>
        <w:t xml:space="preserve"> 2-7 </w:t>
      </w:r>
      <w:r>
        <w:t>各單／兩／三次換牌。切換遊戲家族會重建街別並清掉舊街資料（有動作時會先確認）。</w:t>
      </w:r>
    </w:p>
    <w:p w14:paraId="48081081" w14:textId="77777777" w:rsidR="00DB4B13" w:rsidRDefault="00075562">
      <w:pPr>
        <w:pStyle w:val="ListParagraph"/>
        <w:numPr>
          <w:ilvl w:val="0"/>
          <w:numId w:val="18"/>
        </w:numPr>
        <w:spacing w:after="70" w:line="290" w:lineRule="auto"/>
      </w:pPr>
      <w:r>
        <w:t>填「小盲」、「大盲」、「</w:t>
      </w:r>
      <w:r>
        <w:t>Ante</w:t>
      </w:r>
      <w:r>
        <w:t>」；點「重建預設下注」可依結構自動產生盲注／前注。</w:t>
      </w:r>
    </w:p>
    <w:p w14:paraId="786E0E49" w14:textId="77777777" w:rsidR="00DB4B13" w:rsidRDefault="00075562">
      <w:pPr>
        <w:pStyle w:val="ListParagraph"/>
        <w:numPr>
          <w:ilvl w:val="0"/>
          <w:numId w:val="18"/>
        </w:numPr>
        <w:spacing w:after="70" w:line="290" w:lineRule="auto"/>
      </w:pPr>
      <w:r>
        <w:t>選「</w:t>
      </w:r>
      <w:r>
        <w:t>Dealer</w:t>
      </w:r>
      <w:r>
        <w:t>」莊家座位與「</w:t>
      </w:r>
      <w:r>
        <w:t xml:space="preserve">Hero </w:t>
      </w:r>
      <w:r>
        <w:t>座位」（自己的座位）；若選</w:t>
      </w:r>
      <w:r>
        <w:t xml:space="preserve"> 0 </w:t>
      </w:r>
      <w:r>
        <w:t>則為「公共紀錄」模式，不指定</w:t>
      </w:r>
      <w:r>
        <w:t xml:space="preserve"> Hero</w:t>
      </w:r>
      <w:r>
        <w:t>。</w:t>
      </w:r>
    </w:p>
    <w:p w14:paraId="3126F62A" w14:textId="77777777" w:rsidR="00DB4B13" w:rsidRDefault="00075562">
      <w:pPr>
        <w:pStyle w:val="ListParagraph"/>
        <w:numPr>
          <w:ilvl w:val="0"/>
          <w:numId w:val="18"/>
        </w:numPr>
        <w:spacing w:after="70" w:line="290" w:lineRule="auto"/>
      </w:pPr>
      <w:r>
        <w:t>只有兩人對戰時可勾「空</w:t>
      </w:r>
      <w:r>
        <w:t xml:space="preserve"> button</w:t>
      </w:r>
      <w:r>
        <w:t>」，亦可視規則勾「獨立大盲」。下方座位圖會以</w:t>
      </w:r>
      <w:r>
        <w:t xml:space="preserve"> DEALER</w:t>
      </w:r>
      <w:r>
        <w:t>／</w:t>
      </w:r>
      <w:r>
        <w:t>HERO</w:t>
      </w:r>
      <w:r>
        <w:t>／</w:t>
      </w:r>
      <w:r>
        <w:t>SB</w:t>
      </w:r>
      <w:r>
        <w:t>／</w:t>
      </w:r>
      <w:r>
        <w:t xml:space="preserve">BB </w:t>
      </w:r>
      <w:r>
        <w:t>標示各座位。不同遊戲家族的差異：梭哈家族無大小盲，欄位改為「前注＋帶入注（</w:t>
      </w:r>
      <w:r>
        <w:t>bring-in</w:t>
      </w:r>
      <w:r>
        <w:t>）」，街別為三街～七街（三街發</w:t>
      </w:r>
      <w:r>
        <w:t xml:space="preserve"> 2 </w:t>
      </w:r>
      <w:r>
        <w:t>暗</w:t>
      </w:r>
      <w:r>
        <w:t xml:space="preserve"> 1 </w:t>
      </w:r>
      <w:r>
        <w:t>明）；換牌家族無公共牌，街別為換牌前與各次換牌，於步驟</w:t>
      </w:r>
      <w:r>
        <w:t xml:space="preserve"> 2 </w:t>
      </w:r>
      <w:r>
        <w:t>逐座位重選換牌後的完整手牌；梭哈與換牌類目前以手動指定贏家結算（社區牌家族才有自動解算）。</w:t>
      </w:r>
    </w:p>
    <w:p w14:paraId="3EBE759C" w14:textId="77777777" w:rsidR="00DB4B13" w:rsidRDefault="00075562">
      <w:pPr>
        <w:pStyle w:val="ListParagraph"/>
        <w:numPr>
          <w:ilvl w:val="0"/>
          <w:numId w:val="18"/>
        </w:numPr>
        <w:spacing w:after="70" w:line="290" w:lineRule="auto"/>
      </w:pPr>
      <w:r>
        <w:t>點「下一步」。</w:t>
      </w:r>
    </w:p>
    <w:p w14:paraId="2BB2BF09" w14:textId="77777777" w:rsidR="00DB4B13" w:rsidRDefault="00DB4B13">
      <w:pPr>
        <w:spacing w:before="120"/>
      </w:pPr>
    </w:p>
    <w:p w14:paraId="6818A3FD" w14:textId="37D51728" w:rsidR="00DB4B13" w:rsidRDefault="003A7031">
      <w:pPr>
        <w:spacing w:before="50" w:after="200"/>
        <w:jc w:val="center"/>
      </w:pPr>
      <w:r w:rsidRPr="003A7031">
        <w:rPr>
          <w:noProof/>
          <w:color w:val="666666"/>
          <w:sz w:val="18"/>
          <w:szCs w:val="18"/>
        </w:rPr>
        <w:lastRenderedPageBreak/>
        <w:drawing>
          <wp:inline distT="0" distB="0" distL="0" distR="0" wp14:anchorId="04E6321A" wp14:editId="51A12B0F">
            <wp:extent cx="6188710" cy="2973070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21</w:t>
      </w:r>
      <w:r>
        <w:rPr>
          <w:color w:val="666666"/>
          <w:sz w:val="18"/>
          <w:szCs w:val="18"/>
        </w:rPr>
        <w:t>：手牌紀錄－步驟</w:t>
      </w:r>
      <w:r>
        <w:rPr>
          <w:color w:val="666666"/>
          <w:sz w:val="18"/>
          <w:szCs w:val="18"/>
        </w:rPr>
        <w:t xml:space="preserve"> 1 </w:t>
      </w:r>
      <w:r>
        <w:rPr>
          <w:color w:val="666666"/>
          <w:sz w:val="18"/>
          <w:szCs w:val="18"/>
        </w:rPr>
        <w:t>位置與盲注</w:t>
      </w:r>
    </w:p>
    <w:p w14:paraId="145809E3" w14:textId="77777777" w:rsidR="00DB4B13" w:rsidRDefault="00075562">
      <w:pPr>
        <w:pStyle w:val="Heading3"/>
      </w:pPr>
      <w:bookmarkStart w:id="46" w:name="_Toc235531301"/>
      <w:r>
        <w:t>（二）步驟</w:t>
      </w:r>
      <w:r>
        <w:t xml:space="preserve"> 2</w:t>
      </w:r>
      <w:r>
        <w:t>：紀錄手牌</w:t>
      </w:r>
      <w:bookmarkEnd w:id="46"/>
    </w:p>
    <w:p w14:paraId="10800F4D" w14:textId="77777777" w:rsidR="00DB4B13" w:rsidRDefault="00075562">
      <w:pPr>
        <w:spacing w:after="130" w:line="300" w:lineRule="auto"/>
      </w:pPr>
      <w:r>
        <w:t>此步驟以四個入口進行：新增我的手牌、公共牌、下注管理、攤牌／結果。</w:t>
      </w:r>
    </w:p>
    <w:p w14:paraId="35C1AA05" w14:textId="77777777" w:rsidR="003A7031" w:rsidRDefault="00075562" w:rsidP="003A7031">
      <w:pPr>
        <w:spacing w:after="130" w:line="300" w:lineRule="auto"/>
        <w:rPr>
          <w:color w:val="999999"/>
          <w:sz w:val="22"/>
          <w:szCs w:val="22"/>
        </w:rPr>
      </w:pPr>
      <w:r>
        <w:t>選牌方式（通用）：點任一選牌按鈕會開啟選牌視窗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22</w:t>
      </w:r>
      <w:r>
        <w:rPr>
          <w:b/>
          <w:bCs/>
          <w:color w:val="1F6F8B"/>
          <w:vertAlign w:val="superscript"/>
        </w:rPr>
        <w:t>］</w:t>
      </w:r>
      <w:r>
        <w:t>，標題如「請點選牌面」。視窗以四列花色（</w:t>
      </w:r>
      <w:r>
        <w:t>♠♥♦♣</w:t>
      </w:r>
      <w:r>
        <w:t>）、十三欄點數（</w:t>
      </w:r>
      <w:r>
        <w:t>A K Q J T 9…2</w:t>
      </w:r>
      <w:r>
        <w:t>）排列，點一下即選取，已使用的牌會變灰；手牌選</w:t>
      </w:r>
      <w:r>
        <w:t xml:space="preserve"> 2 </w:t>
      </w:r>
      <w:r>
        <w:t>張、翻牌選</w:t>
      </w:r>
      <w:r>
        <w:t xml:space="preserve"> 3 </w:t>
      </w:r>
      <w:r>
        <w:t>張、轉牌與河牌各</w:t>
      </w:r>
      <w:r>
        <w:t xml:space="preserve"> 1 </w:t>
      </w:r>
      <w:r>
        <w:t>張，選好點「確認」。</w:t>
      </w:r>
    </w:p>
    <w:p w14:paraId="768E6E08" w14:textId="72B81C21" w:rsidR="003A7031" w:rsidRDefault="003A7031" w:rsidP="003A7031">
      <w:pPr>
        <w:spacing w:after="130" w:line="300" w:lineRule="auto"/>
        <w:jc w:val="center"/>
        <w:rPr>
          <w:color w:val="999999"/>
          <w:sz w:val="22"/>
          <w:szCs w:val="22"/>
        </w:rPr>
      </w:pPr>
      <w:r w:rsidRPr="003A7031">
        <w:rPr>
          <w:noProof/>
          <w:color w:val="999999"/>
          <w:sz w:val="22"/>
          <w:szCs w:val="22"/>
        </w:rPr>
        <w:drawing>
          <wp:inline distT="0" distB="0" distL="0" distR="0" wp14:anchorId="1C1C071D" wp14:editId="63DD9E11">
            <wp:extent cx="6188710" cy="2959735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771A0" w14:textId="61A448EC" w:rsidR="00DB4B13" w:rsidRDefault="00075562" w:rsidP="003A7031">
      <w:pPr>
        <w:spacing w:after="130" w:line="300" w:lineRule="auto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22</w:t>
      </w:r>
      <w:r>
        <w:rPr>
          <w:color w:val="666666"/>
          <w:sz w:val="18"/>
          <w:szCs w:val="18"/>
        </w:rPr>
        <w:t>：手牌紀錄－選牌視窗（花色</w:t>
      </w:r>
      <w:r>
        <w:rPr>
          <w:color w:val="666666"/>
          <w:sz w:val="18"/>
          <w:szCs w:val="18"/>
        </w:rPr>
        <w:t xml:space="preserve"> × </w:t>
      </w:r>
      <w:r>
        <w:rPr>
          <w:color w:val="666666"/>
          <w:sz w:val="18"/>
          <w:szCs w:val="18"/>
        </w:rPr>
        <w:t>點數）</w:t>
      </w:r>
    </w:p>
    <w:p w14:paraId="1AFECA57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新增我的手牌：開啟「我的手牌」選牌視窗，挑選</w:t>
      </w:r>
      <w:r>
        <w:t xml:space="preserve"> Hero </w:t>
      </w:r>
      <w:r>
        <w:t>的兩張底牌。</w:t>
      </w:r>
    </w:p>
    <w:p w14:paraId="3BA51C76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公共牌：依序設定</w:t>
      </w:r>
      <w:r>
        <w:t xml:space="preserve"> Flop</w:t>
      </w:r>
      <w:r>
        <w:t>（翻牌</w:t>
      </w:r>
      <w:r>
        <w:t xml:space="preserve"> 3 </w:t>
      </w:r>
      <w:r>
        <w:t>張）、</w:t>
      </w:r>
      <w:r>
        <w:t>Turn</w:t>
      </w:r>
      <w:r>
        <w:t>（轉牌</w:t>
      </w:r>
      <w:r>
        <w:t xml:space="preserve"> 1 </w:t>
      </w:r>
      <w:r>
        <w:t>張）、</w:t>
      </w:r>
      <w:r>
        <w:t>River</w:t>
      </w:r>
      <w:r>
        <w:t>（河牌</w:t>
      </w:r>
      <w:r>
        <w:t xml:space="preserve"> 1 </w:t>
      </w:r>
      <w:r>
        <w:t>張），亦可記錄燒牌。</w:t>
      </w:r>
    </w:p>
    <w:p w14:paraId="48419ED4" w14:textId="529504A4" w:rsidR="00DB4B13" w:rsidRDefault="00075562">
      <w:pPr>
        <w:spacing w:after="130" w:line="300" w:lineRule="auto"/>
      </w:pPr>
      <w:r>
        <w:t>下注管理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23</w:t>
      </w:r>
      <w:r>
        <w:rPr>
          <w:b/>
          <w:bCs/>
          <w:color w:val="1F6F8B"/>
          <w:vertAlign w:val="superscript"/>
        </w:rPr>
        <w:t>］</w:t>
      </w:r>
      <w:r>
        <w:t>：以街別（翻牌前／翻牌圈／轉牌圈／河牌圈）逐輪記錄。畫面會顯示目前該行動的座位與其位置（如</w:t>
      </w:r>
      <w:r>
        <w:t xml:space="preserve"> Seat 1 (BTN)</w:t>
      </w:r>
      <w:r>
        <w:t>），對每位玩家依序點「</w:t>
      </w:r>
      <w:r>
        <w:t>Fold</w:t>
      </w:r>
      <w:r>
        <w:t>」、「</w:t>
      </w:r>
      <w:r>
        <w:t xml:space="preserve">Check / </w:t>
      </w:r>
      <w:r>
        <w:lastRenderedPageBreak/>
        <w:t>Call</w:t>
      </w:r>
      <w:r>
        <w:t>」或「</w:t>
      </w:r>
      <w:r>
        <w:t>Bet / Raise</w:t>
      </w:r>
      <w:r>
        <w:t>」。按</w:t>
      </w:r>
      <w:r>
        <w:t xml:space="preserve"> Bet</w:t>
      </w:r>
      <w:r>
        <w:t>／</w:t>
      </w:r>
      <w:r>
        <w:t xml:space="preserve">Raise </w:t>
      </w:r>
      <w:r>
        <w:t>會跳出下注金額視窗，內含快速</w:t>
      </w:r>
      <w:r w:rsidR="001E7D75">
        <w:t>計分牌</w:t>
      </w:r>
      <w:r>
        <w:t>鍵、數字鍵盤與「最低、</w:t>
      </w:r>
      <w:r>
        <w:t>2BB</w:t>
      </w:r>
      <w:r>
        <w:t>、</w:t>
      </w:r>
      <w:r>
        <w:t>3BB</w:t>
      </w:r>
      <w:r>
        <w:t>、</w:t>
      </w:r>
      <w:r>
        <w:t>1/2 Pot</w:t>
      </w:r>
      <w:r>
        <w:t>、</w:t>
      </w:r>
      <w:r>
        <w:t>3/4 Pot</w:t>
      </w:r>
      <w:r>
        <w:t>、</w:t>
      </w:r>
      <w:r>
        <w:t>Pot</w:t>
      </w:r>
      <w:r>
        <w:t>、</w:t>
      </w:r>
      <w:r>
        <w:t>All-in</w:t>
      </w:r>
      <w:r>
        <w:t>」等預設，輸入後點「確認」。每筆行動會列入下方歷程，可逐筆「移除」。</w:t>
      </w:r>
    </w:p>
    <w:p w14:paraId="77499F0B" w14:textId="77777777" w:rsidR="009A4B75" w:rsidRDefault="009A4B75">
      <w:pPr>
        <w:spacing w:before="50" w:after="200"/>
        <w:jc w:val="center"/>
        <w:rPr>
          <w:noProof/>
        </w:rPr>
      </w:pPr>
      <w:r w:rsidRPr="009A4B75">
        <w:rPr>
          <w:noProof/>
        </w:rPr>
        <w:drawing>
          <wp:inline distT="0" distB="0" distL="0" distR="0" wp14:anchorId="44063E72" wp14:editId="717A8E18">
            <wp:extent cx="5153025" cy="3873493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58580" cy="3877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4B75">
        <w:rPr>
          <w:noProof/>
        </w:rPr>
        <w:t xml:space="preserve"> </w:t>
      </w:r>
      <w:r w:rsidRPr="009A4B75">
        <w:rPr>
          <w:noProof/>
          <w:color w:val="666666"/>
          <w:sz w:val="18"/>
          <w:szCs w:val="18"/>
        </w:rPr>
        <w:drawing>
          <wp:inline distT="0" distB="0" distL="0" distR="0" wp14:anchorId="2834762B" wp14:editId="3E8ECE5F">
            <wp:extent cx="4991100" cy="379786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6236" cy="3809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6DBE4" w14:textId="6A5FC65C" w:rsidR="00DB4B13" w:rsidRDefault="00075562">
      <w:pPr>
        <w:spacing w:before="50"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23</w:t>
      </w:r>
      <w:r>
        <w:rPr>
          <w:color w:val="666666"/>
          <w:sz w:val="18"/>
          <w:szCs w:val="18"/>
        </w:rPr>
        <w:t>：手牌紀錄－下注管理（街別、</w:t>
      </w:r>
      <w:r>
        <w:rPr>
          <w:color w:val="666666"/>
          <w:sz w:val="18"/>
          <w:szCs w:val="18"/>
        </w:rPr>
        <w:t>Fold / Call / Raise</w:t>
      </w:r>
      <w:r>
        <w:rPr>
          <w:color w:val="666666"/>
          <w:sz w:val="18"/>
          <w:szCs w:val="18"/>
        </w:rPr>
        <w:t>、金額鍵盤）</w:t>
      </w:r>
    </w:p>
    <w:p w14:paraId="4261438A" w14:textId="5CF45640" w:rsidR="009A4B75" w:rsidRDefault="00075562" w:rsidP="009A4B75">
      <w:pPr>
        <w:spacing w:after="130" w:line="300" w:lineRule="auto"/>
        <w:rPr>
          <w:color w:val="999999"/>
          <w:sz w:val="22"/>
          <w:szCs w:val="22"/>
        </w:rPr>
      </w:pPr>
      <w:r>
        <w:lastRenderedPageBreak/>
        <w:t>攤牌／結果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24</w:t>
      </w:r>
      <w:r>
        <w:rPr>
          <w:b/>
          <w:bCs/>
          <w:color w:val="1F6F8B"/>
          <w:vertAlign w:val="superscript"/>
        </w:rPr>
        <w:t>］</w:t>
      </w:r>
      <w:r>
        <w:t>：對仍在場的座位逐一「選牌」補上底牌或點「</w:t>
      </w:r>
      <w:r>
        <w:t>Muck</w:t>
      </w:r>
      <w:r>
        <w:t>」蓋牌，勾選「贏家」並在「分配」填入該座位贏得的金額；亦可直接點「快速解算」由系統依牌型自動判定。每列會顯示投入與結束</w:t>
      </w:r>
      <w:r w:rsidR="001E7D75">
        <w:t>計分牌</w:t>
      </w:r>
      <w:r>
        <w:t>；系統並會提示建議的</w:t>
      </w:r>
      <w:r>
        <w:t xml:space="preserve"> show</w:t>
      </w:r>
      <w:r>
        <w:t>（亮牌）順序，現場仍可手動改贏家或</w:t>
      </w:r>
      <w:r>
        <w:t xml:space="preserve"> muck</w:t>
      </w:r>
      <w:r>
        <w:t>。</w:t>
      </w:r>
    </w:p>
    <w:p w14:paraId="5BDCB581" w14:textId="6B072AD9" w:rsidR="009A4B75" w:rsidRDefault="009A4B75" w:rsidP="009A4B75">
      <w:pPr>
        <w:spacing w:after="130" w:line="300" w:lineRule="auto"/>
        <w:jc w:val="center"/>
        <w:rPr>
          <w:color w:val="999999"/>
          <w:sz w:val="22"/>
          <w:szCs w:val="22"/>
        </w:rPr>
      </w:pPr>
      <w:r w:rsidRPr="009A4B75">
        <w:rPr>
          <w:noProof/>
          <w:color w:val="999999"/>
          <w:sz w:val="22"/>
          <w:szCs w:val="22"/>
        </w:rPr>
        <w:drawing>
          <wp:inline distT="0" distB="0" distL="0" distR="0" wp14:anchorId="0D03B607" wp14:editId="6FF49D30">
            <wp:extent cx="5295900" cy="3934703"/>
            <wp:effectExtent l="0" t="0" r="0" b="889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3208"/>
                    <a:stretch/>
                  </pic:blipFill>
                  <pic:spPr bwMode="auto">
                    <a:xfrm>
                      <a:off x="0" y="0"/>
                      <a:ext cx="5297183" cy="3935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384FDF" w14:textId="2868E9C3" w:rsidR="00DB4B13" w:rsidRDefault="00075562" w:rsidP="009A4B75">
      <w:pPr>
        <w:spacing w:after="130" w:line="300" w:lineRule="auto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24</w:t>
      </w:r>
      <w:r>
        <w:rPr>
          <w:color w:val="666666"/>
          <w:sz w:val="18"/>
          <w:szCs w:val="18"/>
        </w:rPr>
        <w:t>：手牌紀錄－攤牌與結果（選牌</w:t>
      </w:r>
      <w:r>
        <w:rPr>
          <w:color w:val="666666"/>
          <w:sz w:val="18"/>
          <w:szCs w:val="18"/>
        </w:rPr>
        <w:t xml:space="preserve"> / Muck / </w:t>
      </w:r>
      <w:r>
        <w:rPr>
          <w:color w:val="666666"/>
          <w:sz w:val="18"/>
          <w:szCs w:val="18"/>
        </w:rPr>
        <w:t>贏家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分配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快速解算）</w:t>
      </w:r>
    </w:p>
    <w:p w14:paraId="445CDE13" w14:textId="77777777" w:rsidR="00DB4B13" w:rsidRDefault="00075562">
      <w:pPr>
        <w:pStyle w:val="Heading3"/>
      </w:pPr>
      <w:bookmarkStart w:id="47" w:name="_Toc235531302"/>
      <w:r>
        <w:t>（三）步驟</w:t>
      </w:r>
      <w:r>
        <w:t xml:space="preserve"> 3</w:t>
      </w:r>
      <w:r>
        <w:t>：檢查送出</w:t>
      </w:r>
      <w:bookmarkEnd w:id="47"/>
    </w:p>
    <w:p w14:paraId="39C0645B" w14:textId="77777777" w:rsidR="00DB4B13" w:rsidRDefault="00075562">
      <w:pPr>
        <w:pStyle w:val="ListParagraph"/>
        <w:numPr>
          <w:ilvl w:val="0"/>
          <w:numId w:val="19"/>
        </w:numPr>
        <w:spacing w:after="70" w:line="290" w:lineRule="auto"/>
      </w:pPr>
      <w:r>
        <w:t>查看「儲存前檢查」是否有警告（例如缺少</w:t>
      </w:r>
      <w:r>
        <w:t xml:space="preserve"> Flop </w:t>
      </w:r>
      <w:r>
        <w:t>牌、玩家數少於</w:t>
      </w:r>
      <w:r>
        <w:t xml:space="preserve"> 2</w:t>
      </w:r>
      <w:r>
        <w:t>）。</w:t>
      </w:r>
    </w:p>
    <w:p w14:paraId="24D6CEA7" w14:textId="77777777" w:rsidR="00DB4B13" w:rsidRDefault="00075562">
      <w:pPr>
        <w:pStyle w:val="ListParagraph"/>
        <w:numPr>
          <w:ilvl w:val="0"/>
          <w:numId w:val="19"/>
        </w:numPr>
        <w:spacing w:after="70" w:line="290" w:lineRule="auto"/>
      </w:pPr>
      <w:r>
        <w:t>於「摘要」確認底池、座位與結果無誤。</w:t>
      </w:r>
    </w:p>
    <w:p w14:paraId="5FC29D1B" w14:textId="77777777" w:rsidR="00DB4B13" w:rsidRDefault="00075562">
      <w:pPr>
        <w:pStyle w:val="ListParagraph"/>
        <w:numPr>
          <w:ilvl w:val="0"/>
          <w:numId w:val="19"/>
        </w:numPr>
        <w:spacing w:after="70" w:line="290" w:lineRule="auto"/>
      </w:pPr>
      <w:r>
        <w:t>視需要於「備註」補充現場裁定或不連貫原因。</w:t>
      </w:r>
    </w:p>
    <w:p w14:paraId="4811F6BD" w14:textId="77777777" w:rsidR="00DB4B13" w:rsidRDefault="00075562">
      <w:pPr>
        <w:pStyle w:val="ListParagraph"/>
        <w:numPr>
          <w:ilvl w:val="0"/>
          <w:numId w:val="19"/>
        </w:numPr>
        <w:spacing w:after="70" w:line="290" w:lineRule="auto"/>
      </w:pPr>
      <w:r>
        <w:t>點「送出」儲存；新增模式下另有「送出，並新增下手牌」，會把結束碼量承接到下一手。</w:t>
      </w:r>
    </w:p>
    <w:p w14:paraId="74339A02" w14:textId="77777777" w:rsidR="00DB4B13" w:rsidRDefault="00075562">
      <w:pPr>
        <w:pStyle w:val="Heading3"/>
      </w:pPr>
      <w:bookmarkStart w:id="48" w:name="_Toc235531303"/>
      <w:r>
        <w:t>（四）手牌詳情、編輯、刪除與我的底牌</w:t>
      </w:r>
      <w:bookmarkEnd w:id="48"/>
    </w:p>
    <w:p w14:paraId="7AA82766" w14:textId="77777777" w:rsidR="00DB4B13" w:rsidRDefault="00075562">
      <w:pPr>
        <w:spacing w:after="130" w:line="300" w:lineRule="auto"/>
      </w:pPr>
      <w:r>
        <w:t>儲存後可在「手牌詳情」頁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25</w:t>
      </w:r>
      <w:r>
        <w:rPr>
          <w:b/>
          <w:bCs/>
          <w:color w:val="1F6F8B"/>
          <w:vertAlign w:val="superscript"/>
        </w:rPr>
        <w:t>］</w:t>
      </w:r>
      <w:r>
        <w:t>檢視整手牌：摘要（手牌、</w:t>
      </w:r>
      <w:r>
        <w:t>Dealer</w:t>
      </w:r>
      <w:r>
        <w:t>、紀錄、盲注、總底池）、牌面、座位與結果（起始、結束、盈虧與牌型）、下注歷程與備註。</w:t>
      </w:r>
    </w:p>
    <w:p w14:paraId="1FFC6AD1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 xml:space="preserve">All-in </w:t>
      </w:r>
      <w:r>
        <w:t>勝率（全押勝率）：當某一街只剩下至多一位玩家還能繼續下注、其餘玩家都已全押，牌局形同提早攤牌時，手牌詳情會自動出現「</w:t>
      </w:r>
      <w:r>
        <w:t xml:space="preserve">All-in </w:t>
      </w:r>
      <w:r>
        <w:t>勝率」面板（計算過程中會先顯示「</w:t>
      </w:r>
      <w:r>
        <w:t xml:space="preserve">All-in </w:t>
      </w:r>
      <w:r>
        <w:t>勝率解算中</w:t>
      </w:r>
      <w:r>
        <w:t>…</w:t>
      </w:r>
      <w:r>
        <w:t>」）。面板會逐一列出各家底牌，並標明每一家的勝率（</w:t>
      </w:r>
      <w:r>
        <w:t>win</w:t>
      </w:r>
      <w:r>
        <w:t>）與平手率（</w:t>
      </w:r>
      <w:r>
        <w:t>tie</w:t>
      </w:r>
      <w:r>
        <w:t>），同時以長條呈現權益比例；底牌一律由小排到大（</w:t>
      </w:r>
      <w:r>
        <w:t xml:space="preserve">A </w:t>
      </w:r>
      <w:r>
        <w:t>視為最小，例如</w:t>
      </w:r>
      <w:r>
        <w:t xml:space="preserve"> K♠J♥ </w:t>
      </w:r>
      <w:r>
        <w:t>會顯示為</w:t>
      </w:r>
      <w:r>
        <w:t xml:space="preserve"> J♥K♠</w:t>
      </w:r>
      <w:r>
        <w:t>）。落後的一方下方會列出「補牌（</w:t>
      </w:r>
      <w:r>
        <w:t>outs</w:t>
      </w:r>
      <w:r>
        <w:t>）」</w:t>
      </w:r>
      <w:r>
        <w:lastRenderedPageBreak/>
        <w:t>與「分池（</w:t>
      </w:r>
      <w:r>
        <w:t>chop</w:t>
      </w:r>
      <w:r>
        <w:t>）」的張數與實際牌面，領先的一方顯示「領先」，其餘特殊情況則以文字標示，常見有：聽死牌（已無翻盤機會）、後門聽牌（需連續兩張才成牌）、平分底池、需要翻牌（牌面尚未發出、暫無法判斷）等。</w:t>
      </w:r>
    </w:p>
    <w:p w14:paraId="319AAA05" w14:textId="4FD45CB8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 xml:space="preserve">All-in </w:t>
      </w:r>
      <w:r>
        <w:t>勝率的兩個細節：（</w:t>
      </w:r>
      <w:r>
        <w:t>1</w:t>
      </w:r>
      <w:r>
        <w:t>）判斷一位玩家是否已全押時，系統會把他投入的前注（</w:t>
      </w:r>
      <w:r>
        <w:t>ante</w:t>
      </w:r>
      <w:r>
        <w:t>）一併計入投入額，避免「盲注＋前注＋下注」剛好把</w:t>
      </w:r>
      <w:r w:rsidR="001E7D75">
        <w:t>計分牌</w:t>
      </w:r>
      <w:r>
        <w:t>跟光的座位被漏判為未全押。（</w:t>
      </w:r>
      <w:r>
        <w:t>2</w:t>
      </w:r>
      <w:r>
        <w:t>）只有未蓋牌、確實亮出底牌的玩家，其底牌才會送進勝率計算；若某位玩家已蓋牌（</w:t>
      </w:r>
      <w:r>
        <w:t>muck</w:t>
      </w:r>
      <w:r>
        <w:t>）卻仍亮過牌，這些牌會以灰色叉號標示為「已不在牌堆」，不會被誤算成其他家的補牌，但也不影響各家的勝率數字。</w:t>
      </w:r>
    </w:p>
    <w:p w14:paraId="15795058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編輯手牌：若您有權限，手牌詳情右上會出現「編輯」，點擊後進入手牌精靈（</w:t>
      </w:r>
      <w:proofErr w:type="spellStart"/>
      <w:r>
        <w:t>newedithand</w:t>
      </w:r>
      <w:proofErr w:type="spellEnd"/>
      <w:r>
        <w:t>）。系統會把原本的莊家／</w:t>
      </w:r>
      <w:r>
        <w:t xml:space="preserve">Hero </w:t>
      </w:r>
      <w:r>
        <w:t>位置、盲注與前注、牌面、各街下注及攤牌結果帶入精靈，您可如同新增手牌一樣逐步調整，最後送出即更新；更新成功後會即時同步到場次的手牌列表，無須手動重新整理。</w:t>
      </w:r>
    </w:p>
    <w:p w14:paraId="6A0C013B" w14:textId="69CECB5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編輯範圍（重要）：系統會依「是否為該牌桌最新一手」採用兩種編輯模式。（一）最新一手：可完整重寫整手牌，包含莊家／</w:t>
      </w:r>
      <w:r>
        <w:t xml:space="preserve">Hero </w:t>
      </w:r>
      <w:r>
        <w:t>位置、盲注與前注、各街下注、公共牌、攤牌與贏家分配；送出時等同把這手紀錄整筆重建一次，因此結束碼量也會跟著重算。（二）較早的手牌：由於它的結束碼量正是後面每一手的起始碼量，若任意改動</w:t>
      </w:r>
      <w:r w:rsidR="001E7D75">
        <w:t>計分牌</w:t>
      </w:r>
      <w:r>
        <w:t>會連帶污染後續所有手牌，因此僅開放修改不影響</w:t>
      </w:r>
      <w:r w:rsidR="001E7D75">
        <w:t>計分牌</w:t>
      </w:r>
      <w:r>
        <w:t>的欄位（如備註、盲注級別與</w:t>
      </w:r>
      <w:r>
        <w:t xml:space="preserve"> SB</w:t>
      </w:r>
      <w:r>
        <w:t>／</w:t>
      </w:r>
      <w:r>
        <w:t>BB</w:t>
      </w:r>
      <w:r>
        <w:t>／</w:t>
      </w:r>
      <w:r>
        <w:t xml:space="preserve">Ante </w:t>
      </w:r>
      <w:r>
        <w:t>等顯示資訊），其餘下注與結果欄位即使在精靈中更動也不會被儲存。若確實需要更正較早某手的</w:t>
      </w:r>
      <w:r w:rsidR="001E7D75">
        <w:t>計分牌</w:t>
      </w:r>
      <w:r>
        <w:t>，建議改用「</w:t>
      </w:r>
      <w:r w:rsidR="001E7D75">
        <w:t>計分牌</w:t>
      </w:r>
      <w:r>
        <w:t>校正」另記一筆，或從最新一手往回逐手調整。</w:t>
      </w:r>
    </w:p>
    <w:p w14:paraId="6998164A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刪除手牌：在牌桌「手牌」列表的操作欄點「刪除」，於「確定刪除這手牌嗎？此動作無法復原。」確認後刪除，成功顯示「已刪除」。</w:t>
      </w:r>
    </w:p>
    <w:p w14:paraId="0A9BF744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我的底牌：若該手牌為公共紀錄且您有入座，詳情頁會出現「我的底牌」區（僅本人可見）。在「第一張」「第二張」輸入牌碼（例如</w:t>
      </w:r>
      <w:r>
        <w:t xml:space="preserve"> As</w:t>
      </w:r>
      <w:r>
        <w:t>、</w:t>
      </w:r>
      <w:proofErr w:type="spellStart"/>
      <w:r>
        <w:t>Kd</w:t>
      </w:r>
      <w:proofErr w:type="spellEnd"/>
      <w:r>
        <w:t>），可加「私人備註」，點「儲存我的底牌」，成功顯示「已儲存」。</w:t>
      </w:r>
    </w:p>
    <w:p w14:paraId="1C69B223" w14:textId="03F18D5C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動畫回放：一般手牌（有座位資料）的詳情頁會出現「</w:t>
      </w:r>
      <w:r>
        <w:t xml:space="preserve">▶ </w:t>
      </w:r>
      <w:r>
        <w:t>動畫回放」按鈕，開啟全螢幕覆蓋層，把整手牌從發牌、各街下注、翻公共牌、攤牌到派彩逐步重演。控制列提供時間軸拖桿、上一步／下一步、播放／暫停、速度（</w:t>
      </w:r>
      <w:r>
        <w:t>0.5×</w:t>
      </w:r>
      <w:r>
        <w:t>／</w:t>
      </w:r>
      <w:r>
        <w:t>1×</w:t>
      </w:r>
      <w:r>
        <w:t>／</w:t>
      </w:r>
      <w:r>
        <w:t>2×</w:t>
      </w:r>
      <w:r>
        <w:t>／</w:t>
      </w:r>
      <w:r>
        <w:t>4×</w:t>
      </w:r>
      <w:r>
        <w:t>）、牌背樣式（經典藍／緋紅／午夜綠），並可勾選「顯示所有底牌」、「底池</w:t>
      </w:r>
      <w:r w:rsidR="001E7D75">
        <w:t>計分牌</w:t>
      </w:r>
      <w:r>
        <w:t>」與「</w:t>
      </w:r>
      <w:r>
        <w:t>BB</w:t>
      </w:r>
      <w:r>
        <w:t>」（金額改以大盲為單位）；全押對決時會顯示各家勝率與補牌。鍵盤左右鍵切幀、空白鍵播放暫停、</w:t>
      </w:r>
      <w:r>
        <w:t xml:space="preserve">Esc </w:t>
      </w:r>
      <w:r>
        <w:t>關閉。</w:t>
      </w:r>
    </w:p>
    <w:p w14:paraId="1DE3B8AA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 xml:space="preserve">GTO </w:t>
      </w:r>
      <w:r>
        <w:t>連結：若該手有完整三張翻牌，詳情頁會出現前往</w:t>
      </w:r>
      <w:r>
        <w:t xml:space="preserve"> GTO </w:t>
      </w:r>
      <w:r>
        <w:t>參考的連結，會把實際翻牌帶入</w:t>
      </w:r>
      <w:r>
        <w:t xml:space="preserve"> GTO </w:t>
      </w:r>
      <w:r>
        <w:t>翻後頁（情境與位置仍需自行選擇）。</w:t>
      </w:r>
    </w:p>
    <w:p w14:paraId="44302454" w14:textId="77777777" w:rsidR="00DB4B13" w:rsidRDefault="00DB4B13">
      <w:pPr>
        <w:spacing w:before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DB4B13" w14:paraId="285E39EC" w14:textId="77777777">
        <w:tc>
          <w:tcPr>
            <w:tcW w:w="9746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4F4F4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05EE8ACD" w14:textId="77777777" w:rsidR="00DB4B13" w:rsidRDefault="00075562">
            <w:pPr>
              <w:spacing w:after="60" w:line="300" w:lineRule="auto"/>
              <w:jc w:val="center"/>
            </w:pPr>
            <w:r>
              <w:rPr>
                <w:color w:val="999999"/>
                <w:sz w:val="22"/>
                <w:szCs w:val="22"/>
              </w:rPr>
              <w:t>（此處置入截圖）</w:t>
            </w:r>
          </w:p>
          <w:p w14:paraId="2B4F9D9C" w14:textId="77777777" w:rsidR="00DB4B13" w:rsidRDefault="00075562">
            <w:pPr>
              <w:spacing w:line="300" w:lineRule="auto"/>
              <w:jc w:val="center"/>
            </w:pPr>
            <w:r>
              <w:rPr>
                <w:color w:val="777777"/>
                <w:sz w:val="20"/>
                <w:szCs w:val="20"/>
              </w:rPr>
              <w:lastRenderedPageBreak/>
              <w:t>圖</w:t>
            </w:r>
            <w:r>
              <w:rPr>
                <w:color w:val="777777"/>
                <w:sz w:val="20"/>
                <w:szCs w:val="20"/>
              </w:rPr>
              <w:t xml:space="preserve"> 25</w:t>
            </w:r>
            <w:r>
              <w:rPr>
                <w:color w:val="777777"/>
                <w:sz w:val="20"/>
                <w:szCs w:val="20"/>
              </w:rPr>
              <w:t>：手牌詳情與「我的底牌」區</w:t>
            </w:r>
          </w:p>
        </w:tc>
      </w:tr>
    </w:tbl>
    <w:p w14:paraId="41E0DAD1" w14:textId="77777777" w:rsidR="00DB4B13" w:rsidRDefault="00075562">
      <w:pPr>
        <w:spacing w:before="50" w:after="200"/>
        <w:jc w:val="center"/>
      </w:pPr>
      <w:r>
        <w:rPr>
          <w:color w:val="666666"/>
          <w:sz w:val="18"/>
          <w:szCs w:val="18"/>
        </w:rPr>
        <w:lastRenderedPageBreak/>
        <w:t>圖</w:t>
      </w:r>
      <w:r>
        <w:rPr>
          <w:color w:val="666666"/>
          <w:sz w:val="18"/>
          <w:szCs w:val="18"/>
        </w:rPr>
        <w:t xml:space="preserve"> 25</w:t>
      </w:r>
      <w:r>
        <w:rPr>
          <w:color w:val="666666"/>
          <w:sz w:val="18"/>
          <w:szCs w:val="18"/>
        </w:rPr>
        <w:t>：手牌詳情與「我的底牌」區</w:t>
      </w:r>
    </w:p>
    <w:p w14:paraId="6A3753B9" w14:textId="77777777" w:rsidR="00DB4B13" w:rsidRDefault="00075562">
      <w:pPr>
        <w:pStyle w:val="Heading3"/>
      </w:pPr>
      <w:bookmarkStart w:id="49" w:name="_Toc235531304"/>
      <w:r>
        <w:t>（五）快速手牌紀錄</w:t>
      </w:r>
      <w:bookmarkEnd w:id="49"/>
    </w:p>
    <w:p w14:paraId="6793CB34" w14:textId="7086584B" w:rsidR="00DB4B13" w:rsidRDefault="00075562">
      <w:pPr>
        <w:spacing w:after="130" w:line="300" w:lineRule="auto"/>
      </w:pPr>
      <w:r>
        <w:t>除了正式的逐手紀錄外，牌桌頁另提供「快速手牌紀錄」按鈕。快速手牌是一筆「獨立手牌」，不與其他手牌的</w:t>
      </w:r>
      <w:r w:rsidR="001E7D75">
        <w:t>計分牌</w:t>
      </w:r>
      <w:r>
        <w:t>連動：可自由設定遊戲類型、盲注與座位，並在右側座位面板自行入座、輸入起始碼量（可用</w:t>
      </w:r>
      <w:r>
        <w:t xml:space="preserve"> BB </w:t>
      </w:r>
      <w:r>
        <w:t>或</w:t>
      </w:r>
      <w:r w:rsidR="001E7D75">
        <w:t>計分牌</w:t>
      </w:r>
      <w:r>
        <w:t>）。流程同樣為三步驟（位置資訊、紀錄手牌、檢查送出），下注管理內建</w:t>
      </w:r>
      <w:r>
        <w:t xml:space="preserve"> Timebank </w:t>
      </w:r>
      <w:r>
        <w:t>計時（開始／暫停／重設），送出時同樣可選「送出，並新增下手牌」。快速手牌日後可自由編輯，適合臨時想記一手、或不想動到正式牌局</w:t>
      </w:r>
      <w:r w:rsidR="001E7D75">
        <w:t>計分牌</w:t>
      </w:r>
      <w:r>
        <w:t>流的情境。</w:t>
      </w:r>
    </w:p>
    <w:p w14:paraId="2BE7726B" w14:textId="3AAA02E7" w:rsidR="00DB4B13" w:rsidRDefault="00075562">
      <w:pPr>
        <w:pStyle w:val="Heading2"/>
      </w:pPr>
      <w:bookmarkStart w:id="50" w:name="_Toc235531305"/>
      <w:r>
        <w:t>十四、</w:t>
      </w:r>
      <w:r w:rsidR="001E7D75">
        <w:t>計分牌</w:t>
      </w:r>
      <w:r>
        <w:t>校正</w:t>
      </w:r>
      <w:bookmarkEnd w:id="50"/>
    </w:p>
    <w:p w14:paraId="691D3541" w14:textId="3D8CDB19" w:rsidR="00DB4B13" w:rsidRDefault="00075562">
      <w:pPr>
        <w:spacing w:after="130" w:line="300" w:lineRule="auto"/>
      </w:pPr>
      <w:r>
        <w:t>當現場碼量與系統紀錄對不上時（例如換色、罰補碼、現場點數），可用「</w:t>
      </w:r>
      <w:r w:rsidR="001E7D75">
        <w:t>計分牌</w:t>
      </w:r>
      <w:r>
        <w:t>校正」做一筆校正紀錄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26</w:t>
      </w:r>
      <w:r>
        <w:rPr>
          <w:b/>
          <w:bCs/>
          <w:color w:val="1F6F8B"/>
          <w:vertAlign w:val="superscript"/>
        </w:rPr>
        <w:t>］</w:t>
      </w:r>
      <w:r>
        <w:t>。由牌桌「手牌」頁的「</w:t>
      </w:r>
      <w:r w:rsidR="001E7D75">
        <w:t>計分牌</w:t>
      </w:r>
      <w:r>
        <w:t>校正」入口進入，操作步驟：</w:t>
      </w:r>
    </w:p>
    <w:p w14:paraId="2090FC45" w14:textId="77777777" w:rsidR="00DB4B13" w:rsidRDefault="00075562">
      <w:pPr>
        <w:pStyle w:val="ListParagraph"/>
        <w:numPr>
          <w:ilvl w:val="0"/>
          <w:numId w:val="20"/>
        </w:numPr>
        <w:spacing w:after="70" w:line="290" w:lineRule="auto"/>
      </w:pPr>
      <w:r>
        <w:t>在「原因」下拉選擇校正原因：現場點數校正、換色</w:t>
      </w:r>
      <w:r>
        <w:t xml:space="preserve"> / Race off</w:t>
      </w:r>
      <w:r>
        <w:t>、罰碼</w:t>
      </w:r>
      <w:r>
        <w:t xml:space="preserve"> / </w:t>
      </w:r>
      <w:r>
        <w:t>補碼、座位資料修正、其他。</w:t>
      </w:r>
    </w:p>
    <w:p w14:paraId="752AADFE" w14:textId="77777777" w:rsidR="00DB4B13" w:rsidRDefault="00075562">
      <w:pPr>
        <w:pStyle w:val="ListParagraph"/>
        <w:numPr>
          <w:ilvl w:val="0"/>
          <w:numId w:val="20"/>
        </w:numPr>
        <w:spacing w:after="70" w:line="290" w:lineRule="auto"/>
      </w:pPr>
      <w:r>
        <w:t>於「</w:t>
      </w:r>
      <w:r>
        <w:t>Dealer</w:t>
      </w:r>
      <w:r>
        <w:t>」選擇目前莊家座位。</w:t>
      </w:r>
    </w:p>
    <w:p w14:paraId="0161DBB1" w14:textId="77777777" w:rsidR="00DB4B13" w:rsidRDefault="00075562">
      <w:pPr>
        <w:pStyle w:val="ListParagraph"/>
        <w:numPr>
          <w:ilvl w:val="0"/>
          <w:numId w:val="20"/>
        </w:numPr>
        <w:spacing w:after="70" w:line="290" w:lineRule="auto"/>
      </w:pPr>
      <w:r>
        <w:t>在「馬量增減」區，於各座位的「</w:t>
      </w:r>
      <w:r>
        <w:t>+/-</w:t>
      </w:r>
      <w:r>
        <w:t>」輸入框填入本次增減量（卡片會同時顯示「目前</w:t>
      </w:r>
      <w:r>
        <w:t xml:space="preserve"> / </w:t>
      </w:r>
      <w:r>
        <w:t>校正後」碼量，頂部顯示「總增減」）。</w:t>
      </w:r>
    </w:p>
    <w:p w14:paraId="2235D6DD" w14:textId="1F13C321" w:rsidR="00DB4B13" w:rsidRDefault="00075562">
      <w:pPr>
        <w:pStyle w:val="ListParagraph"/>
        <w:numPr>
          <w:ilvl w:val="0"/>
          <w:numId w:val="20"/>
        </w:numPr>
        <w:spacing w:after="70" w:line="290" w:lineRule="auto"/>
      </w:pPr>
      <w:r>
        <w:t>於「備註」填寫校正原因（必填）。下方提示無填寫時會顯示「尚未填寫任何</w:t>
      </w:r>
      <w:r w:rsidR="001E7D75">
        <w:t>計分牌</w:t>
      </w:r>
      <w:r>
        <w:t>增減。」或「請填寫備註。」，皆通過時顯示「可以儲存。」。</w:t>
      </w:r>
    </w:p>
    <w:p w14:paraId="0680B3A8" w14:textId="77777777" w:rsidR="00DB4B13" w:rsidRDefault="00075562">
      <w:pPr>
        <w:pStyle w:val="ListParagraph"/>
        <w:numPr>
          <w:ilvl w:val="0"/>
          <w:numId w:val="20"/>
        </w:numPr>
        <w:spacing w:after="70" w:line="290" w:lineRule="auto"/>
      </w:pPr>
      <w:r>
        <w:t>點「儲存校正」，成功顯示「已儲存校正」並回到牌桌手牌頁。</w:t>
      </w:r>
    </w:p>
    <w:p w14:paraId="1278EB12" w14:textId="0D40C7B6" w:rsidR="00DB4B13" w:rsidRDefault="00075562">
      <w:pPr>
        <w:pStyle w:val="ListParagraph"/>
        <w:numPr>
          <w:ilvl w:val="0"/>
          <w:numId w:val="20"/>
        </w:numPr>
        <w:spacing w:after="70" w:line="290" w:lineRule="auto"/>
      </w:pPr>
      <w:r>
        <w:t>提示（自動暫存）：填寫過程中，系統會即時把目前的校正內容自動暫存到您正在使用的瀏覽器，暫存範圍包含每個座位的增減量、目前選定的莊家座位、校正原因與備註文字。若中途切換頁面、不小心關閉或重新整理，下次再進入「同一張牌桌」的</w:t>
      </w:r>
      <w:r w:rsidR="001E7D75">
        <w:t>計分牌</w:t>
      </w:r>
      <w:r>
        <w:t>校正時會自動帶回先前填到一半的內容，讓您接著完成；直到成功按下「儲存校正」後，這份暫存才會被清除。需注意此暫存只存在目前這台裝置的瀏覽器中，換裝置、換瀏覽器或清除瀏覽器資料後就不會保留；同時每張牌桌各自有獨立的暫存，不會互相覆蓋。</w:t>
      </w:r>
    </w:p>
    <w:p w14:paraId="3E07B461" w14:textId="77777777" w:rsidR="00D874FE" w:rsidRDefault="00DF7446">
      <w:pPr>
        <w:spacing w:before="50" w:after="200"/>
        <w:jc w:val="center"/>
        <w:rPr>
          <w:color w:val="666666"/>
          <w:sz w:val="18"/>
          <w:szCs w:val="18"/>
        </w:rPr>
      </w:pPr>
      <w:r w:rsidRPr="00DF7446">
        <w:rPr>
          <w:noProof/>
        </w:rPr>
        <w:lastRenderedPageBreak/>
        <w:drawing>
          <wp:inline distT="0" distB="0" distL="0" distR="0" wp14:anchorId="4064565F" wp14:editId="31885D14">
            <wp:extent cx="4962525" cy="3594257"/>
            <wp:effectExtent l="0" t="0" r="0" b="635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1974"/>
                    <a:stretch/>
                  </pic:blipFill>
                  <pic:spPr bwMode="auto">
                    <a:xfrm>
                      <a:off x="0" y="0"/>
                      <a:ext cx="4964803" cy="35959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C65F6F" w14:textId="5767A3E7" w:rsidR="00DB4B13" w:rsidRDefault="00075562">
      <w:pPr>
        <w:spacing w:before="50"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26</w:t>
      </w:r>
      <w:r>
        <w:rPr>
          <w:color w:val="666666"/>
          <w:sz w:val="18"/>
          <w:szCs w:val="18"/>
        </w:rPr>
        <w:t>：</w:t>
      </w:r>
      <w:r w:rsidR="001E7D75">
        <w:rPr>
          <w:color w:val="666666"/>
          <w:sz w:val="18"/>
          <w:szCs w:val="18"/>
        </w:rPr>
        <w:t>計分牌</w:t>
      </w:r>
      <w:r>
        <w:rPr>
          <w:color w:val="666666"/>
          <w:sz w:val="18"/>
          <w:szCs w:val="18"/>
        </w:rPr>
        <w:t>校正（原因</w:t>
      </w:r>
      <w:r>
        <w:rPr>
          <w:color w:val="666666"/>
          <w:sz w:val="18"/>
          <w:szCs w:val="18"/>
        </w:rPr>
        <w:t xml:space="preserve"> / </w:t>
      </w:r>
      <w:r w:rsidR="001E7D75">
        <w:rPr>
          <w:rFonts w:hint="eastAsia"/>
          <w:color w:val="666666"/>
          <w:sz w:val="18"/>
          <w:szCs w:val="18"/>
        </w:rPr>
        <w:t>碼</w:t>
      </w:r>
      <w:r>
        <w:rPr>
          <w:color w:val="666666"/>
          <w:sz w:val="18"/>
          <w:szCs w:val="18"/>
        </w:rPr>
        <w:t>量增減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備註）</w:t>
      </w:r>
    </w:p>
    <w:p w14:paraId="2C47F353" w14:textId="77777777" w:rsidR="00DB4B13" w:rsidRDefault="00075562">
      <w:pPr>
        <w:pStyle w:val="Heading2"/>
      </w:pPr>
      <w:bookmarkStart w:id="51" w:name="_Toc235531306"/>
      <w:r>
        <w:t>十五、賽程（盲注）結構</w:t>
      </w:r>
      <w:bookmarkEnd w:id="51"/>
    </w:p>
    <w:p w14:paraId="5F4E945D" w14:textId="77777777" w:rsidR="00DB4B13" w:rsidRDefault="00075562">
      <w:pPr>
        <w:spacing w:after="130" w:line="300" w:lineRule="auto"/>
      </w:pPr>
      <w:r>
        <w:t>賽程結構就是錦標賽的盲注級別與休息安排。可從場次列表「查看結構」或計時器控制端進入；分為「檢視」與「編輯」兩頁。</w:t>
      </w:r>
    </w:p>
    <w:p w14:paraId="649E8C20" w14:textId="77777777" w:rsidR="00DB4B13" w:rsidRDefault="00075562">
      <w:pPr>
        <w:pStyle w:val="Heading3"/>
      </w:pPr>
      <w:bookmarkStart w:id="52" w:name="_Toc235531307"/>
      <w:r>
        <w:t>（一）檢視結構</w:t>
      </w:r>
      <w:bookmarkEnd w:id="52"/>
    </w:p>
    <w:p w14:paraId="31728762" w14:textId="77777777" w:rsidR="00DB4B13" w:rsidRDefault="00075562">
      <w:pPr>
        <w:spacing w:after="130" w:line="300" w:lineRule="auto"/>
      </w:pPr>
      <w:r>
        <w:t>結構檢視頁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27</w:t>
      </w:r>
      <w:r>
        <w:rPr>
          <w:b/>
          <w:bCs/>
          <w:color w:val="1F6F8B"/>
          <w:vertAlign w:val="superscript"/>
        </w:rPr>
        <w:t>］</w:t>
      </w:r>
      <w:r>
        <w:t>以列表呈現每個項目：級別列顯示</w:t>
      </w:r>
      <w:r>
        <w:t xml:space="preserve"> L </w:t>
      </w:r>
      <w:r>
        <w:t>編號、</w:t>
      </w:r>
      <w:r>
        <w:t>SB/BB</w:t>
      </w:r>
      <w:r>
        <w:t>、</w:t>
      </w:r>
      <w:r>
        <w:t xml:space="preserve">Ante </w:t>
      </w:r>
      <w:r>
        <w:t>與時長；休息列顯示</w:t>
      </w:r>
      <w:r>
        <w:t xml:space="preserve"> B </w:t>
      </w:r>
      <w:r>
        <w:t>與休息時間；摘要區顯示總級數（</w:t>
      </w:r>
      <w:r>
        <w:t>Level</w:t>
      </w:r>
      <w:r>
        <w:t>）與總時長，並標示報名自動關閉點與</w:t>
      </w:r>
      <w:r>
        <w:t xml:space="preserve"> REG OPEN</w:t>
      </w:r>
      <w:r>
        <w:t>／</w:t>
      </w:r>
      <w:r>
        <w:t>REG CLOSED</w:t>
      </w:r>
      <w:r>
        <w:t>。點「編輯結構」可進入編輯頁。</w:t>
      </w:r>
    </w:p>
    <w:p w14:paraId="0916EEA9" w14:textId="77777777" w:rsidR="00D874FE" w:rsidRDefault="00D874FE">
      <w:pPr>
        <w:spacing w:before="50" w:after="200"/>
        <w:jc w:val="center"/>
        <w:rPr>
          <w:color w:val="666666"/>
          <w:sz w:val="18"/>
          <w:szCs w:val="18"/>
        </w:rPr>
      </w:pPr>
      <w:r w:rsidRPr="00D874FE">
        <w:rPr>
          <w:noProof/>
        </w:rPr>
        <w:drawing>
          <wp:inline distT="0" distB="0" distL="0" distR="0" wp14:anchorId="1C552A29" wp14:editId="097F5473">
            <wp:extent cx="3867150" cy="297555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76005" cy="2982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D9C8" w14:textId="74D777AC" w:rsidR="00DB4B13" w:rsidRDefault="00075562">
      <w:pPr>
        <w:spacing w:before="50"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27</w:t>
      </w:r>
      <w:r>
        <w:rPr>
          <w:color w:val="666666"/>
          <w:sz w:val="18"/>
          <w:szCs w:val="18"/>
        </w:rPr>
        <w:t>：賽程結構檢視（級別、</w:t>
      </w:r>
      <w:r>
        <w:rPr>
          <w:color w:val="666666"/>
          <w:sz w:val="18"/>
          <w:szCs w:val="18"/>
        </w:rPr>
        <w:t>SB/BB</w:t>
      </w:r>
      <w:r>
        <w:rPr>
          <w:color w:val="666666"/>
          <w:sz w:val="18"/>
          <w:szCs w:val="18"/>
        </w:rPr>
        <w:t>、</w:t>
      </w:r>
      <w:r>
        <w:rPr>
          <w:color w:val="666666"/>
          <w:sz w:val="18"/>
          <w:szCs w:val="18"/>
        </w:rPr>
        <w:t>Ante</w:t>
      </w:r>
      <w:r>
        <w:rPr>
          <w:color w:val="666666"/>
          <w:sz w:val="18"/>
          <w:szCs w:val="18"/>
        </w:rPr>
        <w:t>、時長、摘要）</w:t>
      </w:r>
    </w:p>
    <w:p w14:paraId="1B6CA912" w14:textId="77777777" w:rsidR="00DB4B13" w:rsidRDefault="00075562">
      <w:pPr>
        <w:pStyle w:val="Heading3"/>
      </w:pPr>
      <w:bookmarkStart w:id="53" w:name="_Toc235531308"/>
      <w:r>
        <w:lastRenderedPageBreak/>
        <w:t>（二）編輯結構</w:t>
      </w:r>
      <w:bookmarkEnd w:id="53"/>
    </w:p>
    <w:p w14:paraId="329EE218" w14:textId="77777777" w:rsidR="00DB4B13" w:rsidRDefault="00075562">
      <w:pPr>
        <w:spacing w:after="130" w:line="300" w:lineRule="auto"/>
      </w:pPr>
      <w:r>
        <w:t>結構編輯頁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28</w:t>
      </w:r>
      <w:r>
        <w:rPr>
          <w:b/>
          <w:bCs/>
          <w:color w:val="1F6F8B"/>
          <w:vertAlign w:val="superscript"/>
        </w:rPr>
        <w:t>］</w:t>
      </w:r>
      <w:r>
        <w:t>提供逐項編輯、快速套用、結構產生器與匯入匯出。常用操作：</w:t>
      </w:r>
    </w:p>
    <w:p w14:paraId="1454824C" w14:textId="77777777" w:rsidR="00DB4B13" w:rsidRDefault="00075562">
      <w:pPr>
        <w:pStyle w:val="ListParagraph"/>
        <w:numPr>
          <w:ilvl w:val="0"/>
          <w:numId w:val="21"/>
        </w:numPr>
        <w:spacing w:after="70" w:line="290" w:lineRule="auto"/>
      </w:pPr>
      <w:r>
        <w:t>新增項目：點「</w:t>
      </w:r>
      <w:r>
        <w:t>+ Level</w:t>
      </w:r>
      <w:r>
        <w:t>」新增一個級別（會以前一級乘</w:t>
      </w:r>
      <w:r>
        <w:t xml:space="preserve"> 1.5 </w:t>
      </w:r>
      <w:r>
        <w:t>倍自動帶入</w:t>
      </w:r>
      <w:r>
        <w:t xml:space="preserve"> SB/BB/Ante</w:t>
      </w:r>
      <w:r>
        <w:t>），或點「</w:t>
      </w:r>
      <w:r>
        <w:t xml:space="preserve">+ </w:t>
      </w:r>
      <w:r>
        <w:t>休息」新增休息。</w:t>
      </w:r>
    </w:p>
    <w:p w14:paraId="09174D58" w14:textId="77777777" w:rsidR="00DB4B13" w:rsidRDefault="00075562">
      <w:pPr>
        <w:pStyle w:val="ListParagraph"/>
        <w:numPr>
          <w:ilvl w:val="0"/>
          <w:numId w:val="21"/>
        </w:numPr>
        <w:spacing w:after="70" w:line="290" w:lineRule="auto"/>
      </w:pPr>
      <w:r>
        <w:t>編輯級別：在「編輯項目」表中修改</w:t>
      </w:r>
      <w:r>
        <w:t xml:space="preserve"> SB</w:t>
      </w:r>
      <w:r>
        <w:t>、</w:t>
      </w:r>
      <w:r>
        <w:t>BB</w:t>
      </w:r>
      <w:r>
        <w:t>、</w:t>
      </w:r>
      <w:r>
        <w:t>Ante</w:t>
      </w:r>
      <w:r>
        <w:t>、分鐘；輸入小盲時會自動帶出大盲（</w:t>
      </w:r>
      <w:r>
        <w:t>×2</w:t>
      </w:r>
      <w:r>
        <w:t>）與</w:t>
      </w:r>
      <w:r>
        <w:t xml:space="preserve"> Ante</w:t>
      </w:r>
      <w:r>
        <w:t>。</w:t>
      </w:r>
    </w:p>
    <w:p w14:paraId="5DFED121" w14:textId="77777777" w:rsidR="00DB4B13" w:rsidRDefault="00075562">
      <w:pPr>
        <w:pStyle w:val="ListParagraph"/>
        <w:numPr>
          <w:ilvl w:val="0"/>
          <w:numId w:val="21"/>
        </w:numPr>
        <w:spacing w:after="70" w:line="290" w:lineRule="auto"/>
      </w:pPr>
      <w:r>
        <w:t>調整順序：用每列的「</w:t>
      </w:r>
      <w:r>
        <w:t>↑</w:t>
      </w:r>
      <w:r>
        <w:t>」上移、「</w:t>
      </w:r>
      <w:r>
        <w:t>↓</w:t>
      </w:r>
      <w:r>
        <w:t>」下移、「</w:t>
      </w:r>
      <w:r>
        <w:t>⧉</w:t>
      </w:r>
      <w:r>
        <w:t>」複製、「</w:t>
      </w:r>
      <w:r>
        <w:t>×</w:t>
      </w:r>
      <w:r>
        <w:t>」刪除（刪除時若僅剩一項會提示「至少要有一項」並詢問「刪除此項？」）。</w:t>
      </w:r>
    </w:p>
    <w:p w14:paraId="13A9C69E" w14:textId="77777777" w:rsidR="00DB4B13" w:rsidRDefault="00075562">
      <w:pPr>
        <w:pStyle w:val="ListParagraph"/>
        <w:numPr>
          <w:ilvl w:val="0"/>
          <w:numId w:val="21"/>
        </w:numPr>
        <w:spacing w:after="70" w:line="290" w:lineRule="auto"/>
      </w:pPr>
      <w:r>
        <w:t>快速套用：在「快速套用」一次把所有</w:t>
      </w:r>
      <w:r>
        <w:t xml:space="preserve"> Level </w:t>
      </w:r>
      <w:r>
        <w:t>時長或休息時長改成指定值（按「套用」）。</w:t>
      </w:r>
    </w:p>
    <w:p w14:paraId="733556E4" w14:textId="77777777" w:rsidR="00DB4B13" w:rsidRDefault="00075562">
      <w:pPr>
        <w:pStyle w:val="ListParagraph"/>
        <w:numPr>
          <w:ilvl w:val="0"/>
          <w:numId w:val="21"/>
        </w:numPr>
        <w:spacing w:after="70" w:line="290" w:lineRule="auto"/>
      </w:pPr>
      <w:r>
        <w:t>點「儲存結構」，成功顯示「結構已儲存」。控制端與顯示端會同步更新。</w:t>
      </w:r>
    </w:p>
    <w:p w14:paraId="60534B35" w14:textId="77777777" w:rsidR="00DB4B13" w:rsidRDefault="00075562">
      <w:pPr>
        <w:spacing w:after="130" w:line="300" w:lineRule="auto"/>
      </w:pPr>
      <w:r>
        <w:t>結構產生器：在「結構產生器」填「起始小盲、升盲倍數、每級分鐘、級數、每幾級休息、休息分鐘」與是否「</w:t>
      </w:r>
      <w:r>
        <w:t>BB ante</w:t>
      </w:r>
      <w:r>
        <w:t>」，點「產生」；因會覆蓋現有結構，系統會先詢問「產生新結構會覆蓋目前所有項目，確定嗎？」。系統會自動把盲注取整成漂亮的數字。</w:t>
      </w:r>
    </w:p>
    <w:p w14:paraId="76791D1F" w14:textId="77777777" w:rsidR="00DB4B13" w:rsidRDefault="00075562">
      <w:pPr>
        <w:spacing w:after="130" w:line="300" w:lineRule="auto"/>
      </w:pPr>
      <w:r>
        <w:t>匯入匯出：「匯出</w:t>
      </w:r>
      <w:r>
        <w:t xml:space="preserve"> JSON</w:t>
      </w:r>
      <w:r>
        <w:t>」會把目前結構輸出並下載成檔案；「匯入</w:t>
      </w:r>
      <w:r>
        <w:t xml:space="preserve"> JSON</w:t>
      </w:r>
      <w:r>
        <w:t>」可貼上</w:t>
      </w:r>
      <w:r>
        <w:t xml:space="preserve"> JSON </w:t>
      </w:r>
      <w:r>
        <w:t>後匯入；「匯入檔案」可選擇</w:t>
      </w:r>
      <w:r>
        <w:t xml:space="preserve"> .</w:t>
      </w:r>
      <w:proofErr w:type="spellStart"/>
      <w:r>
        <w:t>json</w:t>
      </w:r>
      <w:proofErr w:type="spellEnd"/>
      <w:r>
        <w:t xml:space="preserve"> </w:t>
      </w:r>
      <w:r>
        <w:t>檔匯入。格式錯誤會提示「</w:t>
      </w:r>
      <w:r>
        <w:t xml:space="preserve">JSON </w:t>
      </w:r>
      <w:r>
        <w:t>格式錯誤」。</w:t>
      </w:r>
    </w:p>
    <w:p w14:paraId="354E480B" w14:textId="77777777" w:rsidR="00D874FE" w:rsidRDefault="00D874FE">
      <w:pPr>
        <w:spacing w:before="50" w:after="200"/>
        <w:jc w:val="center"/>
        <w:rPr>
          <w:color w:val="666666"/>
          <w:sz w:val="18"/>
          <w:szCs w:val="18"/>
        </w:rPr>
      </w:pPr>
      <w:r w:rsidRPr="00D874FE">
        <w:rPr>
          <w:noProof/>
        </w:rPr>
        <w:drawing>
          <wp:inline distT="0" distB="0" distL="0" distR="0" wp14:anchorId="2D63123A" wp14:editId="2348A9B0">
            <wp:extent cx="5179958" cy="3743325"/>
            <wp:effectExtent l="0" t="0" r="190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82222" cy="374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4F89" w14:textId="35A27AD0" w:rsidR="00DB4B13" w:rsidRDefault="00075562">
      <w:pPr>
        <w:spacing w:before="50"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28</w:t>
      </w:r>
      <w:r>
        <w:rPr>
          <w:color w:val="666666"/>
          <w:sz w:val="18"/>
          <w:szCs w:val="18"/>
        </w:rPr>
        <w:t>：賽程結構編輯（編輯項目、快速套用、結構產生器、匯入匯出）</w:t>
      </w:r>
    </w:p>
    <w:p w14:paraId="12EA0BB2" w14:textId="77777777" w:rsidR="00DB4B13" w:rsidRDefault="00075562">
      <w:pPr>
        <w:pStyle w:val="Heading2"/>
      </w:pPr>
      <w:bookmarkStart w:id="54" w:name="_Toc235531309"/>
      <w:r>
        <w:t>十六、獎金與名次分配</w:t>
      </w:r>
      <w:bookmarkEnd w:id="54"/>
    </w:p>
    <w:p w14:paraId="37CF65BC" w14:textId="77777777" w:rsidR="00DB4B13" w:rsidRDefault="00075562">
      <w:pPr>
        <w:spacing w:after="130" w:line="300" w:lineRule="auto"/>
      </w:pPr>
      <w:r>
        <w:t>獎金與名次分配（</w:t>
      </w:r>
      <w:r>
        <w:t>payout</w:t>
      </w:r>
      <w:r>
        <w:t>）用來設定各名次的獎金或獎項。可從場次詳情「名次」頁，或計時器控制端的「</w:t>
      </w:r>
      <w:r>
        <w:t xml:space="preserve">⚙ </w:t>
      </w:r>
      <w:r>
        <w:t>編輯名次</w:t>
      </w:r>
      <w:r>
        <w:t>/</w:t>
      </w:r>
      <w:r>
        <w:t>範圍</w:t>
      </w:r>
      <w:r>
        <w:t>/</w:t>
      </w:r>
      <w:r>
        <w:t>獎項」進入「編輯名次」頁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29</w:t>
      </w:r>
      <w:r>
        <w:rPr>
          <w:b/>
          <w:bCs/>
          <w:color w:val="1F6F8B"/>
          <w:vertAlign w:val="superscript"/>
        </w:rPr>
        <w:t>］</w:t>
      </w:r>
      <w:r>
        <w:t>。</w:t>
      </w:r>
    </w:p>
    <w:p w14:paraId="2A7EAE5F" w14:textId="77777777" w:rsidR="00DB4B13" w:rsidRDefault="00075562">
      <w:pPr>
        <w:pStyle w:val="Heading3"/>
      </w:pPr>
      <w:bookmarkStart w:id="55" w:name="_Toc235531310"/>
      <w:r>
        <w:lastRenderedPageBreak/>
        <w:t>（一）快速新增單筆名次</w:t>
      </w:r>
      <w:bookmarkEnd w:id="55"/>
    </w:p>
    <w:p w14:paraId="58F43A84" w14:textId="77777777" w:rsidR="00DB4B13" w:rsidRDefault="00075562">
      <w:pPr>
        <w:pStyle w:val="ListParagraph"/>
        <w:numPr>
          <w:ilvl w:val="0"/>
          <w:numId w:val="22"/>
        </w:numPr>
        <w:spacing w:after="70" w:line="290" w:lineRule="auto"/>
      </w:pPr>
      <w:r>
        <w:t>在「快速新增」填「名次範圍」（例如</w:t>
      </w:r>
      <w:r>
        <w:t xml:space="preserve"> 1 </w:t>
      </w:r>
      <w:r>
        <w:t>或</w:t>
      </w:r>
      <w:r>
        <w:t xml:space="preserve"> 1-10</w:t>
      </w:r>
      <w:r>
        <w:t>）、「獎金」（現金金額）與「獎項」（例如</w:t>
      </w:r>
      <w:r>
        <w:t xml:space="preserve"> </w:t>
      </w:r>
      <w:r>
        <w:t>晉級、獲票，可留空）。獎金為現金、會列入總和統計；獎項為文字描述，兩者都填時會合併顯示成「獎金＋獎項」。</w:t>
      </w:r>
    </w:p>
    <w:p w14:paraId="2C75C926" w14:textId="77777777" w:rsidR="00DB4B13" w:rsidRDefault="00075562">
      <w:pPr>
        <w:pStyle w:val="ListParagraph"/>
        <w:numPr>
          <w:ilvl w:val="0"/>
          <w:numId w:val="22"/>
        </w:numPr>
        <w:spacing w:after="70" w:line="290" w:lineRule="auto"/>
      </w:pPr>
      <w:r>
        <w:t>點「新增」，該筆會加入下方「名次設定」表。</w:t>
      </w:r>
    </w:p>
    <w:p w14:paraId="3DB27F8F" w14:textId="77777777" w:rsidR="00DB4B13" w:rsidRDefault="00075562">
      <w:pPr>
        <w:pStyle w:val="Heading3"/>
      </w:pPr>
      <w:bookmarkStart w:id="56" w:name="_Toc235531311"/>
      <w:r>
        <w:t>（二）快速產生整組獎金</w:t>
      </w:r>
      <w:bookmarkEnd w:id="56"/>
    </w:p>
    <w:p w14:paraId="03D4791B" w14:textId="77777777" w:rsidR="00DB4B13" w:rsidRDefault="00075562">
      <w:pPr>
        <w:pStyle w:val="ListParagraph"/>
        <w:numPr>
          <w:ilvl w:val="0"/>
          <w:numId w:val="23"/>
        </w:numPr>
        <w:spacing w:after="70" w:line="290" w:lineRule="auto"/>
      </w:pPr>
      <w:r>
        <w:t>在「快速產生」填「獲獎名次」（給獎人數）、「總獎池（選填）」、「集中度」（越大頭重腳輕）、「現金取整」。</w:t>
      </w:r>
    </w:p>
    <w:p w14:paraId="0936A05B" w14:textId="77777777" w:rsidR="00DB4B13" w:rsidRDefault="00075562">
      <w:pPr>
        <w:pStyle w:val="ListParagraph"/>
        <w:numPr>
          <w:ilvl w:val="0"/>
          <w:numId w:val="23"/>
        </w:numPr>
        <w:spacing w:after="70" w:line="290" w:lineRule="auto"/>
      </w:pPr>
      <w:r>
        <w:t>點「產生獎金分配」。因會覆蓋現有名次，系統會先詢問「產生新分配會覆蓋目前所有名次，確定嗎？」，確認後依指數曲線自動產生各名次獎金。有填總獎池時會直接換算成各名次的現金獎金；留空則只建立名次骨架，之後再逐列補上獎金。</w:t>
      </w:r>
    </w:p>
    <w:p w14:paraId="0FB28898" w14:textId="77777777" w:rsidR="00DB4B13" w:rsidRDefault="00075562">
      <w:pPr>
        <w:spacing w:after="130" w:line="300" w:lineRule="auto"/>
      </w:pPr>
      <w:r>
        <w:t>名次設定表可逐列直接編輯「名次／獎金／獎項」，並用「</w:t>
      </w:r>
      <w:r>
        <w:t>↑↓⧉×</w:t>
      </w:r>
      <w:r>
        <w:t>」調整順序、複製或刪除；下方會即時顯示「獎金總和：</w:t>
      </w:r>
      <w:r>
        <w:t>$XX</w:t>
      </w:r>
      <w:r>
        <w:t>」（單純加總各名次的現金獎金，不再要求等於</w:t>
      </w:r>
      <w:r>
        <w:t xml:space="preserve"> 100%</w:t>
      </w:r>
      <w:r>
        <w:t>）。完成後點「儲存名次」，成功顯示「名次已儲存」。此頁同樣支援「匯出</w:t>
      </w:r>
      <w:r>
        <w:t xml:space="preserve"> JSON</w:t>
      </w:r>
      <w:r>
        <w:t>／匯入</w:t>
      </w:r>
      <w:r>
        <w:t xml:space="preserve"> JSON</w:t>
      </w:r>
      <w:r>
        <w:t>／匯入檔案」。舊版以百分比儲存的名次資料，開啟時會自動依總獎池換算成現金顯示；換算不到獎池時維持原值，儲存也不會把獎金歸零。</w:t>
      </w:r>
    </w:p>
    <w:p w14:paraId="36882B12" w14:textId="77777777" w:rsidR="000B5A44" w:rsidRDefault="000B5A44">
      <w:pPr>
        <w:spacing w:before="50" w:after="200"/>
        <w:jc w:val="center"/>
        <w:rPr>
          <w:color w:val="666666"/>
          <w:sz w:val="18"/>
          <w:szCs w:val="18"/>
        </w:rPr>
      </w:pPr>
      <w:r w:rsidRPr="000B5A44">
        <w:rPr>
          <w:noProof/>
        </w:rPr>
        <w:drawing>
          <wp:inline distT="0" distB="0" distL="0" distR="0" wp14:anchorId="705501A2" wp14:editId="167A11AF">
            <wp:extent cx="4457700" cy="3458765"/>
            <wp:effectExtent l="0" t="0" r="0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58605" cy="345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34A49" w14:textId="64053326" w:rsidR="00DB4B13" w:rsidRDefault="00075562">
      <w:pPr>
        <w:spacing w:before="50"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29</w:t>
      </w:r>
      <w:r>
        <w:rPr>
          <w:color w:val="666666"/>
          <w:sz w:val="18"/>
          <w:szCs w:val="18"/>
        </w:rPr>
        <w:t>：編輯名次（快速新增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快速產生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名次設定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獎金總和）</w:t>
      </w:r>
    </w:p>
    <w:p w14:paraId="5445D0D9" w14:textId="77777777" w:rsidR="00DB4B13" w:rsidRDefault="00075562">
      <w:pPr>
        <w:pStyle w:val="Heading2"/>
      </w:pPr>
      <w:bookmarkStart w:id="57" w:name="_Toc235531312"/>
      <w:r>
        <w:t>十七、比賽計時器（控制端與顯示端）</w:t>
      </w:r>
      <w:bookmarkEnd w:id="57"/>
    </w:p>
    <w:p w14:paraId="1569F844" w14:textId="77777777" w:rsidR="00DB4B13" w:rsidRDefault="00075562">
      <w:pPr>
        <w:spacing w:after="130" w:line="300" w:lineRule="auto"/>
      </w:pPr>
      <w:r>
        <w:t>計時器分為「控制端」（賽事控制台，供裁判／助理或主辦操作）與「顯示端」（</w:t>
      </w:r>
      <w:r>
        <w:t>Poker Clock</w:t>
      </w:r>
      <w:r>
        <w:t>，供現場大螢幕），兩者透過</w:t>
      </w:r>
      <w:r>
        <w:t xml:space="preserve"> WebSocket </w:t>
      </w:r>
      <w:r>
        <w:t>即時同步：控制端的調整會即時反映到顯示端。依權限規範，裁判與助理可操作計時器，發牌員不可。發牌員開啟控制端時，控制按</w:t>
      </w:r>
      <w:r>
        <w:lastRenderedPageBreak/>
        <w:t>鈕會全部停用，並提示「此帳號沒有計時器控制權限（發牌員僅供檢視），控制按鈕已停用」。</w:t>
      </w:r>
    </w:p>
    <w:p w14:paraId="1D65FD9B" w14:textId="77777777" w:rsidR="00DB4B13" w:rsidRDefault="00075562">
      <w:pPr>
        <w:pStyle w:val="Heading3"/>
      </w:pPr>
      <w:bookmarkStart w:id="58" w:name="_Toc235531313"/>
      <w:r>
        <w:t>（一）控制端主要功能</w:t>
      </w:r>
      <w:bookmarkEnd w:id="58"/>
    </w:p>
    <w:p w14:paraId="6CBEDFEC" w14:textId="77777777" w:rsidR="00DB4B13" w:rsidRDefault="00075562">
      <w:pPr>
        <w:spacing w:after="130" w:line="300" w:lineRule="auto"/>
      </w:pPr>
      <w:r>
        <w:t>控制端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30</w:t>
      </w:r>
      <w:r>
        <w:rPr>
          <w:b/>
          <w:bCs/>
          <w:color w:val="1F6F8B"/>
          <w:vertAlign w:val="superscript"/>
        </w:rPr>
        <w:t>］</w:t>
      </w:r>
      <w:r>
        <w:t>把現場常用操作集中在同一頁：</w:t>
      </w:r>
    </w:p>
    <w:p w14:paraId="71A15EE9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頂部：可點標題開啟「編輯標題」設定主／副標題；</w:t>
      </w:r>
      <w:r>
        <w:t xml:space="preserve">REG </w:t>
      </w:r>
      <w:r>
        <w:t>標記可切換</w:t>
      </w:r>
      <w:r>
        <w:t xml:space="preserve"> REG OPEN</w:t>
      </w:r>
      <w:r>
        <w:t>／</w:t>
      </w:r>
      <w:r>
        <w:t>REG CLOSED</w:t>
      </w:r>
      <w:r>
        <w:t>；計時卡顯示級別時間、</w:t>
      </w:r>
      <w:r>
        <w:t>▶ RUNNING</w:t>
      </w:r>
      <w:r>
        <w:t>／</w:t>
      </w:r>
      <w:r>
        <w:t>⏸ PAUSED</w:t>
      </w:r>
      <w:r>
        <w:t>、盲注、</w:t>
      </w:r>
      <w:r>
        <w:t xml:space="preserve">BB Ante </w:t>
      </w:r>
      <w:r>
        <w:t>與人數，並有進度條（綠</w:t>
      </w:r>
      <w:r>
        <w:t>→</w:t>
      </w:r>
      <w:r>
        <w:t>黃</w:t>
      </w:r>
      <w:r>
        <w:t>→</w:t>
      </w:r>
      <w:r>
        <w:t>紅）。</w:t>
      </w:r>
    </w:p>
    <w:p w14:paraId="56C30C5A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時間微調：</w:t>
      </w:r>
      <w:r>
        <w:t xml:space="preserve">−5 </w:t>
      </w:r>
      <w:r>
        <w:t>分～</w:t>
      </w:r>
      <w:r>
        <w:t xml:space="preserve">+5 </w:t>
      </w:r>
      <w:r>
        <w:t>分、「設定為」指定時間（可輸入</w:t>
      </w:r>
      <w:r>
        <w:t xml:space="preserve"> MM:SS </w:t>
      </w:r>
      <w:r>
        <w:t>或分鐘數）、「</w:t>
      </w:r>
      <w:r>
        <w:t xml:space="preserve">↺ </w:t>
      </w:r>
      <w:r>
        <w:t>重設本項時間」、「</w:t>
      </w:r>
      <w:r>
        <w:t xml:space="preserve">⏭ </w:t>
      </w:r>
      <w:r>
        <w:t>立即結束本項」。</w:t>
      </w:r>
    </w:p>
    <w:p w14:paraId="13BDAE57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關卡控制：「</w:t>
      </w:r>
      <w:r>
        <w:t xml:space="preserve">◀ </w:t>
      </w:r>
      <w:r>
        <w:t>上一項」、「下一項</w:t>
      </w:r>
      <w:r>
        <w:t xml:space="preserve"> ▶</w:t>
      </w:r>
      <w:r>
        <w:t>」、輸入關卡編號「跳轉」。</w:t>
      </w:r>
    </w:p>
    <w:p w14:paraId="6ED60AAE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休息控制：「</w:t>
      </w:r>
      <w:r>
        <w:t xml:space="preserve">☕ </w:t>
      </w:r>
      <w:r>
        <w:t>立即插入休息」與休息時長微調。</w:t>
      </w:r>
    </w:p>
    <w:p w14:paraId="2464B591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人數管理：以</w:t>
      </w:r>
      <w:r>
        <w:t xml:space="preserve"> −</w:t>
      </w:r>
      <w:r>
        <w:t>／＋</w:t>
      </w:r>
      <w:r>
        <w:t xml:space="preserve"> </w:t>
      </w:r>
      <w:r>
        <w:t>調整剩餘人數，顯示總入場與平均碼量；「</w:t>
      </w:r>
      <w:r>
        <w:t xml:space="preserve">— </w:t>
      </w:r>
      <w:r>
        <w:t>淘汰」、「</w:t>
      </w:r>
      <w:r>
        <w:t xml:space="preserve">+ </w:t>
      </w:r>
      <w:r>
        <w:t>加入」、「手動編輯」，並可開啟「關聯玩家淘汰」搜尋玩家標記淘汰／復原。連動玩家的場次會改顯示「管理報名玩家」按鈕，並隱藏手動加減人數等操作。玩家清單另會統計每位玩家的淘汰數（擊倒數）。</w:t>
      </w:r>
    </w:p>
    <w:p w14:paraId="469634FF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牌桌管理：顯示「桌數／已入座／每桌平均」統計（約每</w:t>
      </w:r>
      <w:r>
        <w:t xml:space="preserve"> 20 </w:t>
      </w:r>
      <w:r>
        <w:t>秒自動更新），並提供「</w:t>
      </w:r>
      <w:r>
        <w:t xml:space="preserve">🪑 </w:t>
      </w:r>
      <w:r>
        <w:t>並桌</w:t>
      </w:r>
      <w:r>
        <w:t xml:space="preserve"> / </w:t>
      </w:r>
      <w:r>
        <w:t>牌桌總覽」與「報名列表」快速連結。當人數已可併桌時會自動出現「並桌提醒」橫幅（例如「剩</w:t>
      </w:r>
      <w:r>
        <w:t xml:space="preserve"> N </w:t>
      </w:r>
      <w:r>
        <w:t>人、共</w:t>
      </w:r>
      <w:r>
        <w:t xml:space="preserve"> X </w:t>
      </w:r>
      <w:r>
        <w:t>桌</w:t>
      </w:r>
      <w:r>
        <w:t xml:space="preserve"> — </w:t>
      </w:r>
      <w:r>
        <w:t>可併至</w:t>
      </w:r>
      <w:r>
        <w:t xml:space="preserve"> Y </w:t>
      </w:r>
      <w:r>
        <w:t>桌，建議掉</w:t>
      </w:r>
      <w:r>
        <w:t xml:space="preserve"> Z </w:t>
      </w:r>
      <w:r>
        <w:t>桌」，並列出建議優先掉桌），可併桌數增加時會發出提示音與通知；點橫幅可直接前往多牌桌總覽操作併桌。</w:t>
      </w:r>
    </w:p>
    <w:p w14:paraId="0B7BF2C2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獎池</w:t>
      </w:r>
      <w:r>
        <w:t xml:space="preserve"> / ITM</w:t>
      </w:r>
      <w:r>
        <w:t>：切換自動計算或手動修正獎池；</w:t>
      </w:r>
      <w:r>
        <w:t xml:space="preserve">ITM </w:t>
      </w:r>
      <w:r>
        <w:t>可用百分比或指定人數，並以「</w:t>
      </w:r>
      <w:r>
        <w:t xml:space="preserve">✨ </w:t>
      </w:r>
      <w:r>
        <w:t>智能分配獎金」自動產生名次獎金，亦可「</w:t>
      </w:r>
      <w:r>
        <w:t xml:space="preserve">⚙ </w:t>
      </w:r>
      <w:r>
        <w:t>編輯名次</w:t>
      </w:r>
      <w:r>
        <w:t>/</w:t>
      </w:r>
      <w:r>
        <w:t>範圍</w:t>
      </w:r>
      <w:r>
        <w:t>/</w:t>
      </w:r>
      <w:r>
        <w:t>獎項」（見上一章）。獎金一律以「</w:t>
      </w:r>
      <w:r>
        <w:t>$</w:t>
      </w:r>
      <w:r>
        <w:t>金額＋獎項」格式顯示。</w:t>
      </w:r>
    </w:p>
    <w:p w14:paraId="2D1CA0F8" w14:textId="111E836E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快速預設：同步發牌等（泡泡圈模式、</w:t>
      </w:r>
      <w:r>
        <w:t xml:space="preserve">Final Table </w:t>
      </w:r>
      <w:r>
        <w:t>與</w:t>
      </w:r>
      <w:r w:rsidR="001E7D75">
        <w:t>計分牌</w:t>
      </w:r>
      <w:r>
        <w:t>汰換提示按鈕於目前版本暫時停用）。</w:t>
      </w:r>
    </w:p>
    <w:p w14:paraId="3E580F2E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賽程結構：檢視或編輯盲注結構；跑馬燈訊息可輸入多則（以</w:t>
      </w:r>
      <w:r>
        <w:t xml:space="preserve"> | </w:t>
      </w:r>
      <w:r>
        <w:t>分隔）後「儲存並廣播」。</w:t>
      </w:r>
    </w:p>
    <w:p w14:paraId="534B1D52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設定：可調音效、震動、依時間自動開始、</w:t>
      </w:r>
      <w:r>
        <w:t xml:space="preserve">Timebank </w:t>
      </w:r>
      <w:r>
        <w:t>預設秒數與音效，並提供「</w:t>
      </w:r>
      <w:r>
        <w:t xml:space="preserve">⚠ </w:t>
      </w:r>
      <w:r>
        <w:t>完全重置」。</w:t>
      </w:r>
    </w:p>
    <w:p w14:paraId="1B898336" w14:textId="77777777" w:rsidR="00CB1D5B" w:rsidRDefault="00CB1D5B">
      <w:pPr>
        <w:spacing w:before="50" w:after="200"/>
        <w:jc w:val="center"/>
        <w:rPr>
          <w:color w:val="666666"/>
          <w:sz w:val="18"/>
          <w:szCs w:val="18"/>
        </w:rPr>
      </w:pPr>
      <w:r w:rsidRPr="00CB1D5B">
        <w:rPr>
          <w:noProof/>
        </w:rPr>
        <w:lastRenderedPageBreak/>
        <w:drawing>
          <wp:inline distT="0" distB="0" distL="0" distR="0" wp14:anchorId="60755C4A" wp14:editId="4A1C0783">
            <wp:extent cx="4762765" cy="366712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69770" cy="3672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7CFCD" w14:textId="68262C97" w:rsidR="00DB4B13" w:rsidRDefault="00075562">
      <w:pPr>
        <w:spacing w:before="50"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30</w:t>
      </w:r>
      <w:r>
        <w:rPr>
          <w:color w:val="666666"/>
          <w:sz w:val="18"/>
          <w:szCs w:val="18"/>
        </w:rPr>
        <w:t>：計時器控制端（計時卡、關卡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時間控制、人數、獎池</w:t>
      </w:r>
      <w:r>
        <w:rPr>
          <w:color w:val="666666"/>
          <w:sz w:val="18"/>
          <w:szCs w:val="18"/>
        </w:rPr>
        <w:t xml:space="preserve"> / ITM</w:t>
      </w:r>
      <w:r>
        <w:rPr>
          <w:color w:val="666666"/>
          <w:sz w:val="18"/>
          <w:szCs w:val="18"/>
        </w:rPr>
        <w:t>）</w:t>
      </w:r>
    </w:p>
    <w:p w14:paraId="30CBC550" w14:textId="77777777" w:rsidR="00DB4B13" w:rsidRDefault="00075562">
      <w:pPr>
        <w:pStyle w:val="Heading3"/>
      </w:pPr>
      <w:bookmarkStart w:id="59" w:name="_Toc235531314"/>
      <w:r>
        <w:t>（二）顯示端</w:t>
      </w:r>
      <w:bookmarkEnd w:id="59"/>
    </w:p>
    <w:p w14:paraId="145D5FBD" w14:textId="77777777" w:rsidR="00DB4B13" w:rsidRDefault="00075562">
      <w:pPr>
        <w:spacing w:after="130" w:line="300" w:lineRule="auto"/>
      </w:pPr>
      <w:r>
        <w:t>顯示端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31</w:t>
      </w:r>
      <w:r>
        <w:rPr>
          <w:b/>
          <w:bCs/>
          <w:color w:val="1F6F8B"/>
          <w:vertAlign w:val="superscript"/>
        </w:rPr>
        <w:t>］</w:t>
      </w:r>
      <w:r>
        <w:t>供投影或大螢幕使用，版面中央為大型計時器、級別與盲注（含</w:t>
      </w:r>
      <w:r>
        <w:t xml:space="preserve"> BB Ante</w:t>
      </w:r>
      <w:r>
        <w:t>），左側為獎金分配與總獎池，右側為剩餘人數、平均碼量、報名截止與下一次休息／下一級盲注等資訊，最下方為跑馬燈。顯示端會自動接收控制端更新，無須手動重新整理；首次播放聲音前可能需點一下畫面解鎖音效。滑鼠閒置</w:t>
      </w:r>
      <w:r>
        <w:t xml:space="preserve"> 3 </w:t>
      </w:r>
      <w:r>
        <w:t>秒後游標會自動隱藏（移動即恢復），級別倒數歸零時會主動向後端確認換級，換級顯示更即時。獎金分配同樣以「</w:t>
      </w:r>
      <w:r>
        <w:t>$</w:t>
      </w:r>
      <w:r>
        <w:t>金額＋獎項」格式顯示；結構未設定報名截止級別時不會顯示報名截止卡（不再誤標</w:t>
      </w:r>
      <w:r>
        <w:t xml:space="preserve"> CLOSED</w:t>
      </w:r>
      <w:r>
        <w:t>），倒數並採平滑校正、不會往回跳秒。</w:t>
      </w:r>
    </w:p>
    <w:p w14:paraId="429A4D0F" w14:textId="225A429F" w:rsidR="00DB4B13" w:rsidRDefault="00CB1D5B">
      <w:pPr>
        <w:spacing w:before="50" w:after="200"/>
        <w:jc w:val="center"/>
      </w:pPr>
      <w:r w:rsidRPr="00CB1D5B">
        <w:rPr>
          <w:noProof/>
        </w:rPr>
        <w:drawing>
          <wp:inline distT="0" distB="0" distL="0" distR="0" wp14:anchorId="7BBA81E9" wp14:editId="513BB3DB">
            <wp:extent cx="6048375" cy="2945371"/>
            <wp:effectExtent l="0" t="0" r="0" b="762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58212" cy="295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31</w:t>
      </w:r>
      <w:r>
        <w:rPr>
          <w:color w:val="666666"/>
          <w:sz w:val="18"/>
          <w:szCs w:val="18"/>
        </w:rPr>
        <w:t>：計時器顯示端（大型計時器、盲注、獎金、人數、跑馬燈）</w:t>
      </w:r>
    </w:p>
    <w:p w14:paraId="348B0CF8" w14:textId="77777777" w:rsidR="00DB4B13" w:rsidRDefault="00075562">
      <w:pPr>
        <w:pBdr>
          <w:left w:val="single" w:sz="18" w:space="12" w:color="C9A227"/>
        </w:pBdr>
        <w:shd w:val="clear" w:color="auto" w:fill="FBF7E8"/>
        <w:spacing w:before="60" w:after="140" w:line="290" w:lineRule="auto"/>
        <w:ind w:left="360"/>
      </w:pPr>
      <w:r>
        <w:rPr>
          <w:b/>
          <w:bCs/>
          <w:color w:val="8A6D00"/>
        </w:rPr>
        <w:lastRenderedPageBreak/>
        <w:t>提示：</w:t>
      </w:r>
      <w:r>
        <w:t>多人連線的正式環境，計時器與顯示端同步需後端</w:t>
      </w:r>
      <w:r>
        <w:t xml:space="preserve"> WebSocket </w:t>
      </w:r>
      <w:r>
        <w:t>與</w:t>
      </w:r>
      <w:r>
        <w:t xml:space="preserve"> Redis </w:t>
      </w:r>
      <w:r>
        <w:t>設定正確，詳見系統</w:t>
      </w:r>
      <w:r>
        <w:t xml:space="preserve"> README </w:t>
      </w:r>
      <w:r>
        <w:t>部署說明。</w:t>
      </w:r>
    </w:p>
    <w:p w14:paraId="557D5BBC" w14:textId="77777777" w:rsidR="00DB4B13" w:rsidRDefault="00075562">
      <w:pPr>
        <w:pStyle w:val="Heading2"/>
      </w:pPr>
      <w:bookmarkStart w:id="60" w:name="_Toc235531315"/>
      <w:r>
        <w:t>十八、進階報表</w:t>
      </w:r>
      <w:bookmarkEnd w:id="60"/>
    </w:p>
    <w:p w14:paraId="45352CBD" w14:textId="77777777" w:rsidR="00DB4B13" w:rsidRDefault="00075562">
      <w:pPr>
        <w:spacing w:after="130" w:line="300" w:lineRule="auto"/>
      </w:pPr>
      <w:r>
        <w:t>進階報表（</w:t>
      </w:r>
      <w:r>
        <w:t>benefit</w:t>
      </w:r>
      <w:r>
        <w:t>）以折線圖呈現指定日期區間的累積收益走勢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32</w:t>
      </w:r>
      <w:r>
        <w:rPr>
          <w:b/>
          <w:bCs/>
          <w:color w:val="1F6F8B"/>
          <w:vertAlign w:val="superscript"/>
        </w:rPr>
        <w:t>］</w:t>
      </w:r>
      <w:r>
        <w:t>，可從個人資料或主儀表板的「進階報表」進入。操作步驟：</w:t>
      </w:r>
    </w:p>
    <w:p w14:paraId="240228A7" w14:textId="77777777" w:rsidR="00DB4B13" w:rsidRDefault="00075562">
      <w:pPr>
        <w:pStyle w:val="ListParagraph"/>
        <w:numPr>
          <w:ilvl w:val="0"/>
          <w:numId w:val="24"/>
        </w:numPr>
        <w:spacing w:after="70" w:line="290" w:lineRule="auto"/>
      </w:pPr>
      <w:r>
        <w:t>於「日期篩選」設定「開始日期」與「結束日期」（預設為最近</w:t>
      </w:r>
      <w:r>
        <w:t xml:space="preserve"> 30 </w:t>
      </w:r>
      <w:r>
        <w:t>天）。</w:t>
      </w:r>
    </w:p>
    <w:p w14:paraId="01DE47EB" w14:textId="77777777" w:rsidR="00DB4B13" w:rsidRDefault="00075562">
      <w:pPr>
        <w:pStyle w:val="ListParagraph"/>
        <w:numPr>
          <w:ilvl w:val="0"/>
          <w:numId w:val="24"/>
        </w:numPr>
        <w:spacing w:after="70" w:line="290" w:lineRule="auto"/>
      </w:pPr>
      <w:r>
        <w:t>點「查詢」重新繪製圖表，或點「重置」回到最近</w:t>
      </w:r>
      <w:r>
        <w:t xml:space="preserve"> 30 </w:t>
      </w:r>
      <w:r>
        <w:t>天。</w:t>
      </w:r>
    </w:p>
    <w:p w14:paraId="4779AD28" w14:textId="77777777" w:rsidR="00DB4B13" w:rsidRDefault="00075562">
      <w:pPr>
        <w:pStyle w:val="ListParagraph"/>
        <w:numPr>
          <w:ilvl w:val="0"/>
          <w:numId w:val="24"/>
        </w:numPr>
        <w:spacing w:after="70" w:line="290" w:lineRule="auto"/>
      </w:pPr>
      <w:r>
        <w:t>上方三張摘要卡會顯示「查詢區間」、「累積收益」（正綠負紅）與「日期筆數」；折線圖每個點當日收益為正會是綠點、為負為紅點，滑過可看當日與累計收益。</w:t>
      </w:r>
    </w:p>
    <w:p w14:paraId="21F4A683" w14:textId="77777777" w:rsidR="00DB4B13" w:rsidRDefault="00075562">
      <w:pPr>
        <w:pBdr>
          <w:left w:val="single" w:sz="18" w:space="12" w:color="C9A227"/>
        </w:pBdr>
        <w:shd w:val="clear" w:color="auto" w:fill="FBF7E8"/>
        <w:spacing w:before="60" w:after="140" w:line="290" w:lineRule="auto"/>
        <w:ind w:left="360"/>
      </w:pPr>
      <w:r>
        <w:rPr>
          <w:b/>
          <w:bCs/>
          <w:color w:val="8A6D00"/>
        </w:rPr>
        <w:t>提示：</w:t>
      </w:r>
      <w:r>
        <w:t>若區間內沒有資料，會顯示「目前沒有可生成收益趨勢的資料」並提供「前往場次列表」累積資料。</w:t>
      </w:r>
    </w:p>
    <w:p w14:paraId="1DAE4ECE" w14:textId="5C95E5FA" w:rsidR="00DB4B13" w:rsidRDefault="00CB1D5B">
      <w:pPr>
        <w:spacing w:before="50" w:after="200"/>
        <w:jc w:val="center"/>
      </w:pPr>
      <w:r w:rsidRPr="00CB1D5B">
        <w:rPr>
          <w:noProof/>
        </w:rPr>
        <w:drawing>
          <wp:inline distT="0" distB="0" distL="0" distR="0" wp14:anchorId="7DA4A09A" wp14:editId="652F05F4">
            <wp:extent cx="6188710" cy="4657725"/>
            <wp:effectExtent l="0" t="0" r="2540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32</w:t>
      </w:r>
      <w:r>
        <w:rPr>
          <w:color w:val="666666"/>
          <w:sz w:val="18"/>
          <w:szCs w:val="18"/>
        </w:rPr>
        <w:t>：進階報表（日期篩選、累積收益摘要、收益走勢折線圖）</w:t>
      </w:r>
    </w:p>
    <w:p w14:paraId="4311F067" w14:textId="77777777" w:rsidR="00DB4B13" w:rsidRDefault="00075562">
      <w:pPr>
        <w:pStyle w:val="Heading2"/>
      </w:pPr>
      <w:bookmarkStart w:id="61" w:name="_Toc235531316"/>
      <w:r>
        <w:t>十九、操作說明頁（指南）</w:t>
      </w:r>
      <w:bookmarkEnd w:id="61"/>
    </w:p>
    <w:p w14:paraId="224088C5" w14:textId="77777777" w:rsidR="00DB4B13" w:rsidRDefault="00075562">
      <w:pPr>
        <w:spacing w:after="130" w:line="300" w:lineRule="auto"/>
      </w:pPr>
      <w:r>
        <w:t>除了本手冊，系統內建一頁「操作說明」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33</w:t>
      </w:r>
      <w:r>
        <w:rPr>
          <w:b/>
          <w:bCs/>
          <w:color w:val="1F6F8B"/>
          <w:vertAlign w:val="superscript"/>
        </w:rPr>
        <w:t>］</w:t>
      </w:r>
      <w:r>
        <w:t>，把主要流程依角色與情境整理成章節（快速開始、主辦版、玩家版、場次管理、報名與座位、計時器、手牌紀錄、統計與名次，並涵蓋系列賽、現場轉播、聘用人員、現場報到與工具中心）。左側為章節導覽，點擊可平滑捲動</w:t>
      </w:r>
      <w:r>
        <w:lastRenderedPageBreak/>
        <w:t>到對應段落；章節與項目採可折疊設計（點標題展開／收合，項目預設收合），並提供「全部展開」與「全部收合」按鈕。每個小節都有「定位本段」與「複製連結」（成功顯示「已複製說明連結」），方便分享給夥伴；點擊含錨點的說明連結會自動展開對應章節。頁面右上另有「下載介紹</w:t>
      </w:r>
      <w:r>
        <w:t xml:space="preserve"> PDF</w:t>
      </w:r>
      <w:r>
        <w:t>」。</w:t>
      </w:r>
    </w:p>
    <w:p w14:paraId="23A4C8BE" w14:textId="747A4C4E" w:rsidR="00DB4B13" w:rsidRDefault="005C0647">
      <w:pPr>
        <w:spacing w:before="50" w:after="200"/>
        <w:jc w:val="center"/>
      </w:pPr>
      <w:r w:rsidRPr="005C0647">
        <w:rPr>
          <w:noProof/>
        </w:rPr>
        <w:drawing>
          <wp:inline distT="0" distB="0" distL="0" distR="0" wp14:anchorId="12CE323E" wp14:editId="2B4506D9">
            <wp:extent cx="6188710" cy="4725035"/>
            <wp:effectExtent l="0" t="0" r="254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72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33</w:t>
      </w:r>
      <w:r>
        <w:rPr>
          <w:color w:val="666666"/>
          <w:sz w:val="18"/>
          <w:szCs w:val="18"/>
        </w:rPr>
        <w:t>：操作說明頁（章節導覽與分段說明）</w:t>
      </w:r>
    </w:p>
    <w:p w14:paraId="03B5DFAB" w14:textId="77777777" w:rsidR="00DB4B13" w:rsidRDefault="00075562">
      <w:pPr>
        <w:pStyle w:val="Heading2"/>
      </w:pPr>
      <w:bookmarkStart w:id="62" w:name="_Toc235531317"/>
      <w:r>
        <w:t>二十、聯絡我們與訊息後台</w:t>
      </w:r>
      <w:bookmarkEnd w:id="62"/>
    </w:p>
    <w:p w14:paraId="735250E6" w14:textId="77777777" w:rsidR="00DB4B13" w:rsidRDefault="00075562">
      <w:pPr>
        <w:spacing w:after="130" w:line="300" w:lineRule="auto"/>
      </w:pPr>
      <w:r>
        <w:t>由頁尾「聯絡我們」進入聯絡頁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34</w:t>
      </w:r>
      <w:r>
        <w:rPr>
          <w:b/>
          <w:bCs/>
          <w:color w:val="1F6F8B"/>
          <w:vertAlign w:val="superscript"/>
        </w:rPr>
        <w:t>］</w:t>
      </w:r>
      <w:r>
        <w:t>，填寫「姓名」、「</w:t>
      </w:r>
      <w:r>
        <w:t>Email</w:t>
      </w:r>
      <w:r>
        <w:t>」、「主旨」、「內容」後點「送出訊息」，成功顯示「已收到你的訊息，謝謝你的建議」；若已登入，姓名與</w:t>
      </w:r>
      <w:r>
        <w:t xml:space="preserve"> Email </w:t>
      </w:r>
      <w:r>
        <w:t>會自動帶入。</w:t>
      </w:r>
    </w:p>
    <w:p w14:paraId="5569403D" w14:textId="659BBF0F" w:rsidR="00DB4B13" w:rsidRDefault="005C0647">
      <w:pPr>
        <w:spacing w:before="50" w:after="200"/>
        <w:jc w:val="center"/>
      </w:pPr>
      <w:r w:rsidRPr="005C0647">
        <w:rPr>
          <w:noProof/>
        </w:rPr>
        <w:lastRenderedPageBreak/>
        <w:drawing>
          <wp:inline distT="0" distB="0" distL="0" distR="0" wp14:anchorId="22FD7F23" wp14:editId="4ECD9EF5">
            <wp:extent cx="5833970" cy="433387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35510" cy="433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34</w:t>
      </w:r>
      <w:r>
        <w:rPr>
          <w:color w:val="666666"/>
          <w:sz w:val="18"/>
          <w:szCs w:val="18"/>
        </w:rPr>
        <w:t>：聯絡我們表單（姓名</w:t>
      </w:r>
      <w:r>
        <w:rPr>
          <w:color w:val="666666"/>
          <w:sz w:val="18"/>
          <w:szCs w:val="18"/>
        </w:rPr>
        <w:t xml:space="preserve"> / Email / </w:t>
      </w:r>
      <w:r>
        <w:rPr>
          <w:color w:val="666666"/>
          <w:sz w:val="18"/>
          <w:szCs w:val="18"/>
        </w:rPr>
        <w:t>主旨</w:t>
      </w:r>
      <w:r>
        <w:rPr>
          <w:color w:val="666666"/>
          <w:sz w:val="18"/>
          <w:szCs w:val="18"/>
        </w:rPr>
        <w:t xml:space="preserve"> / </w:t>
      </w:r>
      <w:r>
        <w:rPr>
          <w:color w:val="666666"/>
          <w:sz w:val="18"/>
          <w:szCs w:val="18"/>
        </w:rPr>
        <w:t>內容）</w:t>
      </w:r>
    </w:p>
    <w:p w14:paraId="41D2500F" w14:textId="77777777" w:rsidR="00DB4B13" w:rsidRDefault="00075562">
      <w:pPr>
        <w:spacing w:after="130" w:line="300" w:lineRule="auto"/>
      </w:pPr>
      <w:r>
        <w:t>管理員可在「聯絡訊息後台」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35</w:t>
      </w:r>
      <w:r>
        <w:rPr>
          <w:b/>
          <w:bCs/>
          <w:color w:val="1F6F8B"/>
          <w:vertAlign w:val="superscript"/>
        </w:rPr>
        <w:t>］</w:t>
      </w:r>
      <w:r>
        <w:t>以狀態（全部／新訊息／已讀／已處理）篩選訊息，調整每則狀態，並在回覆區填寫主旨與內容後點「寄出回覆」，成功顯示「已寄出回覆」。</w:t>
      </w:r>
    </w:p>
    <w:p w14:paraId="41B4D10A" w14:textId="77777777" w:rsidR="005C0647" w:rsidRDefault="005C0647">
      <w:pPr>
        <w:spacing w:before="50" w:after="200"/>
        <w:jc w:val="center"/>
        <w:rPr>
          <w:color w:val="666666"/>
          <w:sz w:val="18"/>
          <w:szCs w:val="18"/>
        </w:rPr>
      </w:pPr>
      <w:r w:rsidRPr="005C0647">
        <w:rPr>
          <w:noProof/>
        </w:rPr>
        <w:drawing>
          <wp:inline distT="0" distB="0" distL="0" distR="0" wp14:anchorId="220DDD89" wp14:editId="0799F2A7">
            <wp:extent cx="5153025" cy="3981883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54636" cy="398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C5774" w14:textId="37FEB6BA" w:rsidR="00DB4B13" w:rsidRDefault="00075562">
      <w:pPr>
        <w:spacing w:before="50" w:after="200"/>
        <w:jc w:val="center"/>
      </w:pPr>
      <w:r>
        <w:rPr>
          <w:color w:val="666666"/>
          <w:sz w:val="18"/>
          <w:szCs w:val="18"/>
        </w:rPr>
        <w:lastRenderedPageBreak/>
        <w:t>圖</w:t>
      </w:r>
      <w:r>
        <w:rPr>
          <w:color w:val="666666"/>
          <w:sz w:val="18"/>
          <w:szCs w:val="18"/>
        </w:rPr>
        <w:t xml:space="preserve"> 35</w:t>
      </w:r>
      <w:r>
        <w:rPr>
          <w:color w:val="666666"/>
          <w:sz w:val="18"/>
          <w:szCs w:val="18"/>
        </w:rPr>
        <w:t>：聯絡訊息後台（狀態篩選、回覆）</w:t>
      </w:r>
    </w:p>
    <w:p w14:paraId="0043FB8D" w14:textId="77777777" w:rsidR="00DB4B13" w:rsidRDefault="00075562">
      <w:pPr>
        <w:pStyle w:val="Heading2"/>
      </w:pPr>
      <w:bookmarkStart w:id="63" w:name="_Toc235531318"/>
      <w:r>
        <w:t>二十一、撲克工具箱（現場與練習小工具）</w:t>
      </w:r>
      <w:bookmarkEnd w:id="63"/>
    </w:p>
    <w:p w14:paraId="4B15EDD2" w14:textId="25880C83" w:rsidR="00DB4B13" w:rsidRDefault="00075562">
      <w:pPr>
        <w:spacing w:after="130" w:line="300" w:lineRule="auto"/>
      </w:pPr>
      <w:r>
        <w:t>系統內建一整套撲克小工具，目前共</w:t>
      </w:r>
      <w:r>
        <w:t xml:space="preserve"> 85 </w:t>
      </w:r>
      <w:r>
        <w:t>種。個人中心「小工具」區會精選</w:t>
      </w:r>
      <w:r>
        <w:t xml:space="preserve"> 6 </w:t>
      </w:r>
      <w:r>
        <w:t>個常用工具，點「查看全部工具」可進入專屬的「工具總覽」頁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36</w:t>
      </w:r>
      <w:r>
        <w:rPr>
          <w:b/>
          <w:bCs/>
          <w:color w:val="1F6F8B"/>
          <w:vertAlign w:val="superscript"/>
        </w:rPr>
        <w:t>］</w:t>
      </w:r>
      <w:r>
        <w:t>（頁內標題「工具總覽」）。工具總覽頁可用上方「搜尋工具」關鍵字（提示例：</w:t>
      </w:r>
      <w:r>
        <w:t>ICM</w:t>
      </w:r>
      <w:r>
        <w:t>、座位、</w:t>
      </w:r>
      <w:r w:rsidR="001E7D75">
        <w:t>計分牌</w:t>
      </w:r>
      <w:r>
        <w:t>），或用分類標籤（全部、最愛、常用、現場、</w:t>
      </w:r>
      <w:r w:rsidR="001E7D75">
        <w:t>計分牌</w:t>
      </w:r>
      <w:r>
        <w:t>、獎金、策略、營運、學習、開發）快速尋找；找不到時顯示「找不到符合條件的工具」。所有工具皆為即時計算（修改輸入立即更新結果），並支援中／英文字。以下依用途分為七類，逐一列出全部</w:t>
      </w:r>
      <w:r>
        <w:t xml:space="preserve"> 85 </w:t>
      </w:r>
      <w:r>
        <w:t>種工具，每個工具皆附用途與操作方式。除另有標註者外，介面皆為「填欄位、即時讀結果」</w:t>
      </w:r>
      <w:r>
        <w:t>——</w:t>
      </w:r>
      <w:r>
        <w:t>修改任何輸入立即重新計算，不需按送出鍵；每頁右上角均有「回上一頁」可返回工具總覽。</w:t>
      </w:r>
    </w:p>
    <w:p w14:paraId="4561A53D" w14:textId="77777777" w:rsidR="005C0647" w:rsidRDefault="005C0647">
      <w:pPr>
        <w:spacing w:before="50" w:after="200"/>
        <w:jc w:val="center"/>
        <w:rPr>
          <w:color w:val="666666"/>
          <w:sz w:val="18"/>
          <w:szCs w:val="18"/>
        </w:rPr>
      </w:pPr>
      <w:r w:rsidRPr="005C0647">
        <w:rPr>
          <w:noProof/>
        </w:rPr>
        <w:drawing>
          <wp:inline distT="0" distB="0" distL="0" distR="0" wp14:anchorId="6993C261" wp14:editId="236D60D4">
            <wp:extent cx="4673108" cy="352425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74413" cy="3525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6ABF8" w14:textId="36285C17" w:rsidR="00DB4B13" w:rsidRDefault="00075562">
      <w:pPr>
        <w:spacing w:before="50"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36</w:t>
      </w:r>
      <w:r>
        <w:rPr>
          <w:color w:val="666666"/>
          <w:sz w:val="18"/>
          <w:szCs w:val="18"/>
        </w:rPr>
        <w:t>：工具總覽頁（分類標籤與搜尋）</w:t>
      </w:r>
    </w:p>
    <w:p w14:paraId="08F02E7A" w14:textId="77777777" w:rsidR="00DB4B13" w:rsidRDefault="00075562">
      <w:pPr>
        <w:pStyle w:val="Heading3"/>
      </w:pPr>
      <w:bookmarkStart w:id="64" w:name="_Toc235531319"/>
      <w:r>
        <w:t>（一）牌局分析與決策</w:t>
      </w:r>
      <w:bookmarkEnd w:id="64"/>
    </w:p>
    <w:p w14:paraId="0133A896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勝率解算器</w:t>
      </w:r>
    </w:p>
    <w:p w14:paraId="35D720B0" w14:textId="77777777" w:rsidR="00DB4B13" w:rsidRDefault="00075562">
      <w:pPr>
        <w:spacing w:after="44" w:line="290" w:lineRule="auto"/>
        <w:ind w:left="300"/>
      </w:pPr>
      <w:r>
        <w:t>計算並比較各家手牌在任意公共牌下的勝率（權益），支援德州、奧馬哈、奧馬哈</w:t>
      </w:r>
      <w:r>
        <w:t xml:space="preserve"> 5</w:t>
      </w:r>
      <w:r>
        <w:t>、短牌。</w:t>
      </w:r>
    </w:p>
    <w:p w14:paraId="190DE17F" w14:textId="77777777" w:rsidR="00DB4B13" w:rsidRDefault="00075562">
      <w:pPr>
        <w:pStyle w:val="ListParagraph"/>
        <w:numPr>
          <w:ilvl w:val="0"/>
          <w:numId w:val="25"/>
        </w:numPr>
        <w:spacing w:after="56" w:line="285" w:lineRule="auto"/>
      </w:pPr>
      <w:r>
        <w:t>於「遊戲類型」選</w:t>
      </w:r>
      <w:r>
        <w:t xml:space="preserve"> </w:t>
      </w:r>
      <w:r>
        <w:t>德州撲克／奧馬哈／奧馬哈</w:t>
      </w:r>
      <w:r>
        <w:t xml:space="preserve"> 5</w:t>
      </w:r>
      <w:r>
        <w:t>／短牌（預設德州撲克）。</w:t>
      </w:r>
    </w:p>
    <w:p w14:paraId="4490971C" w14:textId="77777777" w:rsidR="00DB4B13" w:rsidRDefault="00075562">
      <w:pPr>
        <w:pStyle w:val="ListParagraph"/>
        <w:numPr>
          <w:ilvl w:val="0"/>
          <w:numId w:val="25"/>
        </w:numPr>
        <w:spacing w:after="56" w:line="285" w:lineRule="auto"/>
      </w:pPr>
      <w:r>
        <w:t>點「公共牌」區依序設定</w:t>
      </w:r>
      <w:r>
        <w:t xml:space="preserve"> Flop</w:t>
      </w:r>
      <w:r>
        <w:t>（</w:t>
      </w:r>
      <w:r>
        <w:t xml:space="preserve">3 </w:t>
      </w:r>
      <w:r>
        <w:t>張）、</w:t>
      </w:r>
      <w:r>
        <w:t>Turn</w:t>
      </w:r>
      <w:r>
        <w:t>、</w:t>
      </w:r>
      <w:r>
        <w:t>River</w:t>
      </w:r>
      <w:r>
        <w:t>，可只填部分（例如只給翻牌）。再點「</w:t>
      </w:r>
      <w:r>
        <w:t xml:space="preserve">+ </w:t>
      </w:r>
      <w:r>
        <w:t>新增玩家」加入玩家，並點各玩家的手牌列開啟選牌視窗挑牌：德州與短牌每手</w:t>
      </w:r>
      <w:r>
        <w:t xml:space="preserve"> 2 </w:t>
      </w:r>
      <w:r>
        <w:t>張、奧馬哈</w:t>
      </w:r>
      <w:r>
        <w:t xml:space="preserve"> 4 </w:t>
      </w:r>
      <w:r>
        <w:t>張、</w:t>
      </w:r>
      <w:r>
        <w:t xml:space="preserve">5 </w:t>
      </w:r>
      <w:r>
        <w:t>張奧馬哈</w:t>
      </w:r>
      <w:r>
        <w:t xml:space="preserve"> 5 </w:t>
      </w:r>
      <w:r>
        <w:t>張。可加入的玩家最多</w:t>
      </w:r>
      <w:r>
        <w:t xml:space="preserve"> 15 </w:t>
      </w:r>
      <w:r>
        <w:t>家，但實際上限會依遊戲類型與牌堆張數自動調整（例如奧馬哈每手</w:t>
      </w:r>
      <w:r>
        <w:t xml:space="preserve"> 4 </w:t>
      </w:r>
      <w:r>
        <w:t>張，約</w:t>
      </w:r>
      <w:r>
        <w:t xml:space="preserve"> 11 </w:t>
      </w:r>
      <w:r>
        <w:t>家為上限；</w:t>
      </w:r>
      <w:r>
        <w:t xml:space="preserve">5 </w:t>
      </w:r>
      <w:r>
        <w:t>張奧馬哈約</w:t>
      </w:r>
      <w:r>
        <w:t xml:space="preserve"> 9 </w:t>
      </w:r>
      <w:r>
        <w:t>家），達到上限時「</w:t>
      </w:r>
      <w:r>
        <w:t xml:space="preserve">+ </w:t>
      </w:r>
      <w:r>
        <w:t>新增玩家」按鈕會自動隱藏。</w:t>
      </w:r>
    </w:p>
    <w:p w14:paraId="7A01DC11" w14:textId="77777777" w:rsidR="00DB4B13" w:rsidRDefault="00075562">
      <w:pPr>
        <w:pStyle w:val="ListParagraph"/>
        <w:numPr>
          <w:ilvl w:val="0"/>
          <w:numId w:val="25"/>
        </w:numPr>
        <w:spacing w:after="56" w:line="285" w:lineRule="auto"/>
      </w:pPr>
      <w:r>
        <w:lastRenderedPageBreak/>
        <w:t>（選填）「燒牌</w:t>
      </w:r>
      <w:r>
        <w:t xml:space="preserve"> / </w:t>
      </w:r>
      <w:r>
        <w:t>棄牌」：若有些牌已確定不在牌堆裡（例如現場被燒掉、或某家蓋牌時亮出來的牌），可在公共牌下方的「燒牌</w:t>
      </w:r>
      <w:r>
        <w:t xml:space="preserve"> / </w:t>
      </w:r>
      <w:r>
        <w:t>棄牌」區點選把它們排除。這些牌會自牌堆移除，不會被算進任何一家的勝率，也不會出現在任何一手的補牌（</w:t>
      </w:r>
      <w:r>
        <w:t>outs</w:t>
      </w:r>
      <w:r>
        <w:t>）或分池牌中，等同於把那幾張牌「拿出牌堆」。燒牌不可與已設定的手牌或公共牌重複；切換遊戲類型（例如改成短牌）時，不符合該牌堆的牌會自動清除。此功能對應公開</w:t>
      </w:r>
      <w:r>
        <w:t xml:space="preserve"> API /equity </w:t>
      </w:r>
      <w:r>
        <w:t>的</w:t>
      </w:r>
      <w:r>
        <w:t xml:space="preserve"> dead </w:t>
      </w:r>
      <w:r>
        <w:t>參數。</w:t>
      </w:r>
    </w:p>
    <w:p w14:paraId="346482A5" w14:textId="77777777" w:rsidR="00DB4B13" w:rsidRDefault="00075562">
      <w:pPr>
        <w:pStyle w:val="ListParagraph"/>
        <w:numPr>
          <w:ilvl w:val="0"/>
          <w:numId w:val="25"/>
        </w:numPr>
        <w:spacing w:after="56" w:line="285" w:lineRule="auto"/>
      </w:pPr>
      <w:r>
        <w:t>系統即時顯示各家「勝率」、「均分比例」、權益長條與牌型，並對聽牌顯示</w:t>
      </w:r>
      <w:r>
        <w:t xml:space="preserve"> Outs </w:t>
      </w:r>
      <w:r>
        <w:t>與「領先／均分」狀態。</w:t>
      </w:r>
    </w:p>
    <w:p w14:paraId="0EF4C132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底池賠率</w:t>
      </w:r>
    </w:p>
    <w:p w14:paraId="5EA4590E" w14:textId="77777777" w:rsidR="00DB4B13" w:rsidRDefault="00075562">
      <w:pPr>
        <w:spacing w:after="44" w:line="290" w:lineRule="auto"/>
        <w:ind w:left="300"/>
      </w:pPr>
      <w:r>
        <w:t>由底池與跟注金額計算底池賠率、所需勝率、最小防守頻率與跟注</w:t>
      </w:r>
      <w:r>
        <w:t xml:space="preserve"> EV</w:t>
      </w:r>
      <w:r>
        <w:t>。</w:t>
      </w:r>
    </w:p>
    <w:p w14:paraId="61F94946" w14:textId="77777777" w:rsidR="00DB4B13" w:rsidRDefault="00075562">
      <w:pPr>
        <w:pStyle w:val="ListParagraph"/>
        <w:numPr>
          <w:ilvl w:val="0"/>
          <w:numId w:val="26"/>
        </w:numPr>
        <w:spacing w:after="56" w:line="285" w:lineRule="auto"/>
      </w:pPr>
      <w:r>
        <w:t>填「目前底池」、「要跟的注」、「預估勝率</w:t>
      </w:r>
      <w:r>
        <w:t xml:space="preserve"> (%)</w:t>
      </w:r>
      <w:r>
        <w:t>」。</w:t>
      </w:r>
    </w:p>
    <w:p w14:paraId="337CDE71" w14:textId="77777777" w:rsidR="00DB4B13" w:rsidRDefault="00075562">
      <w:pPr>
        <w:pStyle w:val="ListParagraph"/>
        <w:numPr>
          <w:ilvl w:val="0"/>
          <w:numId w:val="26"/>
        </w:numPr>
        <w:spacing w:after="56" w:line="285" w:lineRule="auto"/>
      </w:pPr>
      <w:r>
        <w:t>讀取「底池賠率」（如</w:t>
      </w:r>
      <w:r>
        <w:t xml:space="preserve"> 3:1</w:t>
      </w:r>
      <w:r>
        <w:t>）、「所需勝率」、「最小防守頻率</w:t>
      </w:r>
      <w:r>
        <w:t xml:space="preserve"> MDF</w:t>
      </w:r>
      <w:r>
        <w:t>」、「跟注</w:t>
      </w:r>
      <w:r>
        <w:t xml:space="preserve"> EV</w:t>
      </w:r>
      <w:r>
        <w:t>」（正綠負紅）與「建議」（跟／蓋／均分）。</w:t>
      </w:r>
    </w:p>
    <w:p w14:paraId="586E70FD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賠率換算</w:t>
      </w:r>
    </w:p>
    <w:p w14:paraId="1FF16EE2" w14:textId="77777777" w:rsidR="00DB4B13" w:rsidRDefault="00075562">
      <w:pPr>
        <w:spacing w:after="44" w:line="290" w:lineRule="auto"/>
        <w:ind w:left="300"/>
      </w:pPr>
      <w:r>
        <w:t>在勝率、對賠（</w:t>
      </w:r>
      <w:r>
        <w:t>odds</w:t>
      </w:r>
      <w:r>
        <w:t>）與隱含勝率之間互相換算，方便快速判讀。</w:t>
      </w:r>
    </w:p>
    <w:p w14:paraId="0C3786D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於「由勝率</w:t>
      </w:r>
      <w:r>
        <w:t xml:space="preserve"> → </w:t>
      </w:r>
      <w:r>
        <w:t>賠率」填「勝率</w:t>
      </w:r>
      <w:r>
        <w:t xml:space="preserve"> (%)</w:t>
      </w:r>
      <w:r>
        <w:t>」，即時讀取「對賠（</w:t>
      </w:r>
      <w:r>
        <w:t>against</w:t>
      </w:r>
      <w:r>
        <w:t>）」與「歐式賠率」。</w:t>
      </w:r>
    </w:p>
    <w:p w14:paraId="493C4BBB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於「由賠率</w:t>
      </w:r>
      <w:r>
        <w:t xml:space="preserve"> → </w:t>
      </w:r>
      <w:r>
        <w:t>勝率」填「賠率</w:t>
      </w:r>
      <w:r>
        <w:t xml:space="preserve"> A</w:t>
      </w:r>
      <w:r>
        <w:t>（贏）」與「賠率</w:t>
      </w:r>
      <w:r>
        <w:t xml:space="preserve"> B</w:t>
      </w:r>
      <w:r>
        <w:t>（賭注）」，即時讀取「隱含勝率」。</w:t>
      </w:r>
    </w:p>
    <w:p w14:paraId="2932212C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隱含賠率</w:t>
      </w:r>
    </w:p>
    <w:p w14:paraId="032F5F78" w14:textId="20643BFA" w:rsidR="00DB4B13" w:rsidRDefault="00075562">
      <w:pPr>
        <w:spacing w:after="44" w:line="290" w:lineRule="auto"/>
        <w:ind w:left="300"/>
      </w:pPr>
      <w:r>
        <w:t>把後續街可能贏到的</w:t>
      </w:r>
      <w:r w:rsidR="001E7D75">
        <w:t>計分牌</w:t>
      </w:r>
      <w:r>
        <w:t>一起算進去，估算現在跟注實際需要的勝率。</w:t>
      </w:r>
    </w:p>
    <w:p w14:paraId="4B6E20D6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填「目前底池」、「要跟的注」、「預估後續可贏」與「你的勝率</w:t>
      </w:r>
      <w:r>
        <w:t xml:space="preserve"> (%)</w:t>
      </w:r>
      <w:r>
        <w:t>」。</w:t>
      </w:r>
    </w:p>
    <w:p w14:paraId="5AEE8BF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讀取「直接所需勝率」、「含隱含所需勝率」與「建議」（跟注綠／棄牌紅）。</w:t>
      </w:r>
    </w:p>
    <w:p w14:paraId="0C7C1B29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下注大小</w:t>
      </w:r>
    </w:p>
    <w:p w14:paraId="102AAF9E" w14:textId="77777777" w:rsidR="00DB4B13" w:rsidRDefault="00075562">
      <w:pPr>
        <w:spacing w:after="44" w:line="290" w:lineRule="auto"/>
        <w:ind w:left="300"/>
      </w:pPr>
      <w:r>
        <w:t>列出各種底池比例的下注金額與對手所需勝率，協助選擇下注尺寸。</w:t>
      </w:r>
    </w:p>
    <w:p w14:paraId="509FEAF5" w14:textId="77777777" w:rsidR="00DB4B13" w:rsidRDefault="00075562">
      <w:pPr>
        <w:pStyle w:val="ListParagraph"/>
        <w:numPr>
          <w:ilvl w:val="0"/>
          <w:numId w:val="27"/>
        </w:numPr>
        <w:spacing w:after="56" w:line="285" w:lineRule="auto"/>
      </w:pPr>
      <w:r>
        <w:t>填「目前底池」與「</w:t>
      </w:r>
      <w:proofErr w:type="spellStart"/>
      <w:r>
        <w:t>Overbet</w:t>
      </w:r>
      <w:proofErr w:type="spellEnd"/>
      <w:r>
        <w:t xml:space="preserve"> </w:t>
      </w:r>
      <w:r>
        <w:t>倍數」。</w:t>
      </w:r>
    </w:p>
    <w:p w14:paraId="22059970" w14:textId="77777777" w:rsidR="00DB4B13" w:rsidRDefault="00075562">
      <w:pPr>
        <w:pStyle w:val="ListParagraph"/>
        <w:numPr>
          <w:ilvl w:val="0"/>
          <w:numId w:val="27"/>
        </w:numPr>
        <w:spacing w:after="56" w:line="285" w:lineRule="auto"/>
      </w:pPr>
      <w:r>
        <w:t>表格列出</w:t>
      </w:r>
      <w:r>
        <w:t xml:space="preserve"> 1/3</w:t>
      </w:r>
      <w:r>
        <w:t>、</w:t>
      </w:r>
      <w:r>
        <w:t>1/2</w:t>
      </w:r>
      <w:r>
        <w:t>、</w:t>
      </w:r>
      <w:r>
        <w:t>2/3</w:t>
      </w:r>
      <w:r>
        <w:t>、</w:t>
      </w:r>
      <w:r>
        <w:t>3/4</w:t>
      </w:r>
      <w:r>
        <w:t>、</w:t>
      </w:r>
      <w:r>
        <w:t>Pot</w:t>
      </w:r>
      <w:r>
        <w:t>、</w:t>
      </w:r>
      <w:proofErr w:type="spellStart"/>
      <w:r>
        <w:t>Overbet</w:t>
      </w:r>
      <w:proofErr w:type="spellEnd"/>
      <w:r>
        <w:t xml:space="preserve"> </w:t>
      </w:r>
      <w:r>
        <w:t>各尺寸的「下注金額」與「對手所需勝率」。</w:t>
      </w:r>
    </w:p>
    <w:p w14:paraId="4BDC2EC2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翻牌前加注尺寸</w:t>
      </w:r>
    </w:p>
    <w:p w14:paraId="58FAB6D8" w14:textId="77777777" w:rsidR="00DB4B13" w:rsidRDefault="00075562">
      <w:pPr>
        <w:spacing w:after="44" w:line="290" w:lineRule="auto"/>
        <w:ind w:left="300"/>
      </w:pPr>
      <w:r>
        <w:t>提供</w:t>
      </w:r>
      <w:r>
        <w:t xml:space="preserve"> open</w:t>
      </w:r>
      <w:r>
        <w:t>／</w:t>
      </w:r>
      <w:r>
        <w:t>3-bet</w:t>
      </w:r>
      <w:r>
        <w:t>／</w:t>
      </w:r>
      <w:r>
        <w:t xml:space="preserve">4-bet </w:t>
      </w:r>
      <w:r>
        <w:t>的建議加注尺寸卡。</w:t>
      </w:r>
    </w:p>
    <w:p w14:paraId="25456BAA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直接查閱</w:t>
      </w:r>
      <w:r>
        <w:t xml:space="preserve"> 10 </w:t>
      </w:r>
      <w:r>
        <w:t>種情境的建議尺寸：開池加注（線上／實體）、隔離</w:t>
      </w:r>
      <w:r>
        <w:t xml:space="preserve"> limper</w:t>
      </w:r>
      <w:r>
        <w:t>、</w:t>
      </w:r>
      <w:r>
        <w:t>3-bet</w:t>
      </w:r>
      <w:r>
        <w:t>（</w:t>
      </w:r>
      <w:r>
        <w:t>IP</w:t>
      </w:r>
      <w:r>
        <w:t>／</w:t>
      </w:r>
      <w:r>
        <w:t>OOP</w:t>
      </w:r>
      <w:r>
        <w:t>）、冷</w:t>
      </w:r>
      <w:r>
        <w:t xml:space="preserve"> 3-bet</w:t>
      </w:r>
      <w:r>
        <w:t>、</w:t>
      </w:r>
      <w:r>
        <w:t>4-bet</w:t>
      </w:r>
      <w:r>
        <w:t>（</w:t>
      </w:r>
      <w:r>
        <w:t>IP</w:t>
      </w:r>
      <w:r>
        <w:t>／</w:t>
      </w:r>
      <w:r>
        <w:t>OOP</w:t>
      </w:r>
      <w:r>
        <w:t>）、</w:t>
      </w:r>
      <w:r>
        <w:t xml:space="preserve">5-bet </w:t>
      </w:r>
      <w:r>
        <w:t>與短碼（</w:t>
      </w:r>
      <w:r>
        <w:t>&lt; 25 BB</w:t>
      </w:r>
      <w:r>
        <w:t>）。</w:t>
      </w:r>
    </w:p>
    <w:p w14:paraId="73402183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3-bet / 4-bet </w:t>
      </w:r>
      <w:r>
        <w:rPr>
          <w:b/>
          <w:bCs/>
          <w:color w:val="1F6F8B"/>
          <w:sz w:val="25"/>
          <w:szCs w:val="25"/>
        </w:rPr>
        <w:t>範圍卡</w:t>
      </w:r>
    </w:p>
    <w:p w14:paraId="7E5286BD" w14:textId="77777777" w:rsidR="00DB4B13" w:rsidRDefault="00075562">
      <w:pPr>
        <w:spacing w:after="44" w:line="290" w:lineRule="auto"/>
        <w:ind w:left="300"/>
      </w:pPr>
      <w:r>
        <w:t>常見</w:t>
      </w:r>
      <w:r>
        <w:t xml:space="preserve"> 3-bet</w:t>
      </w:r>
      <w:r>
        <w:t>／</w:t>
      </w:r>
      <w:r>
        <w:t xml:space="preserve">4-bet </w:t>
      </w:r>
      <w:r>
        <w:t>的價值與詐唬範圍參考。</w:t>
      </w:r>
    </w:p>
    <w:p w14:paraId="3F07ED1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lastRenderedPageBreak/>
        <w:t>直接查閱</w:t>
      </w:r>
      <w:r>
        <w:t xml:space="preserve"> 8 </w:t>
      </w:r>
      <w:r>
        <w:t>張情境卡：</w:t>
      </w:r>
      <w:r>
        <w:t xml:space="preserve">3-bet </w:t>
      </w:r>
      <w:r>
        <w:t>價值（對前位／後位開池）、</w:t>
      </w:r>
      <w:r>
        <w:t xml:space="preserve">3-bet </w:t>
      </w:r>
      <w:r>
        <w:t>詐唬（含阻擋牌）、冷</w:t>
      </w:r>
      <w:r>
        <w:t xml:space="preserve"> 3-bet</w:t>
      </w:r>
      <w:r>
        <w:t>、</w:t>
      </w:r>
      <w:r>
        <w:t xml:space="preserve">4-bet </w:t>
      </w:r>
      <w:r>
        <w:t>價值、</w:t>
      </w:r>
      <w:r>
        <w:t xml:space="preserve">4-bet </w:t>
      </w:r>
      <w:r>
        <w:t>詐唬、面對</w:t>
      </w:r>
      <w:r>
        <w:t xml:space="preserve"> 4-bet </w:t>
      </w:r>
      <w:r>
        <w:t>跟注與短碼打法的建議範圍。</w:t>
      </w:r>
    </w:p>
    <w:p w14:paraId="2E1F122D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C-bet </w:t>
      </w:r>
      <w:r>
        <w:rPr>
          <w:b/>
          <w:bCs/>
          <w:color w:val="1F6F8B"/>
          <w:sz w:val="25"/>
          <w:szCs w:val="25"/>
        </w:rPr>
        <w:t>參考卡</w:t>
      </w:r>
    </w:p>
    <w:p w14:paraId="79091020" w14:textId="77777777" w:rsidR="00DB4B13" w:rsidRDefault="00075562">
      <w:pPr>
        <w:spacing w:after="44" w:line="290" w:lineRule="auto"/>
        <w:ind w:left="300"/>
      </w:pPr>
      <w:r>
        <w:t>依牌面類型給出持續下注（</w:t>
      </w:r>
      <w:r>
        <w:t>C-bet</w:t>
      </w:r>
      <w:r>
        <w:t>）的建議頻率與尺寸。</w:t>
      </w:r>
    </w:p>
    <w:p w14:paraId="6BBC9C46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直接查閱</w:t>
      </w:r>
      <w:r>
        <w:t xml:space="preserve"> 6 </w:t>
      </w:r>
      <w:r>
        <w:t>種牌面類型卡（乾燥高張面、中低乾燥面、濕潤聽牌面、雙高張面、對子面、單色三張），每張附範例牌面、建議頻率與下注尺寸。</w:t>
      </w:r>
    </w:p>
    <w:p w14:paraId="3DC424FD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河牌下注參考</w:t>
      </w:r>
    </w:p>
    <w:p w14:paraId="28CBC59E" w14:textId="77777777" w:rsidR="00DB4B13" w:rsidRDefault="00075562">
      <w:pPr>
        <w:spacing w:after="44" w:line="290" w:lineRule="auto"/>
        <w:ind w:left="300"/>
      </w:pPr>
      <w:r>
        <w:t>河牌價值下注與詐唬的頻率與尺寸參考。</w:t>
      </w:r>
    </w:p>
    <w:p w14:paraId="2C6911B8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直接查閱</w:t>
      </w:r>
      <w:r>
        <w:t xml:space="preserve"> 5 </w:t>
      </w:r>
      <w:r>
        <w:t>種情境卡（厚價值、中等價值、薄價值、純詐唬、邊緣攤牌牌力）的建議頻率與尺寸。</w:t>
      </w:r>
    </w:p>
    <w:p w14:paraId="55D99915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大盲防守參考</w:t>
      </w:r>
    </w:p>
    <w:p w14:paraId="17D2A149" w14:textId="77777777" w:rsidR="00DB4B13" w:rsidRDefault="00075562">
      <w:pPr>
        <w:spacing w:after="44" w:line="290" w:lineRule="auto"/>
        <w:ind w:left="300"/>
      </w:pPr>
      <w:r>
        <w:t>面對各位置</w:t>
      </w:r>
      <w:r>
        <w:t xml:space="preserve"> open </w:t>
      </w:r>
      <w:r>
        <w:t>時，大盲位的防守範圍參考。</w:t>
      </w:r>
    </w:p>
    <w:p w14:paraId="06821B28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直接查閱表格（加注位置／防守範圍／說明），涵蓋</w:t>
      </w:r>
      <w:r>
        <w:t xml:space="preserve"> UTG</w:t>
      </w:r>
      <w:r>
        <w:t>、</w:t>
      </w:r>
      <w:r>
        <w:t>MP</w:t>
      </w:r>
      <w:r>
        <w:t>、</w:t>
      </w:r>
      <w:r>
        <w:t>CO</w:t>
      </w:r>
      <w:r>
        <w:t>、</w:t>
      </w:r>
      <w:r>
        <w:t>BTN</w:t>
      </w:r>
      <w:r>
        <w:t>、</w:t>
      </w:r>
      <w:r>
        <w:t xml:space="preserve">SB </w:t>
      </w:r>
      <w:r>
        <w:t>五個開池位置的建議防守寬度。</w:t>
      </w:r>
    </w:p>
    <w:p w14:paraId="48587265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Bluff </w:t>
      </w:r>
      <w:r>
        <w:rPr>
          <w:b/>
          <w:bCs/>
          <w:color w:val="1F6F8B"/>
          <w:sz w:val="25"/>
          <w:szCs w:val="25"/>
        </w:rPr>
        <w:t>平衡頻率</w:t>
      </w:r>
    </w:p>
    <w:p w14:paraId="0429749F" w14:textId="77777777" w:rsidR="00DB4B13" w:rsidRDefault="00075562">
      <w:pPr>
        <w:spacing w:after="44" w:line="290" w:lineRule="auto"/>
        <w:ind w:left="300"/>
      </w:pPr>
      <w:r>
        <w:t>依下注大小計算平衡所需的詐唬比例與建議詐唬組合數。</w:t>
      </w:r>
    </w:p>
    <w:p w14:paraId="456BA8C4" w14:textId="77777777" w:rsidR="00DB4B13" w:rsidRDefault="00075562">
      <w:pPr>
        <w:pStyle w:val="ListParagraph"/>
        <w:numPr>
          <w:ilvl w:val="0"/>
          <w:numId w:val="28"/>
        </w:numPr>
        <w:spacing w:after="56" w:line="285" w:lineRule="auto"/>
      </w:pPr>
      <w:r>
        <w:t>填「底池」、「下注額」、「價值組合數（選填）」。</w:t>
      </w:r>
    </w:p>
    <w:p w14:paraId="4E363919" w14:textId="77777777" w:rsidR="00DB4B13" w:rsidRDefault="00075562">
      <w:pPr>
        <w:pStyle w:val="ListParagraph"/>
        <w:numPr>
          <w:ilvl w:val="0"/>
          <w:numId w:val="28"/>
        </w:numPr>
        <w:spacing w:after="56" w:line="285" w:lineRule="auto"/>
      </w:pPr>
      <w:r>
        <w:t>讀取「下注佔底池」、「詐唬佔下注比例」、「價值</w:t>
      </w:r>
      <w:r>
        <w:t>:</w:t>
      </w:r>
      <w:r>
        <w:t>詐唬」與「建議詐唬組合」。</w:t>
      </w:r>
    </w:p>
    <w:p w14:paraId="11396261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SPR </w:t>
      </w:r>
      <w:r>
        <w:rPr>
          <w:b/>
          <w:bCs/>
          <w:color w:val="1F6F8B"/>
          <w:sz w:val="25"/>
          <w:szCs w:val="25"/>
        </w:rPr>
        <w:t>計算器</w:t>
      </w:r>
    </w:p>
    <w:p w14:paraId="617FE519" w14:textId="5496BC2F" w:rsidR="00DB4B13" w:rsidRDefault="00075562">
      <w:pPr>
        <w:spacing w:after="44" w:line="290" w:lineRule="auto"/>
        <w:ind w:left="300"/>
      </w:pPr>
      <w:r>
        <w:t>計算底池</w:t>
      </w:r>
      <w:r w:rsidR="001E7D75">
        <w:t>計分牌</w:t>
      </w:r>
      <w:r>
        <w:t>比（有效</w:t>
      </w:r>
      <w:r w:rsidR="001E7D75">
        <w:t>計分牌</w:t>
      </w:r>
      <w:r>
        <w:t xml:space="preserve"> ÷ </w:t>
      </w:r>
      <w:r>
        <w:t>底池）並判讀承諾度（低／中／高）。</w:t>
      </w:r>
    </w:p>
    <w:p w14:paraId="0284E353" w14:textId="6077E3DD" w:rsidR="00DB4B13" w:rsidRDefault="00075562">
      <w:pPr>
        <w:pStyle w:val="ListParagraph"/>
        <w:numPr>
          <w:ilvl w:val="0"/>
          <w:numId w:val="29"/>
        </w:numPr>
        <w:spacing w:after="56" w:line="285" w:lineRule="auto"/>
      </w:pPr>
      <w:r>
        <w:t>填「有效</w:t>
      </w:r>
      <w:r w:rsidR="001E7D75">
        <w:t>計分牌</w:t>
      </w:r>
      <w:r>
        <w:t>」與「底池」，讀取</w:t>
      </w:r>
      <w:r>
        <w:t xml:space="preserve"> SPR </w:t>
      </w:r>
      <w:r>
        <w:t>值與「承諾度」與對應策略指南。</w:t>
      </w:r>
    </w:p>
    <w:p w14:paraId="3F11A891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Preflop </w:t>
      </w:r>
      <w:r>
        <w:rPr>
          <w:b/>
          <w:bCs/>
          <w:color w:val="1F6F8B"/>
          <w:sz w:val="25"/>
          <w:szCs w:val="25"/>
        </w:rPr>
        <w:t>決策卡</w:t>
      </w:r>
    </w:p>
    <w:p w14:paraId="237C8C1C" w14:textId="77777777" w:rsidR="00DB4B13" w:rsidRDefault="00075562">
      <w:pPr>
        <w:spacing w:after="44" w:line="290" w:lineRule="auto"/>
        <w:ind w:left="300"/>
      </w:pPr>
      <w:r>
        <w:t>顯示</w:t>
      </w:r>
      <w:r>
        <w:t xml:space="preserve"> 9-max </w:t>
      </w:r>
      <w:r>
        <w:t>各位置的建議開牌（</w:t>
      </w:r>
      <w:r>
        <w:t>RFI</w:t>
      </w:r>
      <w:r>
        <w:t>）範圍與加注尺寸。</w:t>
      </w:r>
    </w:p>
    <w:p w14:paraId="7C17D8F2" w14:textId="77777777" w:rsidR="00DB4B13" w:rsidRDefault="00075562">
      <w:pPr>
        <w:pStyle w:val="ListParagraph"/>
        <w:numPr>
          <w:ilvl w:val="0"/>
          <w:numId w:val="30"/>
        </w:numPr>
        <w:spacing w:after="56" w:line="285" w:lineRule="auto"/>
      </w:pPr>
      <w:r>
        <w:t>點位置鈕</w:t>
      </w:r>
      <w:r>
        <w:t xml:space="preserve"> UTG</w:t>
      </w:r>
      <w:r>
        <w:t>／</w:t>
      </w:r>
      <w:r>
        <w:t>MP</w:t>
      </w:r>
      <w:r>
        <w:t>／</w:t>
      </w:r>
      <w:r>
        <w:t>CO</w:t>
      </w:r>
      <w:r>
        <w:t>／</w:t>
      </w:r>
      <w:r>
        <w:t>BTN</w:t>
      </w:r>
      <w:r>
        <w:t>／</w:t>
      </w:r>
      <w:r>
        <w:t>SB</w:t>
      </w:r>
      <w:r>
        <w:t>，觀看</w:t>
      </w:r>
      <w:r>
        <w:t xml:space="preserve"> 13×13 </w:t>
      </w:r>
      <w:r>
        <w:t>開牌範圍格與短碼</w:t>
      </w:r>
      <w:r>
        <w:t xml:space="preserve"> Push/Fold </w:t>
      </w:r>
      <w:r>
        <w:t>參考。</w:t>
      </w:r>
    </w:p>
    <w:p w14:paraId="39EAC6C2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GTO </w:t>
      </w:r>
      <w:r>
        <w:rPr>
          <w:b/>
          <w:bCs/>
          <w:color w:val="1F6F8B"/>
          <w:sz w:val="25"/>
          <w:szCs w:val="25"/>
        </w:rPr>
        <w:t>範圍</w:t>
      </w:r>
    </w:p>
    <w:p w14:paraId="7ED7CA47" w14:textId="77777777" w:rsidR="00DB4B13" w:rsidRDefault="00075562">
      <w:pPr>
        <w:spacing w:after="44" w:line="290" w:lineRule="auto"/>
        <w:ind w:left="300"/>
      </w:pPr>
      <w:r>
        <w:t xml:space="preserve">9/6-max </w:t>
      </w:r>
      <w:r>
        <w:t>翻牌前</w:t>
      </w:r>
      <w:r>
        <w:t xml:space="preserve"> push/fold </w:t>
      </w:r>
      <w:r>
        <w:t>起手牌矩陣（</w:t>
      </w:r>
      <w:r>
        <w:t xml:space="preserve">eval7 </w:t>
      </w:r>
      <w:r>
        <w:t>自算），詳見「二十二、</w:t>
      </w:r>
      <w:r>
        <w:t xml:space="preserve">GTO </w:t>
      </w:r>
      <w:r>
        <w:t>參考與翻後求解器」章節。</w:t>
      </w:r>
    </w:p>
    <w:p w14:paraId="377802C6" w14:textId="6BE26992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進入</w:t>
      </w:r>
      <w:r>
        <w:t xml:space="preserve"> GTO </w:t>
      </w:r>
      <w:r>
        <w:t>參考頁（街道選「翻前」），設定下注結構、遊戲類型、人數、情境、有效</w:t>
      </w:r>
      <w:r w:rsidR="001E7D75">
        <w:t>計分牌</w:t>
      </w:r>
      <w:r>
        <w:t>與</w:t>
      </w:r>
      <w:r>
        <w:t xml:space="preserve"> Hero </w:t>
      </w:r>
      <w:r>
        <w:t>位置後，即可查閱</w:t>
      </w:r>
      <w:r>
        <w:t xml:space="preserve"> 13×13 </w:t>
      </w:r>
      <w:r>
        <w:t>起手牌矩陣的建議動作（逐步操作見「二十二、</w:t>
      </w:r>
      <w:r>
        <w:t xml:space="preserve">GTO </w:t>
      </w:r>
      <w:r>
        <w:t>參考與翻後求解器」章節）。</w:t>
      </w:r>
    </w:p>
    <w:p w14:paraId="120F3EDF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翻後</w:t>
      </w:r>
      <w:r>
        <w:rPr>
          <w:b/>
          <w:bCs/>
          <w:color w:val="1F6F8B"/>
          <w:sz w:val="25"/>
          <w:szCs w:val="25"/>
        </w:rPr>
        <w:t xml:space="preserve"> GTO </w:t>
      </w:r>
      <w:r>
        <w:rPr>
          <w:b/>
          <w:bCs/>
          <w:color w:val="1F6F8B"/>
          <w:sz w:val="25"/>
          <w:szCs w:val="25"/>
        </w:rPr>
        <w:t>求解器</w:t>
      </w:r>
    </w:p>
    <w:p w14:paraId="6DEBBBCA" w14:textId="77777777" w:rsidR="00DB4B13" w:rsidRDefault="00075562">
      <w:pPr>
        <w:spacing w:after="44" w:line="290" w:lineRule="auto"/>
        <w:ind w:left="300"/>
      </w:pPr>
      <w:r>
        <w:lastRenderedPageBreak/>
        <w:t>設定翻牌與雙方範圍，求解翻牌圈各下注尺寸的行動頻率，詳見「二十二、</w:t>
      </w:r>
      <w:r>
        <w:t xml:space="preserve">GTO </w:t>
      </w:r>
      <w:r>
        <w:t>參考與翻後求解器」章節。</w:t>
      </w:r>
    </w:p>
    <w:p w14:paraId="079018DE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於</w:t>
      </w:r>
      <w:r>
        <w:t xml:space="preserve"> GTO </w:t>
      </w:r>
      <w:r>
        <w:t>參考頁把街道切到「翻後」：選位置對位並點選三張翻牌可自動載入預先算好的批次策略；或在進階區自訂範圍與尺寸後點「求解」（逐步操作見「二十二、</w:t>
      </w:r>
      <w:r>
        <w:t xml:space="preserve">GTO </w:t>
      </w:r>
      <w:r>
        <w:t>參考與翻後求解器」章節）。</w:t>
      </w:r>
    </w:p>
    <w:p w14:paraId="3E16A017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全下對戰勝率表</w:t>
      </w:r>
    </w:p>
    <w:p w14:paraId="050868FA" w14:textId="77777777" w:rsidR="00DB4B13" w:rsidRDefault="00075562">
      <w:pPr>
        <w:spacing w:after="44" w:line="290" w:lineRule="auto"/>
        <w:ind w:left="300"/>
      </w:pPr>
      <w:r>
        <w:t>靜態參考表，列出常見</w:t>
      </w:r>
      <w:r>
        <w:t xml:space="preserve"> preflop </w:t>
      </w:r>
      <w:r>
        <w:t>全下對戰（如</w:t>
      </w:r>
      <w:r>
        <w:t xml:space="preserve"> AA vs KK</w:t>
      </w:r>
      <w:r>
        <w:t>）的勝率，直接查閱。</w:t>
      </w:r>
    </w:p>
    <w:p w14:paraId="2EAFF166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直接查閱</w:t>
      </w:r>
      <w:r>
        <w:t xml:space="preserve"> 11 </w:t>
      </w:r>
      <w:r>
        <w:t>種常見對戰列（情境／範例／勝率），例如「大對</w:t>
      </w:r>
      <w:r>
        <w:t xml:space="preserve"> vs </w:t>
      </w:r>
      <w:r>
        <w:t>小對：</w:t>
      </w:r>
      <w:r>
        <w:t>AA vs KK</w:t>
      </w:r>
      <w:r>
        <w:t>＝</w:t>
      </w:r>
      <w:r>
        <w:t>82% / 18%</w:t>
      </w:r>
      <w:r>
        <w:t>」、「對子</w:t>
      </w:r>
      <w:r>
        <w:t xml:space="preserve"> vs </w:t>
      </w:r>
      <w:r>
        <w:t>兩張高張（翻硬幣）：</w:t>
      </w:r>
      <w:r>
        <w:t xml:space="preserve">88 vs </w:t>
      </w:r>
      <w:proofErr w:type="spellStart"/>
      <w:r>
        <w:t>AKo</w:t>
      </w:r>
      <w:proofErr w:type="spellEnd"/>
      <w:r>
        <w:t>＝</w:t>
      </w:r>
      <w:r>
        <w:t>55% / 45%</w:t>
      </w:r>
      <w:r>
        <w:t>」。</w:t>
      </w:r>
    </w:p>
    <w:p w14:paraId="2ECCA0D6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牌型排名</w:t>
      </w:r>
    </w:p>
    <w:p w14:paraId="7B42EFDB" w14:textId="77777777" w:rsidR="00DB4B13" w:rsidRDefault="00075562">
      <w:pPr>
        <w:spacing w:after="44" w:line="290" w:lineRule="auto"/>
        <w:ind w:left="300"/>
      </w:pPr>
      <w:r>
        <w:t xml:space="preserve">10 </w:t>
      </w:r>
      <w:r>
        <w:t>種撲克牌型由大到小的排序速查。</w:t>
      </w:r>
    </w:p>
    <w:p w14:paraId="51F894A7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直接查閱由大到小的排名清單（皇家同花順～高牌），每列附範例牌；同牌型以</w:t>
      </w:r>
      <w:r>
        <w:t xml:space="preserve"> kicker </w:t>
      </w:r>
      <w:r>
        <w:t>比大小。</w:t>
      </w:r>
    </w:p>
    <w:p w14:paraId="486B9A51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位置參考</w:t>
      </w:r>
    </w:p>
    <w:p w14:paraId="630BF27C" w14:textId="77777777" w:rsidR="00DB4B13" w:rsidRDefault="00075562">
      <w:pPr>
        <w:spacing w:after="44" w:line="290" w:lineRule="auto"/>
        <w:ind w:left="300"/>
      </w:pPr>
      <w:r>
        <w:t xml:space="preserve">9 </w:t>
      </w:r>
      <w:r>
        <w:t>人桌各位置（</w:t>
      </w:r>
      <w:r>
        <w:t>UTG…BTN</w:t>
      </w:r>
      <w:r>
        <w:t>／</w:t>
      </w:r>
      <w:r>
        <w:t>SB</w:t>
      </w:r>
      <w:r>
        <w:t>／</w:t>
      </w:r>
      <w:r>
        <w:t>BB</w:t>
      </w:r>
      <w:r>
        <w:t>）的特性與打法說明。</w:t>
      </w:r>
    </w:p>
    <w:p w14:paraId="5C626FD0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直接查閱各位置卡（</w:t>
      </w:r>
      <w:r>
        <w:t>UTG</w:t>
      </w:r>
      <w:r>
        <w:t>、</w:t>
      </w:r>
      <w:r>
        <w:t>UTG+1</w:t>
      </w:r>
      <w:r>
        <w:t>、</w:t>
      </w:r>
      <w:r>
        <w:t>MP</w:t>
      </w:r>
      <w:r>
        <w:t>、</w:t>
      </w:r>
      <w:r>
        <w:t>LJ</w:t>
      </w:r>
      <w:r>
        <w:t>、</w:t>
      </w:r>
      <w:r>
        <w:t>HJ</w:t>
      </w:r>
      <w:r>
        <w:t>、</w:t>
      </w:r>
      <w:r>
        <w:t>CO</w:t>
      </w:r>
      <w:r>
        <w:t>、</w:t>
      </w:r>
      <w:r>
        <w:t>BTN</w:t>
      </w:r>
      <w:r>
        <w:t>、</w:t>
      </w:r>
      <w:r>
        <w:t>SB</w:t>
      </w:r>
      <w:r>
        <w:t>、</w:t>
      </w:r>
      <w:r>
        <w:t>BB</w:t>
      </w:r>
      <w:r>
        <w:t>），每張附中文名稱與打法說明。</w:t>
      </w:r>
    </w:p>
    <w:p w14:paraId="47686690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聽牌補牌表</w:t>
      </w:r>
    </w:p>
    <w:p w14:paraId="0B3380A7" w14:textId="77777777" w:rsidR="00DB4B13" w:rsidRDefault="00075562">
      <w:pPr>
        <w:spacing w:after="44" w:line="290" w:lineRule="auto"/>
        <w:ind w:left="300"/>
      </w:pPr>
      <w:r>
        <w:t>常見聽牌的</w:t>
      </w:r>
      <w:r>
        <w:t xml:space="preserve"> outs </w:t>
      </w:r>
      <w:r>
        <w:t>數量與成牌機率對照。</w:t>
      </w:r>
    </w:p>
    <w:p w14:paraId="51DB2E14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直接查閱表格（聽牌／</w:t>
      </w:r>
      <w:r>
        <w:t>Outs</w:t>
      </w:r>
      <w:r>
        <w:t>／轉牌／轉</w:t>
      </w:r>
      <w:r>
        <w:t>+</w:t>
      </w:r>
      <w:r>
        <w:t>河），涵蓋同花聽牌、兩頭順、卡順等</w:t>
      </w:r>
      <w:r>
        <w:t xml:space="preserve"> 10 </w:t>
      </w:r>
      <w:r>
        <w:t>種常見聽牌，機率依</w:t>
      </w:r>
      <w:r>
        <w:t xml:space="preserve"> 4-2 </w:t>
      </w:r>
      <w:r>
        <w:t>法則計算。</w:t>
      </w:r>
    </w:p>
    <w:p w14:paraId="6083A3EF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起手牌機率</w:t>
      </w:r>
    </w:p>
    <w:p w14:paraId="3534EC87" w14:textId="77777777" w:rsidR="00DB4B13" w:rsidRDefault="00075562">
      <w:pPr>
        <w:spacing w:after="44" w:line="290" w:lineRule="auto"/>
        <w:ind w:left="300"/>
      </w:pPr>
      <w:r>
        <w:t>常見起手牌與翻牌擊中的機率參考。</w:t>
      </w:r>
    </w:p>
    <w:p w14:paraId="4A62D5AD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直接查閱</w:t>
      </w:r>
      <w:r>
        <w:t xml:space="preserve"> 11 </w:t>
      </w:r>
      <w:r>
        <w:t>項機率清單（拿到</w:t>
      </w:r>
      <w:r>
        <w:t xml:space="preserve"> AA</w:t>
      </w:r>
      <w:r>
        <w:t>、任一口袋對、</w:t>
      </w:r>
      <w:r>
        <w:t>AK</w:t>
      </w:r>
      <w:r>
        <w:t>、兩張同花、口袋對翻牌中三條、未成對起手翻牌中一對等）。</w:t>
      </w:r>
    </w:p>
    <w:p w14:paraId="4CAC377F" w14:textId="54077196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 w:rsidR="001E7D75">
        <w:rPr>
          <w:b/>
          <w:bCs/>
          <w:color w:val="1F6F8B"/>
          <w:sz w:val="25"/>
          <w:szCs w:val="25"/>
        </w:rPr>
        <w:t>計分牌</w:t>
      </w:r>
      <w:r>
        <w:rPr>
          <w:b/>
          <w:bCs/>
          <w:color w:val="1F6F8B"/>
          <w:sz w:val="25"/>
          <w:szCs w:val="25"/>
        </w:rPr>
        <w:t>深度策略</w:t>
      </w:r>
    </w:p>
    <w:p w14:paraId="05D9E153" w14:textId="77777777" w:rsidR="00DB4B13" w:rsidRDefault="00075562">
      <w:pPr>
        <w:spacing w:after="44" w:line="290" w:lineRule="auto"/>
        <w:ind w:left="300"/>
      </w:pPr>
      <w:r>
        <w:t>依目前</w:t>
      </w:r>
      <w:r>
        <w:t xml:space="preserve"> BB </w:t>
      </w:r>
      <w:r>
        <w:t>數（深籌／中籌／短籌）給對應的打法建議。</w:t>
      </w:r>
    </w:p>
    <w:p w14:paraId="12A5ECFF" w14:textId="7BABF70F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</w:t>
      </w:r>
      <w:r w:rsidR="001E7D75">
        <w:t>計分牌</w:t>
      </w:r>
      <w:r>
        <w:t>」與「目前大盲」，即時讀取「大盲數」、「所在區間」（深籌／標準／中短／短碼／全下區）與對應打法「建議」。</w:t>
      </w:r>
    </w:p>
    <w:p w14:paraId="02819CD3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底池成長試算</w:t>
      </w:r>
    </w:p>
    <w:p w14:paraId="416A083E" w14:textId="77777777" w:rsidR="00DB4B13" w:rsidRDefault="00075562">
      <w:pPr>
        <w:spacing w:after="44" w:line="290" w:lineRule="auto"/>
        <w:ind w:left="300"/>
      </w:pPr>
      <w:r>
        <w:t>輸入各街下注，估算多街後的底池大小。</w:t>
      </w:r>
    </w:p>
    <w:p w14:paraId="1BCB183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填「翻牌前底池」與翻牌／轉牌／河牌各街的下注（</w:t>
      </w:r>
      <w:r>
        <w:t xml:space="preserve">% </w:t>
      </w:r>
      <w:r>
        <w:t>底池）。</w:t>
      </w:r>
    </w:p>
    <w:p w14:paraId="596C6006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讀取「翻牌後底池」、「轉牌後底池」、「河牌後底池」與「總成長倍數」（假設每街單一下注且被跟注）。</w:t>
      </w:r>
    </w:p>
    <w:p w14:paraId="2DACBDEB" w14:textId="77777777" w:rsidR="00DB4B13" w:rsidRDefault="00075562">
      <w:pPr>
        <w:pStyle w:val="Heading3"/>
      </w:pPr>
      <w:bookmarkStart w:id="65" w:name="_Toc235531320"/>
      <w:r>
        <w:lastRenderedPageBreak/>
        <w:t>（二）彩池與獎金分配</w:t>
      </w:r>
      <w:bookmarkEnd w:id="65"/>
    </w:p>
    <w:p w14:paraId="56FE9DE3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邊池計算</w:t>
      </w:r>
    </w:p>
    <w:p w14:paraId="00FBEC2E" w14:textId="77777777" w:rsidR="00DB4B13" w:rsidRDefault="00075562">
      <w:pPr>
        <w:spacing w:after="44" w:line="290" w:lineRule="auto"/>
        <w:ind w:left="300"/>
      </w:pPr>
      <w:r>
        <w:t>計算多人</w:t>
      </w:r>
      <w:r>
        <w:t xml:space="preserve"> all-in </w:t>
      </w:r>
      <w:r>
        <w:t>時的主池與各邊池金額及可贏得者。</w:t>
      </w:r>
    </w:p>
    <w:p w14:paraId="5BA0449A" w14:textId="08D1A838" w:rsidR="00DB4B13" w:rsidRDefault="00075562">
      <w:pPr>
        <w:pStyle w:val="ListParagraph"/>
        <w:numPr>
          <w:ilvl w:val="0"/>
          <w:numId w:val="31"/>
        </w:numPr>
        <w:spacing w:after="56" w:line="285" w:lineRule="auto"/>
      </w:pPr>
      <w:r>
        <w:t>點「</w:t>
      </w:r>
      <w:r>
        <w:t xml:space="preserve">+ </w:t>
      </w:r>
      <w:r>
        <w:t>玩家」逐位加入（最多</w:t>
      </w:r>
      <w:r>
        <w:t xml:space="preserve"> 10 </w:t>
      </w:r>
      <w:r>
        <w:t>位），填「名稱」、「投入</w:t>
      </w:r>
      <w:r w:rsidR="001E7D75">
        <w:t>計分牌</w:t>
      </w:r>
      <w:r>
        <w:t>」，用「攤牌」勾選是否能參與分池。</w:t>
      </w:r>
    </w:p>
    <w:p w14:paraId="2E74A203" w14:textId="77777777" w:rsidR="00DB4B13" w:rsidRDefault="00075562">
      <w:pPr>
        <w:pStyle w:val="ListParagraph"/>
        <w:numPr>
          <w:ilvl w:val="0"/>
          <w:numId w:val="31"/>
        </w:numPr>
        <w:spacing w:after="56" w:line="285" w:lineRule="auto"/>
      </w:pPr>
      <w:r>
        <w:t>系統即時列出總底池、主池與各邊池金額，以及各池可贏得的玩家。</w:t>
      </w:r>
    </w:p>
    <w:p w14:paraId="4B7818C4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平分彩池</w:t>
      </w:r>
    </w:p>
    <w:p w14:paraId="595B0293" w14:textId="77777777" w:rsidR="00DB4B13" w:rsidRDefault="00075562">
      <w:pPr>
        <w:spacing w:after="44" w:line="290" w:lineRule="auto"/>
        <w:ind w:left="300"/>
      </w:pPr>
      <w:r>
        <w:t>把彩池依最小面額平分，並分配無法整除的奇數零頭。</w:t>
      </w:r>
    </w:p>
    <w:p w14:paraId="137EA669" w14:textId="77777777" w:rsidR="00DB4B13" w:rsidRDefault="00075562">
      <w:pPr>
        <w:pStyle w:val="ListParagraph"/>
        <w:numPr>
          <w:ilvl w:val="0"/>
          <w:numId w:val="32"/>
        </w:numPr>
        <w:spacing w:after="56" w:line="285" w:lineRule="auto"/>
      </w:pPr>
      <w:r>
        <w:t>填「彩池」、「平分人數」、「最小面額」，讀取「每人基本」、「餘數（</w:t>
      </w:r>
      <w:r>
        <w:t>odd chips</w:t>
      </w:r>
      <w:r>
        <w:t>）」與逐座位金額。</w:t>
      </w:r>
    </w:p>
    <w:p w14:paraId="7CC2B7EC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>▸ Even Chop</w:t>
      </w:r>
    </w:p>
    <w:p w14:paraId="5516D843" w14:textId="77777777" w:rsidR="00DB4B13" w:rsidRDefault="00075562">
      <w:pPr>
        <w:spacing w:after="44" w:line="290" w:lineRule="auto"/>
        <w:ind w:left="300"/>
      </w:pPr>
      <w:r>
        <w:t>把剩餘獎金平均拆分，可保留一筆給冠軍。</w:t>
      </w:r>
    </w:p>
    <w:p w14:paraId="6873622C" w14:textId="77777777" w:rsidR="00DB4B13" w:rsidRDefault="00075562">
      <w:pPr>
        <w:pStyle w:val="ListParagraph"/>
        <w:numPr>
          <w:ilvl w:val="0"/>
          <w:numId w:val="33"/>
        </w:numPr>
        <w:spacing w:after="56" w:line="285" w:lineRule="auto"/>
      </w:pPr>
      <w:r>
        <w:t>填「剩餘總獎金」、「剩餘人數」、「保留給冠軍（選填）」，讀取「每人均分」與「冠軍合計」。</w:t>
      </w:r>
    </w:p>
    <w:p w14:paraId="2D8A180A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ICM / </w:t>
      </w:r>
      <w:r>
        <w:rPr>
          <w:b/>
          <w:bCs/>
          <w:color w:val="1F6F8B"/>
          <w:sz w:val="25"/>
          <w:szCs w:val="25"/>
        </w:rPr>
        <w:t>拆彩金</w:t>
      </w:r>
    </w:p>
    <w:p w14:paraId="25C8FA3F" w14:textId="1FC23A06" w:rsidR="00DB4B13" w:rsidRDefault="00075562">
      <w:pPr>
        <w:spacing w:after="44" w:line="290" w:lineRule="auto"/>
        <w:ind w:left="300"/>
      </w:pPr>
      <w:r>
        <w:t>依各家</w:t>
      </w:r>
      <w:r w:rsidR="001E7D75">
        <w:t>計分牌</w:t>
      </w:r>
      <w:r>
        <w:t>與獎金結構計算</w:t>
      </w:r>
      <w:r>
        <w:t xml:space="preserve"> ICM </w:t>
      </w:r>
      <w:r>
        <w:t>期望值與</w:t>
      </w:r>
      <w:r>
        <w:t xml:space="preserve"> chip-chop</w:t>
      </w:r>
      <w:r>
        <w:t>。</w:t>
      </w:r>
    </w:p>
    <w:p w14:paraId="2A3508B9" w14:textId="12F22619" w:rsidR="00DB4B13" w:rsidRDefault="00075562">
      <w:pPr>
        <w:pStyle w:val="ListParagraph"/>
        <w:numPr>
          <w:ilvl w:val="0"/>
          <w:numId w:val="34"/>
        </w:numPr>
        <w:spacing w:after="56" w:line="285" w:lineRule="auto"/>
      </w:pPr>
      <w:r>
        <w:t>在「各家</w:t>
      </w:r>
      <w:r w:rsidR="001E7D75">
        <w:t>計分牌</w:t>
      </w:r>
      <w:r>
        <w:t>」與「獎金結構」填入資料（可「</w:t>
      </w:r>
      <w:r>
        <w:t xml:space="preserve">+ </w:t>
      </w:r>
      <w:r>
        <w:t>玩家」「</w:t>
      </w:r>
      <w:r>
        <w:t xml:space="preserve">+ </w:t>
      </w:r>
      <w:r>
        <w:t>名次」），讀取每位玩家的「期望值」與「</w:t>
      </w:r>
      <w:r>
        <w:t>Chip Chop</w:t>
      </w:r>
      <w:r>
        <w:t>」。</w:t>
      </w:r>
    </w:p>
    <w:p w14:paraId="4F9C5FC6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獎金分配表</w:t>
      </w:r>
    </w:p>
    <w:p w14:paraId="3D12FC1B" w14:textId="77777777" w:rsidR="00DB4B13" w:rsidRDefault="00075562">
      <w:pPr>
        <w:spacing w:after="44" w:line="290" w:lineRule="auto"/>
        <w:ind w:left="300"/>
      </w:pPr>
      <w:r>
        <w:t>由總獎池與名次設定，產生各名次的實際獎金金額表。</w:t>
      </w:r>
    </w:p>
    <w:p w14:paraId="1C5E7519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填「總獎池」、「名次數」、「集中度」（越大越頭重腳輕）與「現金取整」。</w:t>
      </w:r>
    </w:p>
    <w:p w14:paraId="6EBEF906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即時讀取表格（名次／獎金／佔比）；若取整後有名次獎金為</w:t>
      </w:r>
      <w:r>
        <w:t xml:space="preserve"> 0</w:t>
      </w:r>
      <w:r>
        <w:t>，會提示實際有效的給獎名次數。</w:t>
      </w:r>
    </w:p>
    <w:p w14:paraId="2F645D2E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收益夥伴分配</w:t>
      </w:r>
    </w:p>
    <w:p w14:paraId="38578D3F" w14:textId="77777777" w:rsidR="00DB4B13" w:rsidRDefault="00075562">
      <w:pPr>
        <w:spacing w:after="44" w:line="290" w:lineRule="auto"/>
        <w:ind w:left="300"/>
      </w:pPr>
      <w:r>
        <w:t>把一筆收益依約定比例分配給多位夥伴（合資／</w:t>
      </w:r>
      <w:r>
        <w:t>staking</w:t>
      </w:r>
      <w:r>
        <w:t>）。</w:t>
      </w:r>
    </w:p>
    <w:p w14:paraId="11D27412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填「總金額」與「分配比例</w:t>
      </w:r>
      <w:r>
        <w:t xml:space="preserve"> (%)</w:t>
      </w:r>
      <w:r>
        <w:t>」（以逗號分隔，例如</w:t>
      </w:r>
      <w:r>
        <w:t xml:space="preserve"> 50, 30, 20</w:t>
      </w:r>
      <w:r>
        <w:t>）。</w:t>
      </w:r>
    </w:p>
    <w:p w14:paraId="51BB834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讀取「比例總和」（等於</w:t>
      </w:r>
      <w:r>
        <w:t xml:space="preserve"> 100% </w:t>
      </w:r>
      <w:r>
        <w:t>轉綠）與每位夥伴分得的金額。</w:t>
      </w:r>
    </w:p>
    <w:p w14:paraId="21A7D8C4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賣股</w:t>
      </w:r>
      <w:r>
        <w:rPr>
          <w:b/>
          <w:bCs/>
          <w:color w:val="1F6F8B"/>
          <w:sz w:val="25"/>
          <w:szCs w:val="25"/>
        </w:rPr>
        <w:t xml:space="preserve"> / Markup</w:t>
      </w:r>
    </w:p>
    <w:p w14:paraId="3F33A3DB" w14:textId="77777777" w:rsidR="00DB4B13" w:rsidRDefault="00075562">
      <w:pPr>
        <w:spacing w:after="44" w:line="290" w:lineRule="auto"/>
        <w:ind w:left="300"/>
      </w:pPr>
      <w:r>
        <w:t>計算賣股（</w:t>
      </w:r>
      <w:r>
        <w:t>staking</w:t>
      </w:r>
      <w:r>
        <w:t>）的成本、</w:t>
      </w:r>
      <w:r>
        <w:t xml:space="preserve">markup </w:t>
      </w:r>
      <w:r>
        <w:t>與鎖定利潤。</w:t>
      </w:r>
    </w:p>
    <w:p w14:paraId="3B21DB6E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填「總買入」、「賣出比例</w:t>
      </w:r>
      <w:r>
        <w:t xml:space="preserve"> (%)</w:t>
      </w:r>
      <w:r>
        <w:t>」與「</w:t>
      </w:r>
      <w:r>
        <w:t xml:space="preserve">Markup </w:t>
      </w:r>
      <w:r>
        <w:t>倍率」。</w:t>
      </w:r>
    </w:p>
    <w:p w14:paraId="1CEBE0C2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讀取「買家支付」、「你的實付成本」、「你保留權益」與「</w:t>
      </w:r>
      <w:r>
        <w:t xml:space="preserve">Markup </w:t>
      </w:r>
      <w:r>
        <w:t>鎖定利潤」。</w:t>
      </w:r>
    </w:p>
    <w:p w14:paraId="201A2521" w14:textId="600A8D12" w:rsidR="00DB4B13" w:rsidRDefault="00075562">
      <w:pPr>
        <w:pStyle w:val="Heading3"/>
      </w:pPr>
      <w:bookmarkStart w:id="66" w:name="_Toc235531321"/>
      <w:r>
        <w:t>（三）</w:t>
      </w:r>
      <w:r w:rsidR="001E7D75">
        <w:t>計分牌</w:t>
      </w:r>
      <w:r>
        <w:t>管理</w:t>
      </w:r>
      <w:bookmarkEnd w:id="66"/>
    </w:p>
    <w:p w14:paraId="260F34BD" w14:textId="7A3824E2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 w:rsidR="001E7D75">
        <w:rPr>
          <w:b/>
          <w:bCs/>
          <w:color w:val="1F6F8B"/>
          <w:sz w:val="25"/>
          <w:szCs w:val="25"/>
        </w:rPr>
        <w:t>計分牌</w:t>
      </w:r>
      <w:r>
        <w:rPr>
          <w:b/>
          <w:bCs/>
          <w:color w:val="1F6F8B"/>
          <w:sz w:val="25"/>
          <w:szCs w:val="25"/>
        </w:rPr>
        <w:t>量換算</w:t>
      </w:r>
    </w:p>
    <w:p w14:paraId="3066F0A8" w14:textId="31FB2BD8" w:rsidR="00DB4B13" w:rsidRDefault="00075562">
      <w:pPr>
        <w:spacing w:after="44" w:line="290" w:lineRule="auto"/>
        <w:ind w:left="300"/>
      </w:pPr>
      <w:r>
        <w:lastRenderedPageBreak/>
        <w:t>把</w:t>
      </w:r>
      <w:r w:rsidR="001E7D75">
        <w:t>計分牌</w:t>
      </w:r>
      <w:r>
        <w:t>換算成大盲數（</w:t>
      </w:r>
      <w:r>
        <w:t>BB</w:t>
      </w:r>
      <w:r>
        <w:t>）與</w:t>
      </w:r>
      <w:r>
        <w:t xml:space="preserve"> M </w:t>
      </w:r>
      <w:r>
        <w:t>值。</w:t>
      </w:r>
    </w:p>
    <w:p w14:paraId="782B2722" w14:textId="70E3F939" w:rsidR="00DB4B13" w:rsidRDefault="00075562">
      <w:pPr>
        <w:pStyle w:val="ListParagraph"/>
        <w:numPr>
          <w:ilvl w:val="0"/>
          <w:numId w:val="35"/>
        </w:numPr>
        <w:spacing w:after="56" w:line="285" w:lineRule="auto"/>
      </w:pPr>
      <w:r>
        <w:t>填「</w:t>
      </w:r>
      <w:r w:rsidR="001E7D75">
        <w:t>計分牌</w:t>
      </w:r>
      <w:r>
        <w:t>」、「小盲」、「大盲」、「</w:t>
      </w:r>
      <w:r>
        <w:t>Ante</w:t>
      </w:r>
      <w:r>
        <w:t>」、「人數」，讀取「大盲數</w:t>
      </w:r>
      <w:r>
        <w:t xml:space="preserve"> (BB)</w:t>
      </w:r>
      <w:r>
        <w:t>」、「</w:t>
      </w:r>
      <w:r>
        <w:t xml:space="preserve">M </w:t>
      </w:r>
      <w:r>
        <w:t>值」與「</w:t>
      </w:r>
      <w:r>
        <w:t>Effective M</w:t>
      </w:r>
      <w:r>
        <w:t>」。</w:t>
      </w:r>
    </w:p>
    <w:p w14:paraId="2A8935D8" w14:textId="5E2435E0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平均</w:t>
      </w:r>
      <w:r w:rsidR="001E7D75">
        <w:rPr>
          <w:b/>
          <w:bCs/>
          <w:color w:val="1F6F8B"/>
          <w:sz w:val="25"/>
          <w:szCs w:val="25"/>
        </w:rPr>
        <w:t>計分牌</w:t>
      </w:r>
    </w:p>
    <w:p w14:paraId="6CE367EC" w14:textId="103D01D4" w:rsidR="00DB4B13" w:rsidRDefault="00075562">
      <w:pPr>
        <w:spacing w:after="44" w:line="290" w:lineRule="auto"/>
        <w:ind w:left="300"/>
      </w:pPr>
      <w:r>
        <w:t>計算場上平均</w:t>
      </w:r>
      <w:r w:rsidR="001E7D75">
        <w:t>計分牌</w:t>
      </w:r>
      <w:r>
        <w:t>與平均</w:t>
      </w:r>
      <w:r>
        <w:t xml:space="preserve"> BB</w:t>
      </w:r>
      <w:r>
        <w:t>。</w:t>
      </w:r>
    </w:p>
    <w:p w14:paraId="6B16BB5F" w14:textId="1868A4D1" w:rsidR="00DB4B13" w:rsidRDefault="00075562">
      <w:pPr>
        <w:pStyle w:val="ListParagraph"/>
        <w:numPr>
          <w:ilvl w:val="0"/>
          <w:numId w:val="36"/>
        </w:numPr>
        <w:spacing w:after="56" w:line="285" w:lineRule="auto"/>
      </w:pPr>
      <w:r>
        <w:t>填「總</w:t>
      </w:r>
      <w:r w:rsidR="001E7D75">
        <w:t>計分牌</w:t>
      </w:r>
      <w:r>
        <w:t>量」、「剩餘人數」、「目前大盲（選填）」，讀取「平均</w:t>
      </w:r>
      <w:r w:rsidR="001E7D75">
        <w:t>計分牌</w:t>
      </w:r>
      <w:r>
        <w:t>」與「平均</w:t>
      </w:r>
      <w:r>
        <w:t xml:space="preserve"> BB</w:t>
      </w:r>
      <w:r>
        <w:t>」。</w:t>
      </w:r>
    </w:p>
    <w:p w14:paraId="621F286A" w14:textId="49799D13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有效</w:t>
      </w:r>
      <w:r w:rsidR="001E7D75">
        <w:rPr>
          <w:b/>
          <w:bCs/>
          <w:color w:val="1F6F8B"/>
          <w:sz w:val="25"/>
          <w:szCs w:val="25"/>
        </w:rPr>
        <w:t>計分牌</w:t>
      </w:r>
    </w:p>
    <w:p w14:paraId="605E62EA" w14:textId="5F77D320" w:rsidR="00DB4B13" w:rsidRDefault="00075562">
      <w:pPr>
        <w:spacing w:after="44" w:line="290" w:lineRule="auto"/>
        <w:ind w:left="300"/>
      </w:pPr>
      <w:r>
        <w:t>取對戰雙方較小的一方為有效</w:t>
      </w:r>
      <w:r w:rsidR="001E7D75">
        <w:t>計分牌</w:t>
      </w:r>
      <w:r>
        <w:t>，並換算成</w:t>
      </w:r>
      <w:r>
        <w:t xml:space="preserve"> BB </w:t>
      </w:r>
      <w:r>
        <w:t>數。</w:t>
      </w:r>
    </w:p>
    <w:p w14:paraId="2005A73E" w14:textId="032019EF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填「你的</w:t>
      </w:r>
      <w:r w:rsidR="001E7D75">
        <w:t>計分牌</w:t>
      </w:r>
      <w:r>
        <w:t>」、「對手</w:t>
      </w:r>
      <w:r w:rsidR="001E7D75">
        <w:t>計分牌</w:t>
      </w:r>
      <w:r>
        <w:t>」與「大盲（選填）」，即時讀取「有效</w:t>
      </w:r>
      <w:r w:rsidR="001E7D75">
        <w:t>計分牌</w:t>
      </w:r>
      <w:r>
        <w:t>」與「有效大盲數」。</w:t>
      </w:r>
    </w:p>
    <w:p w14:paraId="13EDAF25" w14:textId="7B46E42C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起始</w:t>
      </w:r>
      <w:r w:rsidR="001E7D75">
        <w:rPr>
          <w:b/>
          <w:bCs/>
          <w:color w:val="1F6F8B"/>
          <w:sz w:val="25"/>
          <w:szCs w:val="25"/>
        </w:rPr>
        <w:t>計分牌</w:t>
      </w:r>
      <w:r>
        <w:rPr>
          <w:b/>
          <w:bCs/>
          <w:color w:val="1F6F8B"/>
          <w:sz w:val="25"/>
          <w:szCs w:val="25"/>
        </w:rPr>
        <w:t>配置</w:t>
      </w:r>
    </w:p>
    <w:p w14:paraId="2064EC12" w14:textId="5E72E287" w:rsidR="00DB4B13" w:rsidRDefault="00075562">
      <w:pPr>
        <w:spacing w:after="44" w:line="290" w:lineRule="auto"/>
        <w:ind w:left="300"/>
      </w:pPr>
      <w:r>
        <w:t>依面額建議每人各色</w:t>
      </w:r>
      <w:r w:rsidR="001E7D75">
        <w:t>計分牌</w:t>
      </w:r>
      <w:r>
        <w:t>顆數，協助設計起始</w:t>
      </w:r>
      <w:r w:rsidR="001E7D75">
        <w:t>計分牌</w:t>
      </w:r>
      <w:r>
        <w:t>袋。</w:t>
      </w:r>
    </w:p>
    <w:p w14:paraId="5AC128E8" w14:textId="77049397" w:rsidR="00DB4B13" w:rsidRDefault="00075562">
      <w:pPr>
        <w:pStyle w:val="ListParagraph"/>
        <w:numPr>
          <w:ilvl w:val="0"/>
          <w:numId w:val="37"/>
        </w:numPr>
        <w:spacing w:after="56" w:line="285" w:lineRule="auto"/>
      </w:pPr>
      <w:r>
        <w:t>填「起始</w:t>
      </w:r>
      <w:r w:rsidR="001E7D75">
        <w:t>計分牌</w:t>
      </w:r>
      <w:r>
        <w:t>量」，可點「自動配置」帶入各面額顆數，逐列調整後讀取每人總額、總顆數與差額。</w:t>
      </w:r>
    </w:p>
    <w:p w14:paraId="3F4B393A" w14:textId="41BCF0EB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 w:rsidR="001E7D75">
        <w:rPr>
          <w:b/>
          <w:bCs/>
          <w:color w:val="1F6F8B"/>
          <w:sz w:val="25"/>
          <w:szCs w:val="25"/>
        </w:rPr>
        <w:t>計分牌</w:t>
      </w:r>
      <w:r>
        <w:rPr>
          <w:b/>
          <w:bCs/>
          <w:color w:val="1F6F8B"/>
          <w:sz w:val="25"/>
          <w:szCs w:val="25"/>
        </w:rPr>
        <w:t>換色</w:t>
      </w:r>
    </w:p>
    <w:p w14:paraId="43DF43F5" w14:textId="77777777" w:rsidR="00DB4B13" w:rsidRDefault="00075562">
      <w:pPr>
        <w:spacing w:after="44" w:line="290" w:lineRule="auto"/>
        <w:ind w:left="300"/>
      </w:pPr>
      <w:r>
        <w:t>把一筆金額拆成各面額需要的顆數。</w:t>
      </w:r>
    </w:p>
    <w:p w14:paraId="673ED855" w14:textId="77777777" w:rsidR="00DB4B13" w:rsidRDefault="00075562">
      <w:pPr>
        <w:pStyle w:val="ListParagraph"/>
        <w:numPr>
          <w:ilvl w:val="0"/>
          <w:numId w:val="38"/>
        </w:numPr>
        <w:spacing w:after="56" w:line="285" w:lineRule="auto"/>
      </w:pPr>
      <w:r>
        <w:t>填「要換的金額」與「可用面額」，讀取各面額顆數、總顆數、可換金額與餘額。</w:t>
      </w:r>
    </w:p>
    <w:p w14:paraId="70FE15E9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>▸ Chip Race</w:t>
      </w:r>
    </w:p>
    <w:p w14:paraId="5E9B6E19" w14:textId="4A4B92C3" w:rsidR="00DB4B13" w:rsidRDefault="00075562">
      <w:pPr>
        <w:spacing w:after="44" w:line="290" w:lineRule="auto"/>
        <w:ind w:left="300"/>
      </w:pPr>
      <w:r>
        <w:t>計算移除某面額時的總值、換發新</w:t>
      </w:r>
      <w:r w:rsidR="001E7D75">
        <w:t>計分牌</w:t>
      </w:r>
      <w:r>
        <w:t>數與餘值。</w:t>
      </w:r>
    </w:p>
    <w:p w14:paraId="0BDBA900" w14:textId="44E50046" w:rsidR="00DB4B13" w:rsidRDefault="00075562">
      <w:pPr>
        <w:pStyle w:val="ListParagraph"/>
        <w:numPr>
          <w:ilvl w:val="0"/>
          <w:numId w:val="39"/>
        </w:numPr>
        <w:spacing w:after="56" w:line="285" w:lineRule="auto"/>
      </w:pPr>
      <w:r>
        <w:t>填「移除面額」、「總顆數」、「換發面額」，讀取移除總值、換出新</w:t>
      </w:r>
      <w:r w:rsidR="001E7D75">
        <w:t>計分牌</w:t>
      </w:r>
      <w:r>
        <w:t>與餘值。</w:t>
      </w:r>
    </w:p>
    <w:p w14:paraId="04EF1868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點碼計算</w:t>
      </w:r>
    </w:p>
    <w:p w14:paraId="6387F21F" w14:textId="10F872DF" w:rsidR="00DB4B13" w:rsidRDefault="00075562">
      <w:pPr>
        <w:spacing w:after="44" w:line="290" w:lineRule="auto"/>
        <w:ind w:left="300"/>
      </w:pPr>
      <w:r>
        <w:t>輸入各面額顆數，即時加總出桌面或某人的總</w:t>
      </w:r>
      <w:r w:rsidR="001E7D75">
        <w:t>計分牌</w:t>
      </w:r>
      <w:r>
        <w:t>量。</w:t>
      </w:r>
    </w:p>
    <w:p w14:paraId="71606CC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在表格逐列填「面額」與「顆數」（可點「從個人資料載入面額」帶入自己設定的面額）。</w:t>
      </w:r>
    </w:p>
    <w:p w14:paraId="1B39B5C8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每列即時顯示「小計」，下方讀取「總額」與「總顆數」。</w:t>
      </w:r>
    </w:p>
    <w:p w14:paraId="0FFF8902" w14:textId="23C3303A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 w:rsidR="001E7D75">
        <w:rPr>
          <w:b/>
          <w:bCs/>
          <w:color w:val="1F6F8B"/>
          <w:sz w:val="25"/>
          <w:szCs w:val="25"/>
        </w:rPr>
        <w:t>計分牌</w:t>
      </w:r>
      <w:r>
        <w:rPr>
          <w:b/>
          <w:bCs/>
          <w:color w:val="1F6F8B"/>
          <w:sz w:val="25"/>
          <w:szCs w:val="25"/>
        </w:rPr>
        <w:t>顏色對照</w:t>
      </w:r>
    </w:p>
    <w:p w14:paraId="5937D2EA" w14:textId="1F94D7D5" w:rsidR="00DB4B13" w:rsidRDefault="00075562">
      <w:pPr>
        <w:spacing w:after="44" w:line="290" w:lineRule="auto"/>
        <w:ind w:left="300"/>
      </w:pPr>
      <w:r>
        <w:t>常見</w:t>
      </w:r>
      <w:r w:rsidR="001E7D75">
        <w:t>計分牌</w:t>
      </w:r>
      <w:r>
        <w:t>配色與對應面額的速查表。</w:t>
      </w:r>
    </w:p>
    <w:p w14:paraId="4DA335E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直接查閱</w:t>
      </w:r>
      <w:r>
        <w:t xml:space="preserve"> 10 </w:t>
      </w:r>
      <w:r>
        <w:t>種常見配色（白</w:t>
      </w:r>
      <w:r>
        <w:t xml:space="preserve"> $1</w:t>
      </w:r>
      <w:r>
        <w:t>、紅</w:t>
      </w:r>
      <w:r>
        <w:t xml:space="preserve"> $5</w:t>
      </w:r>
      <w:r>
        <w:t>、藍</w:t>
      </w:r>
      <w:r>
        <w:t xml:space="preserve"> $10</w:t>
      </w:r>
      <w:r>
        <w:t>、綠</w:t>
      </w:r>
      <w:r>
        <w:t xml:space="preserve"> $25</w:t>
      </w:r>
      <w:r>
        <w:t>、黑</w:t>
      </w:r>
      <w:r>
        <w:t xml:space="preserve"> $100</w:t>
      </w:r>
      <w:r>
        <w:t>、紫</w:t>
      </w:r>
      <w:r>
        <w:t xml:space="preserve"> $500</w:t>
      </w:r>
      <w:r>
        <w:t>、黃</w:t>
      </w:r>
      <w:r>
        <w:t xml:space="preserve"> $1,000 </w:t>
      </w:r>
      <w:r>
        <w:t>等）與對應面額；實際請以現場公告為準。</w:t>
      </w:r>
    </w:p>
    <w:p w14:paraId="095778B2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BB Ante </w:t>
      </w:r>
      <w:r>
        <w:rPr>
          <w:b/>
          <w:bCs/>
          <w:color w:val="1F6F8B"/>
          <w:sz w:val="25"/>
          <w:szCs w:val="25"/>
        </w:rPr>
        <w:t>換算</w:t>
      </w:r>
    </w:p>
    <w:p w14:paraId="7BBE0AB8" w14:textId="77777777" w:rsidR="00DB4B13" w:rsidRDefault="00075562">
      <w:pPr>
        <w:spacing w:after="44" w:line="290" w:lineRule="auto"/>
        <w:ind w:left="300"/>
      </w:pPr>
      <w:r>
        <w:t>在傳統前注（每人下</w:t>
      </w:r>
      <w:r>
        <w:t xml:space="preserve"> ante</w:t>
      </w:r>
      <w:r>
        <w:t>）與大盲前注（</w:t>
      </w:r>
      <w:r>
        <w:t>BB ante</w:t>
      </w:r>
      <w:r>
        <w:t>）之間換算對齊。</w:t>
      </w:r>
    </w:p>
    <w:p w14:paraId="44AE2EAD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填「大盲」、「人數」與「傳統前注（每人）」。</w:t>
      </w:r>
    </w:p>
    <w:p w14:paraId="69418A2C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lastRenderedPageBreak/>
        <w:t>讀取「傳統前注每手總額」、「</w:t>
      </w:r>
      <w:r>
        <w:t xml:space="preserve">BB ante </w:t>
      </w:r>
      <w:r>
        <w:t>每手總額」與「等效每人前注」。</w:t>
      </w:r>
    </w:p>
    <w:p w14:paraId="125EA655" w14:textId="34239910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全場</w:t>
      </w:r>
      <w:r w:rsidR="001E7D75">
        <w:rPr>
          <w:b/>
          <w:bCs/>
          <w:color w:val="1F6F8B"/>
          <w:sz w:val="25"/>
          <w:szCs w:val="25"/>
        </w:rPr>
        <w:t>計分牌</w:t>
      </w:r>
      <w:r>
        <w:rPr>
          <w:b/>
          <w:bCs/>
          <w:color w:val="1F6F8B"/>
          <w:sz w:val="25"/>
          <w:szCs w:val="25"/>
        </w:rPr>
        <w:t>需求</w:t>
      </w:r>
    </w:p>
    <w:p w14:paraId="541FD761" w14:textId="128475BF" w:rsidR="00DB4B13" w:rsidRDefault="00075562">
      <w:pPr>
        <w:spacing w:after="44" w:line="290" w:lineRule="auto"/>
        <w:ind w:left="300"/>
      </w:pPr>
      <w:r>
        <w:t>依人數與面額，估算整場賽事各面額需要準備的</w:t>
      </w:r>
      <w:r w:rsidR="001E7D75">
        <w:t>計分牌</w:t>
      </w:r>
      <w:r>
        <w:t>量。</w:t>
      </w:r>
    </w:p>
    <w:p w14:paraId="64968F89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填「報名人數」，並在表格逐列調整「面額」與「每人顆數」（可「從個人資料載入面額」）。</w:t>
      </w:r>
    </w:p>
    <w:p w14:paraId="7F0D58CD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每列即時顯示「全場需求」，下方讀取「全場總顆數」與「全場總面值」。</w:t>
      </w:r>
    </w:p>
    <w:p w14:paraId="3E14AF1A" w14:textId="3DABD534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 w:rsidR="001E7D75">
        <w:rPr>
          <w:b/>
          <w:bCs/>
          <w:color w:val="1F6F8B"/>
          <w:sz w:val="25"/>
          <w:szCs w:val="25"/>
        </w:rPr>
        <w:t>計分牌</w:t>
      </w:r>
      <w:r>
        <w:rPr>
          <w:b/>
          <w:bCs/>
          <w:color w:val="1F6F8B"/>
          <w:sz w:val="25"/>
          <w:szCs w:val="25"/>
        </w:rPr>
        <w:t>總量稽核</w:t>
      </w:r>
    </w:p>
    <w:p w14:paraId="3A8E5163" w14:textId="34E6ABB6" w:rsidR="00DB4B13" w:rsidRDefault="00075562">
      <w:pPr>
        <w:spacing w:after="44" w:line="290" w:lineRule="auto"/>
        <w:ind w:left="300"/>
      </w:pPr>
      <w:r>
        <w:t>比對「應有總</w:t>
      </w:r>
      <w:r w:rsidR="001E7D75">
        <w:t>計分牌</w:t>
      </w:r>
      <w:r>
        <w:t>」與「實際清點」，找出差異。</w:t>
      </w:r>
    </w:p>
    <w:p w14:paraId="00D50DBF" w14:textId="0CCD5160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填「報名人數」、「起始</w:t>
      </w:r>
      <w:r w:rsidR="001E7D75">
        <w:t>計分牌</w:t>
      </w:r>
      <w:r>
        <w:t>」、</w:t>
      </w:r>
      <w:r>
        <w:t>Rebuy</w:t>
      </w:r>
      <w:r>
        <w:t>／</w:t>
      </w:r>
      <w:r>
        <w:t xml:space="preserve">Addon </w:t>
      </w:r>
      <w:r>
        <w:t>的次數與</w:t>
      </w:r>
      <w:r w:rsidR="001E7D75">
        <w:t>計分牌</w:t>
      </w:r>
      <w:r>
        <w:t>，以及「實際清點」。</w:t>
      </w:r>
    </w:p>
    <w:p w14:paraId="087D1682" w14:textId="0A4DE456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讀取「應有總</w:t>
      </w:r>
      <w:r w:rsidR="001E7D75">
        <w:t>計分牌</w:t>
      </w:r>
      <w:r>
        <w:t>」、「實際清點」與「差異」（相符綠、短少紅、超出琥珀色）。</w:t>
      </w:r>
    </w:p>
    <w:p w14:paraId="41D51C98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盲注追上估算</w:t>
      </w:r>
    </w:p>
    <w:p w14:paraId="27B6CE5F" w14:textId="74F19DFA" w:rsidR="00DB4B13" w:rsidRDefault="00075562">
      <w:pPr>
        <w:spacing w:after="44" w:line="290" w:lineRule="auto"/>
        <w:ind w:left="300"/>
      </w:pPr>
      <w:r>
        <w:t>估算</w:t>
      </w:r>
      <w:r w:rsidR="001E7D75">
        <w:t>計分牌</w:t>
      </w:r>
      <w:r>
        <w:t>在升盲下幾級後會進入短碼（</w:t>
      </w:r>
      <w:r>
        <w:t>push/fold</w:t>
      </w:r>
      <w:r>
        <w:t>）區間。</w:t>
      </w:r>
    </w:p>
    <w:p w14:paraId="2B17D7E6" w14:textId="4F14BEA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填「目前</w:t>
      </w:r>
      <w:r w:rsidR="001E7D75">
        <w:t>計分牌</w:t>
      </w:r>
      <w:r>
        <w:t>」、「目前大盲」、「升盲倍數」、「每級分鐘」與「短碼門檻</w:t>
      </w:r>
      <w:r>
        <w:t xml:space="preserve"> (BB)</w:t>
      </w:r>
      <w:r>
        <w:t>」。</w:t>
      </w:r>
    </w:p>
    <w:p w14:paraId="4CC24DAC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讀取「目前大盲數」、「再過幾級進入短碼」、「約多久」與「屆時大盲數」。</w:t>
      </w:r>
    </w:p>
    <w:p w14:paraId="552AA563" w14:textId="77777777" w:rsidR="00DB4B13" w:rsidRDefault="00075562">
      <w:pPr>
        <w:pStyle w:val="Heading3"/>
      </w:pPr>
      <w:bookmarkStart w:id="67" w:name="_Toc235531322"/>
      <w:r>
        <w:t>（四）賽事規劃與時間</w:t>
      </w:r>
      <w:bookmarkEnd w:id="67"/>
    </w:p>
    <w:p w14:paraId="6017A200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賽事時長估算</w:t>
      </w:r>
    </w:p>
    <w:p w14:paraId="05AECE71" w14:textId="77777777" w:rsidR="00DB4B13" w:rsidRDefault="00075562">
      <w:pPr>
        <w:spacing w:after="44" w:line="290" w:lineRule="auto"/>
        <w:ind w:left="300"/>
      </w:pPr>
      <w:r>
        <w:t>依結構估算賽事總時長與級數。</w:t>
      </w:r>
    </w:p>
    <w:p w14:paraId="1E3282DE" w14:textId="3F4D6AEF" w:rsidR="00DB4B13" w:rsidRDefault="00075562">
      <w:pPr>
        <w:pStyle w:val="ListParagraph"/>
        <w:numPr>
          <w:ilvl w:val="0"/>
          <w:numId w:val="40"/>
        </w:numPr>
        <w:spacing w:after="56" w:line="285" w:lineRule="auto"/>
      </w:pPr>
      <w:r>
        <w:t>填報名人數、起始</w:t>
      </w:r>
      <w:r w:rsidR="001E7D75">
        <w:t>計分牌</w:t>
      </w:r>
      <w:r>
        <w:t>、升盲倍數、每級分鐘、休息設定，選「打到」（冠軍／決賽桌）。</w:t>
      </w:r>
    </w:p>
    <w:p w14:paraId="12D352DF" w14:textId="27E072FF" w:rsidR="00DB4B13" w:rsidRDefault="00075562">
      <w:pPr>
        <w:pStyle w:val="ListParagraph"/>
        <w:numPr>
          <w:ilvl w:val="0"/>
          <w:numId w:val="40"/>
        </w:numPr>
        <w:spacing w:after="56" w:line="285" w:lineRule="auto"/>
      </w:pPr>
      <w:r>
        <w:t>讀取「總</w:t>
      </w:r>
      <w:r w:rsidR="001E7D75">
        <w:t>計分牌</w:t>
      </w:r>
      <w:r>
        <w:t>量」、「預估級數」、「結束盲注」與「預估總時長」。</w:t>
      </w:r>
    </w:p>
    <w:p w14:paraId="501EEEC8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結構產生器</w:t>
      </w:r>
    </w:p>
    <w:p w14:paraId="4DBB4A38" w14:textId="22866AF6" w:rsidR="00DB4B13" w:rsidRDefault="00075562">
      <w:pPr>
        <w:spacing w:after="44" w:line="290" w:lineRule="auto"/>
        <w:ind w:left="300"/>
      </w:pPr>
      <w:r>
        <w:t>即時產生盲注結構，自動換籌（</w:t>
      </w:r>
      <w:r>
        <w:t>color-up</w:t>
      </w:r>
      <w:r>
        <w:t>）並可匯出／匯入</w:t>
      </w:r>
      <w:r>
        <w:t xml:space="preserve"> JSON</w:t>
      </w:r>
      <w:r>
        <w:t>，亦可用於場次的賽程結構。新版另支援：「貼上解析」（把其他網站複製的賽程文字自動轉成結構）、「從圖片解析（</w:t>
      </w:r>
      <w:r>
        <w:t>AI</w:t>
      </w:r>
      <w:r>
        <w:t>）」（上傳結構截圖由</w:t>
      </w:r>
      <w:r>
        <w:t xml:space="preserve"> AI </w:t>
      </w:r>
      <w:r>
        <w:t>讀圖轉換）、「複製提示詞」給外部</w:t>
      </w:r>
      <w:r>
        <w:t xml:space="preserve"> AI </w:t>
      </w:r>
      <w:r>
        <w:t>手動轉</w:t>
      </w:r>
      <w:r>
        <w:t xml:space="preserve"> JSON </w:t>
      </w:r>
      <w:r>
        <w:t>再匯入、</w:t>
      </w:r>
      <w:r w:rsidR="001E7D75">
        <w:t>計分牌</w:t>
      </w:r>
      <w:r>
        <w:t>面額與換籌整合（可從個人資料載入面額，休息列標示可移除面額）、逐列切換級／休息與「截買」標記。</w:t>
      </w:r>
    </w:p>
    <w:p w14:paraId="251B1ED6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填「起始小盲」、「升盲倍數」、「每級分鐘」、「級數」、「每幾級休息（</w:t>
      </w:r>
      <w:r>
        <w:t>0=</w:t>
      </w:r>
      <w:r>
        <w:t>不插）」與「休息分鐘」，下方結構表（級／小盲／大盲／</w:t>
      </w:r>
      <w:r>
        <w:t>Ante</w:t>
      </w:r>
      <w:r>
        <w:t>／分鐘／截買）即時更新；可用「</w:t>
      </w:r>
      <w:r>
        <w:t xml:space="preserve">+ </w:t>
      </w:r>
      <w:r>
        <w:t>級」、「</w:t>
      </w:r>
      <w:r>
        <w:t xml:space="preserve">+ </w:t>
      </w:r>
      <w:r>
        <w:t>休息」增列或「重新產生」重鋪。</w:t>
      </w:r>
    </w:p>
    <w:p w14:paraId="1C7ABF14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進階：把其他來源的賽程文字貼上後點「解析」自動轉成結構（解析不出來可點「複製提示詞」交給外部</w:t>
      </w:r>
      <w:r>
        <w:t xml:space="preserve"> AI </w:t>
      </w:r>
      <w:r>
        <w:t>轉</w:t>
      </w:r>
      <w:r>
        <w:t xml:space="preserve"> JSON </w:t>
      </w:r>
      <w:r>
        <w:t>再匯入）；「從個人資料載入面額」可整合換籌提示；完成後可「複製</w:t>
      </w:r>
      <w:r>
        <w:t xml:space="preserve"> JSON</w:t>
      </w:r>
      <w:r>
        <w:t>」、「匯出</w:t>
      </w:r>
      <w:r>
        <w:t xml:space="preserve"> JSON</w:t>
      </w:r>
      <w:r>
        <w:t>」或「匯入</w:t>
      </w:r>
      <w:r>
        <w:t xml:space="preserve"> JSON</w:t>
      </w:r>
      <w:r>
        <w:t>」。</w:t>
      </w:r>
    </w:p>
    <w:p w14:paraId="2C0112BF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lastRenderedPageBreak/>
        <w:t xml:space="preserve">▸ </w:t>
      </w:r>
      <w:r>
        <w:rPr>
          <w:b/>
          <w:bCs/>
          <w:color w:val="1F6F8B"/>
          <w:sz w:val="25"/>
          <w:szCs w:val="25"/>
        </w:rPr>
        <w:t>結構快慢檢查</w:t>
      </w:r>
    </w:p>
    <w:p w14:paraId="4038F0DE" w14:textId="77777777" w:rsidR="00DB4B13" w:rsidRDefault="00075562">
      <w:pPr>
        <w:spacing w:after="44" w:line="290" w:lineRule="auto"/>
        <w:ind w:left="300"/>
      </w:pPr>
      <w:r>
        <w:t>評估每小時盲注成長倍率，判斷結構偏快或偏慢。</w:t>
      </w:r>
    </w:p>
    <w:p w14:paraId="637D596D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填「升盲倍數」與「每級分鐘」，即時讀取「每小時級數」、「每小時盲注成長」與「評估」（偏慢／標準／偏快）。</w:t>
      </w:r>
    </w:p>
    <w:p w14:paraId="5ADC9033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Late Reg </w:t>
      </w:r>
      <w:r>
        <w:rPr>
          <w:b/>
          <w:bCs/>
          <w:color w:val="1F6F8B"/>
          <w:sz w:val="25"/>
          <w:szCs w:val="25"/>
        </w:rPr>
        <w:t>截止</w:t>
      </w:r>
    </w:p>
    <w:p w14:paraId="5A94DA0E" w14:textId="77777777" w:rsidR="00DB4B13" w:rsidRDefault="00075562">
      <w:pPr>
        <w:spacing w:after="44" w:line="290" w:lineRule="auto"/>
        <w:ind w:left="300"/>
      </w:pPr>
      <w:r>
        <w:t>算出報名（</w:t>
      </w:r>
      <w:r>
        <w:t>Late Reg</w:t>
      </w:r>
      <w:r>
        <w:t>）截止的實際時刻。</w:t>
      </w:r>
    </w:p>
    <w:p w14:paraId="1B7E29A6" w14:textId="77777777" w:rsidR="00DB4B13" w:rsidRDefault="00075562">
      <w:pPr>
        <w:pStyle w:val="ListParagraph"/>
        <w:numPr>
          <w:ilvl w:val="0"/>
          <w:numId w:val="41"/>
        </w:numPr>
        <w:spacing w:after="56" w:line="285" w:lineRule="auto"/>
      </w:pPr>
      <w:r>
        <w:t>填開賽時間、每級分鐘、截止級數與休息設定，讀取截止時刻、累計歷時與休息次數。</w:t>
      </w:r>
    </w:p>
    <w:p w14:paraId="5210819F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Break </w:t>
      </w:r>
      <w:r>
        <w:rPr>
          <w:b/>
          <w:bCs/>
          <w:color w:val="1F6F8B"/>
          <w:sz w:val="25"/>
          <w:szCs w:val="25"/>
        </w:rPr>
        <w:t>排程</w:t>
      </w:r>
    </w:p>
    <w:p w14:paraId="5E499311" w14:textId="77777777" w:rsidR="00DB4B13" w:rsidRDefault="00075562">
      <w:pPr>
        <w:spacing w:after="44" w:line="290" w:lineRule="auto"/>
        <w:ind w:left="300"/>
      </w:pPr>
      <w:r>
        <w:t>依結構列出各次休息在第幾級後與實際時刻。</w:t>
      </w:r>
    </w:p>
    <w:p w14:paraId="479BD901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填「開賽時間」、「每級分鐘」、「總級數」、「每幾級休息」與「休息分鐘」，即時讀取每次休息在第幾級後與對應時刻的表格。</w:t>
      </w:r>
    </w:p>
    <w:p w14:paraId="40E0CF6F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級數時刻表</w:t>
      </w:r>
    </w:p>
    <w:p w14:paraId="0B82A786" w14:textId="77777777" w:rsidR="00DB4B13" w:rsidRDefault="00075562">
      <w:pPr>
        <w:spacing w:after="44" w:line="290" w:lineRule="auto"/>
        <w:ind w:left="300"/>
      </w:pPr>
      <w:r>
        <w:t>把每一級與休息的開始時刻整理成完整時刻表。</w:t>
      </w:r>
    </w:p>
    <w:p w14:paraId="2E617D1F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填「開賽時間」、「每級分鐘」、「總級數」、「每幾級休息」與「休息分鐘」，即時讀取每一級（</w:t>
      </w:r>
      <w:r>
        <w:t>L1</w:t>
      </w:r>
      <w:r>
        <w:t>、</w:t>
      </w:r>
      <w:r>
        <w:t>L2…</w:t>
      </w:r>
      <w:r>
        <w:t>）與休息的開始／結束時刻表。</w:t>
      </w:r>
    </w:p>
    <w:p w14:paraId="6D09E600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每小時手數估算</w:t>
      </w:r>
    </w:p>
    <w:p w14:paraId="2FC982BD" w14:textId="77777777" w:rsidR="00DB4B13" w:rsidRDefault="00075562">
      <w:pPr>
        <w:spacing w:after="44" w:line="290" w:lineRule="auto"/>
        <w:ind w:left="300"/>
      </w:pPr>
      <w:r>
        <w:t>估算每小時與每一級可進行的手數。</w:t>
      </w:r>
    </w:p>
    <w:p w14:paraId="60A9667F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填「每手平均秒數」與「每級分鐘」，即時讀取「每小時手數」與「每級手數」。</w:t>
      </w:r>
    </w:p>
    <w:p w14:paraId="5DCE0E2C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倒數計時器</w:t>
      </w:r>
    </w:p>
    <w:p w14:paraId="45028760" w14:textId="77777777" w:rsidR="00DB4B13" w:rsidRDefault="00075562">
      <w:pPr>
        <w:spacing w:after="44" w:line="290" w:lineRule="auto"/>
        <w:ind w:left="300"/>
      </w:pPr>
      <w:r>
        <w:t>設定一個目標時刻，畫面倒數到該時刻。</w:t>
      </w:r>
    </w:p>
    <w:p w14:paraId="0D103C1B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設定「目標時刻」後，畫面以大字顯示「剩餘時間」（時</w:t>
      </w:r>
      <w:r>
        <w:t>:</w:t>
      </w:r>
      <w:r>
        <w:t>分</w:t>
      </w:r>
      <w:r>
        <w:t>:</w:t>
      </w:r>
      <w:r>
        <w:t>秒）並每秒更新；未到目標為綠色，超過後轉紅並顯示已超過。</w:t>
      </w:r>
    </w:p>
    <w:p w14:paraId="42DE7D33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Timebank </w:t>
      </w:r>
      <w:r>
        <w:rPr>
          <w:b/>
          <w:bCs/>
          <w:color w:val="1F6F8B"/>
          <w:sz w:val="25"/>
          <w:szCs w:val="25"/>
        </w:rPr>
        <w:t>計時器</w:t>
      </w:r>
    </w:p>
    <w:p w14:paraId="6C75D981" w14:textId="77777777" w:rsidR="00DB4B13" w:rsidRDefault="00075562">
      <w:pPr>
        <w:spacing w:after="44" w:line="290" w:lineRule="auto"/>
        <w:ind w:left="300"/>
      </w:pPr>
      <w:r>
        <w:t>練習或現場用的思考時間倒數計時器。</w:t>
      </w:r>
    </w:p>
    <w:p w14:paraId="00260AC0" w14:textId="77777777" w:rsidR="00DB4B13" w:rsidRDefault="00075562">
      <w:pPr>
        <w:pStyle w:val="ListParagraph"/>
        <w:numPr>
          <w:ilvl w:val="0"/>
          <w:numId w:val="42"/>
        </w:numPr>
        <w:spacing w:after="56" w:line="285" w:lineRule="auto"/>
      </w:pPr>
      <w:r>
        <w:t>點預設秒數鈕（如</w:t>
      </w:r>
      <w:r>
        <w:t xml:space="preserve"> 30s</w:t>
      </w:r>
      <w:r>
        <w:t>）開始；單擊暫停／繼續，連點三下重設；可於「時間情況設定」自訂預設。</w:t>
      </w:r>
    </w:p>
    <w:p w14:paraId="4E7715FB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座位抽籤</w:t>
      </w:r>
    </w:p>
    <w:p w14:paraId="49931ACC" w14:textId="77777777" w:rsidR="00DB4B13" w:rsidRDefault="00075562">
      <w:pPr>
        <w:spacing w:after="44" w:line="290" w:lineRule="auto"/>
        <w:ind w:left="300"/>
      </w:pPr>
      <w:r>
        <w:t>隨機把玩家分配到各桌座位。</w:t>
      </w:r>
    </w:p>
    <w:p w14:paraId="2B77D974" w14:textId="77777777" w:rsidR="00DB4B13" w:rsidRDefault="00075562">
      <w:pPr>
        <w:pStyle w:val="ListParagraph"/>
        <w:numPr>
          <w:ilvl w:val="0"/>
          <w:numId w:val="43"/>
        </w:numPr>
        <w:spacing w:after="56" w:line="285" w:lineRule="auto"/>
      </w:pPr>
      <w:r>
        <w:t>填「玩家數」與「每桌座位數」，點「重新抽籤」產生分配（各桌人數差</w:t>
      </w:r>
      <w:r>
        <w:t xml:space="preserve"> ≤ 1</w:t>
      </w:r>
      <w:r>
        <w:t>）。</w:t>
      </w:r>
    </w:p>
    <w:p w14:paraId="2FDE0CB6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桌位平衡建議</w:t>
      </w:r>
    </w:p>
    <w:p w14:paraId="749A6639" w14:textId="77777777" w:rsidR="00DB4B13" w:rsidRDefault="00075562">
      <w:pPr>
        <w:spacing w:after="44" w:line="290" w:lineRule="auto"/>
        <w:ind w:left="300"/>
      </w:pPr>
      <w:r>
        <w:t>依各桌人數給出該從哪桌移人到哪桌的平衡建議。</w:t>
      </w:r>
    </w:p>
    <w:p w14:paraId="62509D2E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在「各桌人數</w:t>
      </w:r>
      <w:r>
        <w:t>(</w:t>
      </w:r>
      <w:r>
        <w:t>逗號分隔</w:t>
      </w:r>
      <w:r>
        <w:t>)</w:t>
      </w:r>
      <w:r>
        <w:t>」輸入各桌現況（例如</w:t>
      </w:r>
      <w:r>
        <w:t xml:space="preserve"> 9, 8, 6, 5</w:t>
      </w:r>
      <w:r>
        <w:t>）。</w:t>
      </w:r>
    </w:p>
    <w:p w14:paraId="49AACCF2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lastRenderedPageBreak/>
        <w:t>讀取總人數與逐桌標記（偏多紅／偏少琥珀／正常綠），下方建議框顯示目標區間與需移動人數，平衡時顯示「已平衡」。</w:t>
      </w:r>
    </w:p>
    <w:p w14:paraId="38853495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候補等待估算</w:t>
      </w:r>
    </w:p>
    <w:p w14:paraId="693F1BB5" w14:textId="77777777" w:rsidR="00DB4B13" w:rsidRDefault="00075562">
      <w:pPr>
        <w:spacing w:after="44" w:line="290" w:lineRule="auto"/>
        <w:ind w:left="300"/>
      </w:pPr>
      <w:r>
        <w:t>估算候補名單的等待時間與消化速度。</w:t>
      </w:r>
    </w:p>
    <w:p w14:paraId="3516D7F4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填「候補總人數」、「你的序位」與「每小時空出座位」，即時讀取「你預估等待」與「全部消化時間」。</w:t>
      </w:r>
    </w:p>
    <w:p w14:paraId="48678661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淘汰速率估算</w:t>
      </w:r>
    </w:p>
    <w:p w14:paraId="469B0FCE" w14:textId="77777777" w:rsidR="00DB4B13" w:rsidRDefault="00075562">
      <w:pPr>
        <w:spacing w:after="44" w:line="290" w:lineRule="auto"/>
        <w:ind w:left="300"/>
      </w:pPr>
      <w:r>
        <w:t>依淘汰速率推估到達決賽桌（</w:t>
      </w:r>
      <w:r>
        <w:t>FT</w:t>
      </w:r>
      <w:r>
        <w:t>）的時間。</w:t>
      </w:r>
    </w:p>
    <w:p w14:paraId="45BA2023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填「起始人數」、「目前人數」、「已歷時</w:t>
      </w:r>
      <w:r>
        <w:t>(</w:t>
      </w:r>
      <w:r>
        <w:t>分鐘</w:t>
      </w:r>
      <w:r>
        <w:t>)</w:t>
      </w:r>
      <w:r>
        <w:t>」與「目標剩餘人數」。</w:t>
      </w:r>
    </w:p>
    <w:p w14:paraId="106FB170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讀取「淘汰速率」（每小時）、「預估還需」與「預估總時長」。</w:t>
      </w:r>
    </w:p>
    <w:p w14:paraId="27F6DD8C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報名進度配速</w:t>
      </w:r>
    </w:p>
    <w:p w14:paraId="449DFEC1" w14:textId="77777777" w:rsidR="00DB4B13" w:rsidRDefault="00075562">
      <w:pPr>
        <w:spacing w:after="44" w:line="290" w:lineRule="auto"/>
        <w:ind w:left="300"/>
      </w:pPr>
      <w:r>
        <w:t>計算要達到目標報名數，每段時間需要的報名配速。</w:t>
      </w:r>
    </w:p>
    <w:p w14:paraId="7C43031B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填「目前報名」、「目標報名」、「已開放分鐘」與「剩餘分鐘」。</w:t>
      </w:r>
    </w:p>
    <w:p w14:paraId="31DB3093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讀取「目前配速」、「達標所需配速」（超前綠／落後紅）與「線性預估最終」人數。</w:t>
      </w:r>
    </w:p>
    <w:p w14:paraId="40E3445B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報名</w:t>
      </w:r>
      <w:r>
        <w:rPr>
          <w:b/>
          <w:bCs/>
          <w:color w:val="1F6F8B"/>
          <w:sz w:val="25"/>
          <w:szCs w:val="25"/>
        </w:rPr>
        <w:t xml:space="preserve"> / </w:t>
      </w:r>
      <w:r>
        <w:rPr>
          <w:b/>
          <w:bCs/>
          <w:color w:val="1F6F8B"/>
          <w:sz w:val="25"/>
          <w:szCs w:val="25"/>
        </w:rPr>
        <w:t>獎池進度</w:t>
      </w:r>
    </w:p>
    <w:p w14:paraId="69C21F70" w14:textId="77777777" w:rsidR="00DB4B13" w:rsidRDefault="00075562">
      <w:pPr>
        <w:spacing w:after="44" w:line="290" w:lineRule="auto"/>
        <w:ind w:left="300"/>
      </w:pPr>
      <w:r>
        <w:t>以進度條呈現目前報名與獎池，並顯示距保底的差額。</w:t>
      </w:r>
    </w:p>
    <w:p w14:paraId="573CF75C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填「目前報名」、「目標人數」、「每人進獎池」與「保底獎池」。</w:t>
      </w:r>
    </w:p>
    <w:p w14:paraId="58EA5EEF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讀取「報名進度」進度條、「目前獎池」、「距保底差額」（未達標紅字）與「還需報名」人數。</w:t>
      </w:r>
    </w:p>
    <w:p w14:paraId="3248E0D9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賽事命名建議</w:t>
      </w:r>
    </w:p>
    <w:p w14:paraId="30E6BF7F" w14:textId="77777777" w:rsidR="00DB4B13" w:rsidRDefault="00075562">
      <w:pPr>
        <w:spacing w:after="44" w:line="290" w:lineRule="auto"/>
        <w:ind w:left="300"/>
      </w:pPr>
      <w:r>
        <w:t>用模板組合提供賽事命名靈感。</w:t>
      </w:r>
    </w:p>
    <w:p w14:paraId="1F4D3CBC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從「時段」、「買入級距」、「賽制」、「風格」四個下拉選擇條件，下方即時組出</w:t>
      </w:r>
      <w:r>
        <w:t xml:space="preserve"> 3 </w:t>
      </w:r>
      <w:r>
        <w:t>組命名建議（例如「週五夜微注無限注德州賽」）。</w:t>
      </w:r>
    </w:p>
    <w:p w14:paraId="711FCAB7" w14:textId="77777777" w:rsidR="00DB4B13" w:rsidRDefault="00075562">
      <w:pPr>
        <w:pStyle w:val="Heading3"/>
      </w:pPr>
      <w:bookmarkStart w:id="68" w:name="_Toc235531323"/>
      <w:r>
        <w:t>（五）財務與主辦試算</w:t>
      </w:r>
      <w:bookmarkEnd w:id="68"/>
    </w:p>
    <w:p w14:paraId="6BB0C730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主辦財務試算</w:t>
      </w:r>
    </w:p>
    <w:p w14:paraId="77D66E40" w14:textId="77777777" w:rsidR="00DB4B13" w:rsidRDefault="00075562">
      <w:pPr>
        <w:spacing w:after="44" w:line="290" w:lineRule="auto"/>
        <w:ind w:left="300"/>
      </w:pPr>
      <w:r>
        <w:t>完整試算一場賽事的成本、獎池、保底</w:t>
      </w:r>
      <w:r>
        <w:t xml:space="preserve"> overlay </w:t>
      </w:r>
      <w:r>
        <w:t>與主辦盈虧。</w:t>
      </w:r>
    </w:p>
    <w:p w14:paraId="78508A27" w14:textId="77777777" w:rsidR="00DB4B13" w:rsidRDefault="00075562">
      <w:pPr>
        <w:pStyle w:val="ListParagraph"/>
        <w:numPr>
          <w:ilvl w:val="0"/>
          <w:numId w:val="44"/>
        </w:numPr>
        <w:spacing w:after="56" w:line="285" w:lineRule="auto"/>
      </w:pPr>
      <w:r>
        <w:t>填報名人數、買入（進獎池）、手續費（進主辦）、</w:t>
      </w:r>
      <w:r>
        <w:t>Rebuy</w:t>
      </w:r>
      <w:r>
        <w:t>／</w:t>
      </w:r>
      <w:r>
        <w:t>Re-entry</w:t>
      </w:r>
      <w:r>
        <w:t>／</w:t>
      </w:r>
      <w:r>
        <w:t>Addon</w:t>
      </w:r>
      <w:r>
        <w:t>、保底獎池、固定成本。</w:t>
      </w:r>
    </w:p>
    <w:p w14:paraId="44D0F294" w14:textId="77777777" w:rsidR="00DB4B13" w:rsidRDefault="00075562">
      <w:pPr>
        <w:pStyle w:val="ListParagraph"/>
        <w:numPr>
          <w:ilvl w:val="0"/>
          <w:numId w:val="44"/>
        </w:numPr>
        <w:spacing w:after="56" w:line="285" w:lineRule="auto"/>
      </w:pPr>
      <w:r>
        <w:t>讀取累積獎池、實際發出獎池、主辦補貼</w:t>
      </w:r>
      <w:r>
        <w:t xml:space="preserve"> Overlay</w:t>
      </w:r>
      <w:r>
        <w:t>、主辦毛收入、固定成本與主辦淨利（正綠負紅）。</w:t>
      </w:r>
    </w:p>
    <w:p w14:paraId="1EF6EDB6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報名費拆分</w:t>
      </w:r>
    </w:p>
    <w:p w14:paraId="020A1FB6" w14:textId="77777777" w:rsidR="00DB4B13" w:rsidRDefault="00075562">
      <w:pPr>
        <w:spacing w:after="44" w:line="290" w:lineRule="auto"/>
        <w:ind w:left="300"/>
      </w:pPr>
      <w:r>
        <w:t>把每人報名費拆成獎池、手續費與</w:t>
      </w:r>
      <w:r>
        <w:t xml:space="preserve"> bounty</w:t>
      </w:r>
      <w:r>
        <w:t>。</w:t>
      </w:r>
    </w:p>
    <w:p w14:paraId="596F2C42" w14:textId="77777777" w:rsidR="00DB4B13" w:rsidRDefault="00075562">
      <w:pPr>
        <w:pStyle w:val="ListParagraph"/>
        <w:numPr>
          <w:ilvl w:val="0"/>
          <w:numId w:val="45"/>
        </w:numPr>
        <w:spacing w:after="56" w:line="285" w:lineRule="auto"/>
      </w:pPr>
      <w:r>
        <w:lastRenderedPageBreak/>
        <w:t>填報名總額、手續費、</w:t>
      </w:r>
      <w:r>
        <w:t>Bounty</w:t>
      </w:r>
      <w:r>
        <w:t>、人數，讀取每人進獎池、獎池占比、總獎池與手續費收入。</w:t>
      </w:r>
    </w:p>
    <w:p w14:paraId="1901C117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抽水計算</w:t>
      </w:r>
    </w:p>
    <w:p w14:paraId="7359430E" w14:textId="77777777" w:rsidR="00DB4B13" w:rsidRDefault="00075562">
      <w:pPr>
        <w:spacing w:after="44" w:line="290" w:lineRule="auto"/>
        <w:ind w:left="300"/>
      </w:pPr>
      <w:r>
        <w:t>計算現金桌抽水、上限</w:t>
      </w:r>
      <w:r>
        <w:t xml:space="preserve"> cap </w:t>
      </w:r>
      <w:r>
        <w:t>與贏家實拿。</w:t>
      </w:r>
    </w:p>
    <w:p w14:paraId="426E56AA" w14:textId="77777777" w:rsidR="00DB4B13" w:rsidRDefault="00075562">
      <w:pPr>
        <w:pStyle w:val="ListParagraph"/>
        <w:numPr>
          <w:ilvl w:val="0"/>
          <w:numId w:val="46"/>
        </w:numPr>
        <w:spacing w:after="56" w:line="285" w:lineRule="auto"/>
      </w:pPr>
      <w:r>
        <w:t>填底池、抽水</w:t>
      </w:r>
      <w:r>
        <w:t xml:space="preserve"> %</w:t>
      </w:r>
      <w:r>
        <w:t>、上限</w:t>
      </w:r>
      <w:r>
        <w:t xml:space="preserve"> Cap</w:t>
      </w:r>
      <w:r>
        <w:t>，讀取實際抽水、贏家實拿與有效抽水率。</w:t>
      </w:r>
    </w:p>
    <w:p w14:paraId="1DFF84DD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桌費／時租</w:t>
      </w:r>
    </w:p>
    <w:p w14:paraId="6E98C23D" w14:textId="77777777" w:rsidR="00DB4B13" w:rsidRDefault="00075562">
      <w:pPr>
        <w:spacing w:after="44" w:line="290" w:lineRule="auto"/>
        <w:ind w:left="300"/>
      </w:pPr>
      <w:r>
        <w:t>計算桌數時租總成本並平均分攤。</w:t>
      </w:r>
    </w:p>
    <w:p w14:paraId="75608196" w14:textId="77777777" w:rsidR="00DB4B13" w:rsidRDefault="00075562">
      <w:pPr>
        <w:pStyle w:val="ListParagraph"/>
        <w:numPr>
          <w:ilvl w:val="0"/>
          <w:numId w:val="47"/>
        </w:numPr>
        <w:spacing w:after="56" w:line="285" w:lineRule="auto"/>
      </w:pPr>
      <w:r>
        <w:t>填桌數、每桌每小時、時數、分攤人數，讀取總成本、每桌成本與每人分攤。</w:t>
      </w:r>
    </w:p>
    <w:p w14:paraId="12585932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工作人員薪資</w:t>
      </w:r>
    </w:p>
    <w:p w14:paraId="626296D3" w14:textId="77777777" w:rsidR="00DB4B13" w:rsidRDefault="00075562">
      <w:pPr>
        <w:spacing w:after="44" w:line="290" w:lineRule="auto"/>
        <w:ind w:left="300"/>
      </w:pPr>
      <w:r>
        <w:t>試算工作人員薪資（時薪、獎金、交通）。</w:t>
      </w:r>
    </w:p>
    <w:p w14:paraId="7B40F750" w14:textId="77777777" w:rsidR="00DB4B13" w:rsidRDefault="00075562">
      <w:pPr>
        <w:pStyle w:val="ListParagraph"/>
        <w:numPr>
          <w:ilvl w:val="0"/>
          <w:numId w:val="48"/>
        </w:numPr>
        <w:spacing w:after="56" w:line="285" w:lineRule="auto"/>
      </w:pPr>
      <w:r>
        <w:t>填時薪、時數、場次獎金、交通補貼、人數，讀取每人應付與全體合計。</w:t>
      </w:r>
    </w:p>
    <w:p w14:paraId="065CB007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小費分配</w:t>
      </w:r>
    </w:p>
    <w:p w14:paraId="2CD9A8AD" w14:textId="77777777" w:rsidR="00DB4B13" w:rsidRDefault="00075562">
      <w:pPr>
        <w:spacing w:after="44" w:line="290" w:lineRule="auto"/>
        <w:ind w:left="300"/>
      </w:pPr>
      <w:r>
        <w:t>把小費依規則拆給</w:t>
      </w:r>
      <w:r>
        <w:t xml:space="preserve"> floor </w:t>
      </w:r>
      <w:r>
        <w:t>抽成與各發牌員。</w:t>
      </w:r>
    </w:p>
    <w:p w14:paraId="3528CE2A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填「總小費」、「發牌員人數」與「</w:t>
      </w:r>
      <w:r>
        <w:t xml:space="preserve">Floor </w:t>
      </w:r>
      <w:r>
        <w:t>抽成</w:t>
      </w:r>
      <w:r>
        <w:t xml:space="preserve"> (%)</w:t>
      </w:r>
      <w:r>
        <w:t>」，即時讀取「</w:t>
      </w:r>
      <w:r>
        <w:t xml:space="preserve">Floor </w:t>
      </w:r>
      <w:r>
        <w:t>分得」、「發牌員池」與「每位發牌員」。</w:t>
      </w:r>
    </w:p>
    <w:p w14:paraId="7979E883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Bounty </w:t>
      </w:r>
      <w:r>
        <w:rPr>
          <w:b/>
          <w:bCs/>
          <w:color w:val="1F6F8B"/>
          <w:sz w:val="25"/>
          <w:szCs w:val="25"/>
        </w:rPr>
        <w:t>價值</w:t>
      </w:r>
    </w:p>
    <w:p w14:paraId="54D9DFD3" w14:textId="77777777" w:rsidR="00DB4B13" w:rsidRDefault="00075562">
      <w:pPr>
        <w:spacing w:after="44" w:line="290" w:lineRule="auto"/>
        <w:ind w:left="300"/>
      </w:pPr>
      <w:r>
        <w:t>估算每次擊倒入袋的賞金（一般</w:t>
      </w:r>
      <w:r>
        <w:t xml:space="preserve"> / PKO</w:t>
      </w:r>
      <w:r>
        <w:t>）。</w:t>
      </w:r>
    </w:p>
    <w:p w14:paraId="456C93C5" w14:textId="77777777" w:rsidR="00DB4B13" w:rsidRDefault="00075562">
      <w:pPr>
        <w:pStyle w:val="ListParagraph"/>
        <w:numPr>
          <w:ilvl w:val="0"/>
          <w:numId w:val="49"/>
        </w:numPr>
        <w:spacing w:after="56" w:line="285" w:lineRule="auto"/>
      </w:pPr>
      <w:r>
        <w:t>填每顆賞金、賞金模式（一般／</w:t>
      </w:r>
      <w:r>
        <w:t>PKO</w:t>
      </w:r>
      <w:r>
        <w:t>）、擊倒數，讀取每次入袋、累計入袋與頭上賞金成長。</w:t>
      </w:r>
    </w:p>
    <w:p w14:paraId="716DB88A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賞金池估算</w:t>
      </w:r>
    </w:p>
    <w:p w14:paraId="194D8D62" w14:textId="77777777" w:rsidR="00DB4B13" w:rsidRDefault="00075562">
      <w:pPr>
        <w:spacing w:after="44" w:line="290" w:lineRule="auto"/>
        <w:ind w:left="300"/>
      </w:pPr>
      <w:r>
        <w:t>估算總賞金池與</w:t>
      </w:r>
      <w:r>
        <w:t xml:space="preserve"> PKO </w:t>
      </w:r>
      <w:r>
        <w:t>頭上賞金的分布。</w:t>
      </w:r>
    </w:p>
    <w:p w14:paraId="4F3596D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填「報名</w:t>
      </w:r>
      <w:r>
        <w:t xml:space="preserve"> / </w:t>
      </w:r>
      <w:r>
        <w:t>買入次數」、「每人賞金」，並選「賞金模式」（一般</w:t>
      </w:r>
      <w:r>
        <w:t xml:space="preserve"> Bounty</w:t>
      </w:r>
      <w:r>
        <w:t>／</w:t>
      </w:r>
      <w:r>
        <w:t>PKO</w:t>
      </w:r>
      <w:r>
        <w:t>）。</w:t>
      </w:r>
    </w:p>
    <w:p w14:paraId="55E845FD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讀取「總賞金池」、「起始頭上賞金」與「每淘汰立即入袋」（</w:t>
      </w:r>
      <w:r>
        <w:t xml:space="preserve">PKO </w:t>
      </w:r>
      <w:r>
        <w:t>為每人賞金一半入袋、一半加到頭上）。</w:t>
      </w:r>
    </w:p>
    <w:p w14:paraId="4AD1E83B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Min Cash </w:t>
      </w:r>
      <w:r>
        <w:rPr>
          <w:b/>
          <w:bCs/>
          <w:color w:val="1F6F8B"/>
          <w:sz w:val="25"/>
          <w:szCs w:val="25"/>
        </w:rPr>
        <w:t>倍率</w:t>
      </w:r>
    </w:p>
    <w:p w14:paraId="71C6F9CB" w14:textId="77777777" w:rsidR="00DB4B13" w:rsidRDefault="00075562">
      <w:pPr>
        <w:spacing w:after="44" w:line="290" w:lineRule="auto"/>
        <w:ind w:left="300"/>
      </w:pPr>
      <w:r>
        <w:t>計算</w:t>
      </w:r>
      <w:r>
        <w:t xml:space="preserve"> min cash </w:t>
      </w:r>
      <w:r>
        <w:t>的買入倍率與損益兩平</w:t>
      </w:r>
      <w:r>
        <w:t xml:space="preserve"> ITM </w:t>
      </w:r>
      <w:r>
        <w:t>率。</w:t>
      </w:r>
    </w:p>
    <w:p w14:paraId="7969E331" w14:textId="77777777" w:rsidR="00DB4B13" w:rsidRDefault="00075562">
      <w:pPr>
        <w:pStyle w:val="ListParagraph"/>
        <w:numPr>
          <w:ilvl w:val="0"/>
          <w:numId w:val="50"/>
        </w:numPr>
        <w:spacing w:after="56" w:line="285" w:lineRule="auto"/>
      </w:pPr>
      <w:r>
        <w:t>填買入與</w:t>
      </w:r>
      <w:r>
        <w:t xml:space="preserve"> Min Cash </w:t>
      </w:r>
      <w:r>
        <w:t>獎金，讀取</w:t>
      </w:r>
      <w:r>
        <w:t xml:space="preserve"> Min Cash </w:t>
      </w:r>
      <w:r>
        <w:t>倍率、損益兩平</w:t>
      </w:r>
      <w:r>
        <w:t xml:space="preserve"> ITM </w:t>
      </w:r>
      <w:r>
        <w:t>率與</w:t>
      </w:r>
      <w:r>
        <w:t xml:space="preserve"> min cash </w:t>
      </w:r>
      <w:r>
        <w:t>淨利。</w:t>
      </w:r>
    </w:p>
    <w:p w14:paraId="6E3DD824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主辦損益平衡</w:t>
      </w:r>
    </w:p>
    <w:p w14:paraId="5599DB55" w14:textId="77777777" w:rsidR="00DB4B13" w:rsidRDefault="00075562">
      <w:pPr>
        <w:spacing w:after="44" w:line="290" w:lineRule="auto"/>
        <w:ind w:left="300"/>
      </w:pPr>
      <w:r>
        <w:t>算出要回本（不賠錢）所需的最低報名人數。</w:t>
      </w:r>
    </w:p>
    <w:p w14:paraId="0A80284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填「固定成本」、「每人手續費」、「每人進獎池」與「保底獎池」。</w:t>
      </w:r>
    </w:p>
    <w:p w14:paraId="7195911E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讀取「損益平衡人數」、「達保底人數」與「未達保底每差</w:t>
      </w:r>
      <w:r>
        <w:t xml:space="preserve"> 1 </w:t>
      </w:r>
      <w:r>
        <w:t>人補貼」。</w:t>
      </w:r>
    </w:p>
    <w:p w14:paraId="11ED12A1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lastRenderedPageBreak/>
        <w:t xml:space="preserve">▸ </w:t>
      </w:r>
      <w:r>
        <w:rPr>
          <w:b/>
          <w:bCs/>
          <w:color w:val="1F6F8B"/>
          <w:sz w:val="25"/>
          <w:szCs w:val="25"/>
        </w:rPr>
        <w:t>賽事</w:t>
      </w:r>
      <w:r>
        <w:rPr>
          <w:b/>
          <w:bCs/>
          <w:color w:val="1F6F8B"/>
          <w:sz w:val="25"/>
          <w:szCs w:val="25"/>
        </w:rPr>
        <w:t xml:space="preserve"> KPI </w:t>
      </w:r>
      <w:r>
        <w:rPr>
          <w:b/>
          <w:bCs/>
          <w:color w:val="1F6F8B"/>
          <w:sz w:val="25"/>
          <w:szCs w:val="25"/>
        </w:rPr>
        <w:t>摘要</w:t>
      </w:r>
    </w:p>
    <w:p w14:paraId="4EF05F2A" w14:textId="77777777" w:rsidR="00DB4B13" w:rsidRDefault="00075562">
      <w:pPr>
        <w:spacing w:after="44" w:line="290" w:lineRule="auto"/>
        <w:ind w:left="300"/>
      </w:pPr>
      <w:r>
        <w:t>彙整抽水率、淨利率等主辦關鍵指標。</w:t>
      </w:r>
    </w:p>
    <w:p w14:paraId="767F9C5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填「報名人數」、「總收入」、「總獎池」與「主辦成本」。</w:t>
      </w:r>
    </w:p>
    <w:p w14:paraId="189D4D10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讀取「人均收入」、「抽水率」、「獎池佔比」、「主辦淨利」與「淨利率」（正綠負紅）。</w:t>
      </w:r>
    </w:p>
    <w:p w14:paraId="65A20CBE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現場收款對帳</w:t>
      </w:r>
    </w:p>
    <w:p w14:paraId="14CFBC21" w14:textId="77777777" w:rsidR="00DB4B13" w:rsidRDefault="00075562">
      <w:pPr>
        <w:spacing w:after="44" w:line="290" w:lineRule="auto"/>
        <w:ind w:left="300"/>
      </w:pPr>
      <w:r>
        <w:t>比對應收與實收金額，找出差額。</w:t>
      </w:r>
    </w:p>
    <w:p w14:paraId="0070EF12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填「報名數」、「報名費」、</w:t>
      </w:r>
      <w:r>
        <w:t>Rebuy</w:t>
      </w:r>
      <w:r>
        <w:t>／</w:t>
      </w:r>
      <w:r>
        <w:t xml:space="preserve">Addon </w:t>
      </w:r>
      <w:r>
        <w:t>的次數與金額、「退費總額」與「實收現金」。</w:t>
      </w:r>
    </w:p>
    <w:p w14:paraId="0790380B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讀取「應收總額」、「實收」與「差額」（對平綠、短收紅、溢收琥珀色）。</w:t>
      </w:r>
    </w:p>
    <w:p w14:paraId="42C2C1CF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退賽退費試算</w:t>
      </w:r>
    </w:p>
    <w:p w14:paraId="4491EFF0" w14:textId="77777777" w:rsidR="00DB4B13" w:rsidRDefault="00075562">
      <w:pPr>
        <w:spacing w:after="44" w:line="290" w:lineRule="auto"/>
        <w:ind w:left="300"/>
      </w:pPr>
      <w:r>
        <w:t>依退費政策計算可退還的金額。</w:t>
      </w:r>
    </w:p>
    <w:p w14:paraId="2DAEA228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填「已付金額」、「其中手續費」，並選「退費政策」（全額退／扣手續費後退／不退／退一半），即時讀取「可退金額」與「主辦保留」。</w:t>
      </w:r>
    </w:p>
    <w:p w14:paraId="1F8F9573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Add-on </w:t>
      </w:r>
      <w:r>
        <w:rPr>
          <w:b/>
          <w:bCs/>
          <w:color w:val="1F6F8B"/>
          <w:sz w:val="25"/>
          <w:szCs w:val="25"/>
        </w:rPr>
        <w:t>划算嗎</w:t>
      </w:r>
    </w:p>
    <w:p w14:paraId="62652A1A" w14:textId="4617719B" w:rsidR="00DB4B13" w:rsidRDefault="00075562">
      <w:pPr>
        <w:spacing w:after="44" w:line="290" w:lineRule="auto"/>
        <w:ind w:left="300"/>
      </w:pPr>
      <w:r>
        <w:t>比較</w:t>
      </w:r>
      <w:r>
        <w:t xml:space="preserve"> Add-on </w:t>
      </w:r>
      <w:r>
        <w:t>的每</w:t>
      </w:r>
      <w:r w:rsidR="001E7D75">
        <w:t>計分牌</w:t>
      </w:r>
      <w:r>
        <w:t>成本，判斷是否划算。</w:t>
      </w:r>
    </w:p>
    <w:p w14:paraId="5E0D12AB" w14:textId="0D0B46E0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填「初始買入金額」、「初始</w:t>
      </w:r>
      <w:r w:rsidR="001E7D75">
        <w:t>計分牌</w:t>
      </w:r>
      <w:r>
        <w:t>」、「</w:t>
      </w:r>
      <w:r>
        <w:t xml:space="preserve">Addon </w:t>
      </w:r>
      <w:r>
        <w:t>費用」與「</w:t>
      </w:r>
      <w:r>
        <w:t xml:space="preserve">Addon </w:t>
      </w:r>
      <w:r w:rsidR="001E7D75">
        <w:t>計分牌</w:t>
      </w:r>
      <w:r>
        <w:t>」。</w:t>
      </w:r>
    </w:p>
    <w:p w14:paraId="36920130" w14:textId="4EF1A718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讀取「初始每</w:t>
      </w:r>
      <w:r w:rsidR="001E7D75">
        <w:t>計分牌</w:t>
      </w:r>
      <w:r>
        <w:t>成本」、「</w:t>
      </w:r>
      <w:r>
        <w:t xml:space="preserve">Addon </w:t>
      </w:r>
      <w:r>
        <w:t>每</w:t>
      </w:r>
      <w:r w:rsidR="001E7D75">
        <w:t>計分牌</w:t>
      </w:r>
      <w:r>
        <w:t>成本」與「建議」（划算／不划算／相同）。</w:t>
      </w:r>
    </w:p>
    <w:p w14:paraId="1A446AD4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衛星賽席位換算</w:t>
      </w:r>
    </w:p>
    <w:p w14:paraId="4DC2F911" w14:textId="77777777" w:rsidR="00DB4B13" w:rsidRDefault="00075562">
      <w:pPr>
        <w:spacing w:after="44" w:line="290" w:lineRule="auto"/>
        <w:ind w:left="300"/>
      </w:pPr>
      <w:r>
        <w:t>由總獎池換算可產生的晉級席位數與零頭。</w:t>
      </w:r>
    </w:p>
    <w:p w14:paraId="4BD9E7E7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填「報名人數」、「每人進獎池」與「每席價值</w:t>
      </w:r>
      <w:r>
        <w:t>(</w:t>
      </w:r>
      <w:r>
        <w:t>目標買入</w:t>
      </w:r>
      <w:r>
        <w:t>)</w:t>
      </w:r>
      <w:r>
        <w:t>」。</w:t>
      </w:r>
    </w:p>
    <w:p w14:paraId="01A263E3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讀取「總獎池」、「席位數」、「剩餘現金」與「每席報名數」。</w:t>
      </w:r>
    </w:p>
    <w:p w14:paraId="4DDE9C35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現場人力配置</w:t>
      </w:r>
    </w:p>
    <w:p w14:paraId="701B858D" w14:textId="77777777" w:rsidR="00DB4B13" w:rsidRDefault="00075562">
      <w:pPr>
        <w:spacing w:after="44" w:line="290" w:lineRule="auto"/>
        <w:ind w:left="300"/>
      </w:pPr>
      <w:r>
        <w:t>依桌數估算需要的</w:t>
      </w:r>
      <w:r>
        <w:t xml:space="preserve"> dealer</w:t>
      </w:r>
      <w:r>
        <w:t>／</w:t>
      </w:r>
      <w:r>
        <w:t>floor</w:t>
      </w:r>
      <w:r>
        <w:t>／助理人力。</w:t>
      </w:r>
    </w:p>
    <w:p w14:paraId="6ADF77E4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填「選手數」、「每桌座位」與「輪替比例</w:t>
      </w:r>
      <w:r>
        <w:t xml:space="preserve"> (%)</w:t>
      </w:r>
      <w:r>
        <w:t>」，即時讀取「桌數」、「發牌員」、「</w:t>
      </w:r>
      <w:r>
        <w:t>Floor</w:t>
      </w:r>
      <w:r>
        <w:t>」與「助理」人數。</w:t>
      </w:r>
    </w:p>
    <w:p w14:paraId="1A0767D5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主辦</w:t>
      </w:r>
      <w:r>
        <w:rPr>
          <w:b/>
          <w:bCs/>
          <w:color w:val="1F6F8B"/>
          <w:sz w:val="25"/>
          <w:szCs w:val="25"/>
        </w:rPr>
        <w:t xml:space="preserve"> Checklist</w:t>
      </w:r>
    </w:p>
    <w:p w14:paraId="29270F8D" w14:textId="77777777" w:rsidR="00DB4B13" w:rsidRDefault="00075562">
      <w:pPr>
        <w:spacing w:after="44" w:line="290" w:lineRule="auto"/>
        <w:ind w:left="300"/>
      </w:pPr>
      <w:r>
        <w:t>賽前、賽中、收場的待辦事項勾選清單。</w:t>
      </w:r>
    </w:p>
    <w:p w14:paraId="5A8C5E66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依「開賽前」、「進行中」、「收場後」三個分區逐項勾選待辦（共</w:t>
      </w:r>
      <w:r>
        <w:t xml:space="preserve"> 17 </w:t>
      </w:r>
      <w:r>
        <w:t>項），上方「完成度」即時顯示已勾數與百分比。</w:t>
      </w:r>
    </w:p>
    <w:p w14:paraId="560E6883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勾選狀態會保存於本機瀏覽器，下次開啟自動還原；點「重置」可清空全部勾選。</w:t>
      </w:r>
    </w:p>
    <w:p w14:paraId="01CC544B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發牌流程速查</w:t>
      </w:r>
    </w:p>
    <w:p w14:paraId="16CA678A" w14:textId="77777777" w:rsidR="00DB4B13" w:rsidRDefault="00075562">
      <w:pPr>
        <w:spacing w:after="44" w:line="290" w:lineRule="auto"/>
        <w:ind w:left="300"/>
      </w:pPr>
      <w:r>
        <w:lastRenderedPageBreak/>
        <w:t>發牌與常見錯誤處理的重點速查。</w:t>
      </w:r>
    </w:p>
    <w:p w14:paraId="6DF2C5A4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直接查閱</w:t>
      </w:r>
      <w:r>
        <w:t xml:space="preserve"> 10 </w:t>
      </w:r>
      <w:r>
        <w:t>張編號速查卡：發牌準備、保護按鈕與盲注、行動順序、宣告與唱注、誤發</w:t>
      </w:r>
      <w:r>
        <w:t xml:space="preserve"> Misdeal</w:t>
      </w:r>
      <w:r>
        <w:t>、亮牌處理、邊池處理、攤牌順序、派彩、換牌與換桌。</w:t>
      </w:r>
    </w:p>
    <w:p w14:paraId="15951160" w14:textId="77777777" w:rsidR="00DB4B13" w:rsidRDefault="00075562">
      <w:pPr>
        <w:pStyle w:val="Heading3"/>
      </w:pPr>
      <w:bookmarkStart w:id="69" w:name="_Toc235531324"/>
      <w:r>
        <w:t>（六）個人成績與練習</w:t>
      </w:r>
      <w:bookmarkEnd w:id="69"/>
    </w:p>
    <w:p w14:paraId="12C85FD4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玩家成績</w:t>
      </w:r>
    </w:p>
    <w:p w14:paraId="2C10F43A" w14:textId="77777777" w:rsidR="00DB4B13" w:rsidRDefault="00075562">
      <w:pPr>
        <w:spacing w:after="44" w:line="290" w:lineRule="auto"/>
        <w:ind w:left="300"/>
      </w:pPr>
      <w:r>
        <w:t>由買入與獎金資料計算</w:t>
      </w:r>
      <w:r>
        <w:t xml:space="preserve"> ROI</w:t>
      </w:r>
      <w:r>
        <w:t>、</w:t>
      </w:r>
      <w:r>
        <w:t xml:space="preserve">ITM </w:t>
      </w:r>
      <w:r>
        <w:t>率與淨利。</w:t>
      </w:r>
    </w:p>
    <w:p w14:paraId="21760EFE" w14:textId="77777777" w:rsidR="00DB4B13" w:rsidRDefault="00075562">
      <w:pPr>
        <w:pStyle w:val="ListParagraph"/>
        <w:numPr>
          <w:ilvl w:val="0"/>
          <w:numId w:val="51"/>
        </w:numPr>
        <w:spacing w:after="56" w:line="285" w:lineRule="auto"/>
      </w:pPr>
      <w:r>
        <w:t>填總場次、進錢次數、總買入、總獎金，讀取總淨利、</w:t>
      </w:r>
      <w:r>
        <w:t>ROI</w:t>
      </w:r>
      <w:r>
        <w:t>、</w:t>
      </w:r>
      <w:r>
        <w:t xml:space="preserve">ITM </w:t>
      </w:r>
      <w:r>
        <w:t>率與平均每場損益。</w:t>
      </w:r>
    </w:p>
    <w:p w14:paraId="4929E969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玩家投入追蹤</w:t>
      </w:r>
    </w:p>
    <w:p w14:paraId="67EC3164" w14:textId="77777777" w:rsidR="00DB4B13" w:rsidRDefault="00075562">
      <w:pPr>
        <w:spacing w:after="44" w:line="290" w:lineRule="auto"/>
        <w:ind w:left="300"/>
      </w:pPr>
      <w:r>
        <w:t>追蹤單場的投入（買入＋再入）與淨利。</w:t>
      </w:r>
    </w:p>
    <w:p w14:paraId="6B2FB7C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填「買入金額」、「</w:t>
      </w:r>
      <w:r>
        <w:t xml:space="preserve">Rebuy </w:t>
      </w:r>
      <w:r>
        <w:t>次數」、「</w:t>
      </w:r>
      <w:r>
        <w:t xml:space="preserve">Rebuy </w:t>
      </w:r>
      <w:r>
        <w:t>金額」、「</w:t>
      </w:r>
      <w:r>
        <w:t xml:space="preserve">Addon </w:t>
      </w:r>
      <w:r>
        <w:t>金額」、「手續費合計」與「獲得獎金」。</w:t>
      </w:r>
    </w:p>
    <w:p w14:paraId="20A9F6BB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讀取「總投入」、「本場淨利」與「本場</w:t>
      </w:r>
      <w:r>
        <w:t xml:space="preserve"> ROI</w:t>
      </w:r>
      <w:r>
        <w:t>」（正綠負紅）。</w:t>
      </w:r>
    </w:p>
    <w:p w14:paraId="336B28A5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ROI </w:t>
      </w:r>
      <w:r>
        <w:rPr>
          <w:b/>
          <w:bCs/>
          <w:color w:val="1F6F8B"/>
          <w:sz w:val="25"/>
          <w:szCs w:val="25"/>
        </w:rPr>
        <w:t>目標反推</w:t>
      </w:r>
    </w:p>
    <w:p w14:paraId="31030B13" w14:textId="77777777" w:rsidR="00DB4B13" w:rsidRDefault="00075562">
      <w:pPr>
        <w:spacing w:after="44" w:line="290" w:lineRule="auto"/>
        <w:ind w:left="300"/>
      </w:pPr>
      <w:r>
        <w:t>由目標</w:t>
      </w:r>
      <w:r>
        <w:t xml:space="preserve"> ROI </w:t>
      </w:r>
      <w:r>
        <w:t>反推每場平均需要回收的金額。</w:t>
      </w:r>
    </w:p>
    <w:p w14:paraId="5CCC962B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填「買入</w:t>
      </w:r>
      <w:r>
        <w:t>(</w:t>
      </w:r>
      <w:r>
        <w:t>含手續費</w:t>
      </w:r>
      <w:r>
        <w:t>)</w:t>
      </w:r>
      <w:r>
        <w:t>」、「目標</w:t>
      </w:r>
      <w:r>
        <w:t xml:space="preserve"> ROI (%)</w:t>
      </w:r>
      <w:r>
        <w:t>」與「場次數」，即時讀取「平均每場需回收」、「總投入」與「總需回收」。</w:t>
      </w:r>
    </w:p>
    <w:p w14:paraId="2FA9C74A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Bankroll </w:t>
      </w:r>
      <w:r>
        <w:rPr>
          <w:b/>
          <w:bCs/>
          <w:color w:val="1F6F8B"/>
          <w:sz w:val="25"/>
          <w:szCs w:val="25"/>
        </w:rPr>
        <w:t>建議</w:t>
      </w:r>
    </w:p>
    <w:p w14:paraId="1F4F294B" w14:textId="77777777" w:rsidR="00DB4B13" w:rsidRDefault="00075562">
      <w:pPr>
        <w:spacing w:after="44" w:line="290" w:lineRule="auto"/>
        <w:ind w:left="300"/>
      </w:pPr>
      <w:r>
        <w:t>依賽制與風險，建議應準備的買入數（</w:t>
      </w:r>
      <w:r>
        <w:t>bankroll</w:t>
      </w:r>
      <w:r>
        <w:t>）。</w:t>
      </w:r>
    </w:p>
    <w:p w14:paraId="3AEFD9B2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選「遊戲類型」（</w:t>
      </w:r>
      <w:r>
        <w:t xml:space="preserve">MTT </w:t>
      </w:r>
      <w:r>
        <w:t>錦標賽／</w:t>
      </w:r>
      <w:r>
        <w:t xml:space="preserve">PKO </w:t>
      </w:r>
      <w:r>
        <w:t>賞金賽／</w:t>
      </w:r>
      <w:r>
        <w:t>SNG‧</w:t>
      </w:r>
      <w:r>
        <w:t>單桌／現金桌）並填「平均買入」。</w:t>
      </w:r>
    </w:p>
    <w:p w14:paraId="1E7F4507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讀取「保守」、「標準」、「積極」三種資金建議（各顯示買入倍數與總額，例如</w:t>
      </w:r>
      <w:r>
        <w:t xml:space="preserve"> MTT </w:t>
      </w:r>
      <w:r>
        <w:t>為</w:t>
      </w:r>
      <w:r>
        <w:t xml:space="preserve"> 200×</w:t>
      </w:r>
      <w:r>
        <w:t>／</w:t>
      </w:r>
      <w:r>
        <w:t>100×</w:t>
      </w:r>
      <w:r>
        <w:t>／</w:t>
      </w:r>
      <w:r>
        <w:t>50×</w:t>
      </w:r>
      <w:r>
        <w:t>）。</w:t>
      </w:r>
    </w:p>
    <w:p w14:paraId="1387DC56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現金桌時薪估算</w:t>
      </w:r>
    </w:p>
    <w:p w14:paraId="5E1C8AF5" w14:textId="77777777" w:rsidR="00DB4B13" w:rsidRDefault="00075562">
      <w:pPr>
        <w:spacing w:after="44" w:line="290" w:lineRule="auto"/>
        <w:ind w:left="300"/>
      </w:pPr>
      <w:r>
        <w:t>由</w:t>
      </w:r>
      <w:r>
        <w:t xml:space="preserve"> bb/100 </w:t>
      </w:r>
      <w:r>
        <w:t>與手數，換算現金桌的期望時薪。</w:t>
      </w:r>
    </w:p>
    <w:p w14:paraId="080BD04B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填「勝率</w:t>
      </w:r>
      <w:r>
        <w:t xml:space="preserve"> (bb/100)</w:t>
      </w:r>
      <w:r>
        <w:t>」、「大盲金額」、「每小時手數」與「時數」。</w:t>
      </w:r>
    </w:p>
    <w:p w14:paraId="48428751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讀取「每</w:t>
      </w:r>
      <w:r>
        <w:t xml:space="preserve"> 100 </w:t>
      </w:r>
      <w:r>
        <w:t>手期望」、「期望時薪」與「本場期望」（正綠負紅）。</w:t>
      </w:r>
    </w:p>
    <w:p w14:paraId="3B4DFF80" w14:textId="5D8A8E92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 w:rsidR="001E7D75">
        <w:rPr>
          <w:b/>
          <w:bCs/>
          <w:color w:val="1F6F8B"/>
          <w:sz w:val="25"/>
          <w:szCs w:val="25"/>
        </w:rPr>
        <w:t>計分牌</w:t>
      </w:r>
      <w:r>
        <w:rPr>
          <w:b/>
          <w:bCs/>
          <w:color w:val="1F6F8B"/>
          <w:sz w:val="25"/>
          <w:szCs w:val="25"/>
        </w:rPr>
        <w:t>奪冠機率</w:t>
      </w:r>
    </w:p>
    <w:p w14:paraId="3A4F9982" w14:textId="4CA01E11" w:rsidR="00DB4B13" w:rsidRDefault="00075562">
      <w:pPr>
        <w:spacing w:after="44" w:line="290" w:lineRule="auto"/>
        <w:ind w:left="300"/>
      </w:pPr>
      <w:r>
        <w:t>依</w:t>
      </w:r>
      <w:r w:rsidR="001E7D75">
        <w:t>計分牌</w:t>
      </w:r>
      <w:r>
        <w:t>占比，簡易估算奪冠或名次機率。</w:t>
      </w:r>
    </w:p>
    <w:p w14:paraId="1AC0D90F" w14:textId="7134A8BF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在「各家</w:t>
      </w:r>
      <w:r w:rsidR="001E7D75">
        <w:t>計分牌</w:t>
      </w:r>
      <w:r>
        <w:t>(</w:t>
      </w:r>
      <w:r>
        <w:t>逗號分隔</w:t>
      </w:r>
      <w:r>
        <w:t>)</w:t>
      </w:r>
      <w:r>
        <w:t>」輸入各家</w:t>
      </w:r>
      <w:r w:rsidR="001E7D75">
        <w:t>計分牌</w:t>
      </w:r>
      <w:r>
        <w:t>（例如</w:t>
      </w:r>
      <w:r>
        <w:t xml:space="preserve"> 45000, 30000, 18000, 12000</w:t>
      </w:r>
      <w:r>
        <w:t>）。</w:t>
      </w:r>
    </w:p>
    <w:p w14:paraId="7353DD34" w14:textId="3EFA57AC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讀取「總</w:t>
      </w:r>
      <w:r w:rsidR="001E7D75">
        <w:t>計分牌</w:t>
      </w:r>
      <w:r>
        <w:t>」與依碼量排序的各家「奪冠機率」清單（附比例長條）。</w:t>
      </w:r>
    </w:p>
    <w:p w14:paraId="7359FC0A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泡沫壓力指數</w:t>
      </w:r>
    </w:p>
    <w:p w14:paraId="5E26F80D" w14:textId="77777777" w:rsidR="00DB4B13" w:rsidRDefault="00075562">
      <w:pPr>
        <w:spacing w:after="44" w:line="290" w:lineRule="auto"/>
        <w:ind w:left="300"/>
      </w:pPr>
      <w:r>
        <w:t>在接近獎圈時，提示</w:t>
      </w:r>
      <w:r>
        <w:t xml:space="preserve"> ICM </w:t>
      </w:r>
      <w:r>
        <w:t>壓力高低與打法調整。</w:t>
      </w:r>
    </w:p>
    <w:p w14:paraId="180704A2" w14:textId="37552658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lastRenderedPageBreak/>
        <w:t>填「剩餘人數」、「獎圈名次」、「你的</w:t>
      </w:r>
      <w:r w:rsidR="001E7D75">
        <w:t>計分牌</w:t>
      </w:r>
      <w:r>
        <w:t>」與「平均</w:t>
      </w:r>
      <w:r w:rsidR="001E7D75">
        <w:t>計分牌</w:t>
      </w:r>
      <w:r>
        <w:t>」。</w:t>
      </w:r>
    </w:p>
    <w:p w14:paraId="604982A2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讀取「距離獎圈」、「相對碼量」與「壓力等級」（已解除／低／中／高／極高），下方並附對應的打法「建議」。</w:t>
      </w:r>
    </w:p>
    <w:p w14:paraId="7F255B23" w14:textId="77777777" w:rsidR="00DB4B13" w:rsidRDefault="00075562">
      <w:pPr>
        <w:pStyle w:val="Heading3"/>
      </w:pPr>
      <w:bookmarkStart w:id="70" w:name="_Toc235531325"/>
      <w:r>
        <w:t>（七）參考資料</w:t>
      </w:r>
      <w:bookmarkEnd w:id="70"/>
    </w:p>
    <w:p w14:paraId="57264932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中英術語對照</w:t>
      </w:r>
    </w:p>
    <w:p w14:paraId="72D2EA30" w14:textId="77777777" w:rsidR="00DB4B13" w:rsidRDefault="00075562">
      <w:pPr>
        <w:spacing w:after="44" w:line="290" w:lineRule="auto"/>
        <w:ind w:left="300"/>
      </w:pPr>
      <w:r>
        <w:t>可搜尋的中英撲克術語對照表。</w:t>
      </w:r>
    </w:p>
    <w:p w14:paraId="206F2A47" w14:textId="77777777" w:rsidR="00DB4B13" w:rsidRDefault="00075562">
      <w:pPr>
        <w:pStyle w:val="ListParagraph"/>
        <w:numPr>
          <w:ilvl w:val="0"/>
          <w:numId w:val="52"/>
        </w:numPr>
        <w:spacing w:after="56" w:line="285" w:lineRule="auto"/>
      </w:pPr>
      <w:r>
        <w:t>在搜尋框輸入中／英關鍵字，顯示符合的術語數與每筆的英文、中文與註解。</w:t>
      </w:r>
    </w:p>
    <w:p w14:paraId="63B59C90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規則速查</w:t>
      </w:r>
    </w:p>
    <w:p w14:paraId="4944380C" w14:textId="77777777" w:rsidR="00DB4B13" w:rsidRDefault="00075562">
      <w:pPr>
        <w:spacing w:after="44" w:line="290" w:lineRule="auto"/>
        <w:ind w:left="300"/>
      </w:pPr>
      <w:r>
        <w:t>常見賽事規則重點速查（口頭宣告、輪內動作、亮牌定輸贏等）。</w:t>
      </w:r>
    </w:p>
    <w:p w14:paraId="5927083D" w14:textId="77777777" w:rsidR="00DB4B13" w:rsidRDefault="00075562">
      <w:pPr>
        <w:pStyle w:val="ListParagraph"/>
        <w:numPr>
          <w:ilvl w:val="0"/>
          <w:numId w:val="53"/>
        </w:numPr>
        <w:spacing w:after="56" w:line="285" w:lineRule="auto"/>
      </w:pPr>
      <w:r>
        <w:t>在搜尋框輸入關鍵字，顯示符合的規則卡。</w:t>
      </w:r>
    </w:p>
    <w:p w14:paraId="4973EADF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>▸ TDA</w:t>
      </w:r>
      <w:r>
        <w:rPr>
          <w:b/>
          <w:bCs/>
          <w:color w:val="1F6F8B"/>
          <w:sz w:val="25"/>
          <w:szCs w:val="25"/>
        </w:rPr>
        <w:t>規則手冊</w:t>
      </w:r>
    </w:p>
    <w:p w14:paraId="7F063743" w14:textId="77777777" w:rsidR="00DB4B13" w:rsidRDefault="00075562">
      <w:pPr>
        <w:spacing w:after="44" w:line="290" w:lineRule="auto"/>
        <w:ind w:left="300"/>
      </w:pPr>
      <w:r>
        <w:t xml:space="preserve">2024 Poker TDA </w:t>
      </w:r>
      <w:r>
        <w:t>撲克賽事規則</w:t>
      </w:r>
      <w:r>
        <w:t xml:space="preserve"> PDF </w:t>
      </w:r>
      <w:r>
        <w:t>預覽，頁內嵌入</w:t>
      </w:r>
      <w:r>
        <w:t xml:space="preserve"> PDF </w:t>
      </w:r>
      <w:r>
        <w:t>閱讀器。</w:t>
      </w:r>
    </w:p>
    <w:p w14:paraId="2C8305C5" w14:textId="77777777" w:rsidR="00DB4B13" w:rsidRDefault="00075562">
      <w:pPr>
        <w:pStyle w:val="ListParagraph"/>
        <w:numPr>
          <w:ilvl w:val="0"/>
          <w:numId w:val="53"/>
        </w:numPr>
        <w:spacing w:after="56" w:line="285" w:lineRule="auto"/>
      </w:pPr>
      <w:r>
        <w:t>以「中文」／「</w:t>
      </w:r>
      <w:r>
        <w:t>English</w:t>
      </w:r>
      <w:r>
        <w:t>」切換語言版本（預設中文翻譯版），並可「在新分頁開啟」。注意：中文為翻譯版，正式判決以英文原文與現場</w:t>
      </w:r>
      <w:r>
        <w:t xml:space="preserve"> floor </w:t>
      </w:r>
      <w:r>
        <w:t>裁定為準。</w:t>
      </w:r>
    </w:p>
    <w:p w14:paraId="398116EE" w14:textId="77777777" w:rsidR="00DB4B13" w:rsidRDefault="00075562">
      <w:pPr>
        <w:spacing w:before="140" w:after="36" w:line="290" w:lineRule="auto"/>
      </w:pPr>
      <w:r>
        <w:rPr>
          <w:b/>
          <w:bCs/>
          <w:color w:val="1F6F8B"/>
          <w:sz w:val="25"/>
          <w:szCs w:val="25"/>
        </w:rPr>
        <w:t xml:space="preserve">▸ </w:t>
      </w:r>
      <w:r>
        <w:rPr>
          <w:b/>
          <w:bCs/>
          <w:color w:val="1F6F8B"/>
          <w:sz w:val="25"/>
          <w:szCs w:val="25"/>
        </w:rPr>
        <w:t>公開</w:t>
      </w:r>
      <w:r>
        <w:rPr>
          <w:b/>
          <w:bCs/>
          <w:color w:val="1F6F8B"/>
          <w:sz w:val="25"/>
          <w:szCs w:val="25"/>
        </w:rPr>
        <w:t xml:space="preserve"> API </w:t>
      </w:r>
      <w:r>
        <w:rPr>
          <w:b/>
          <w:bCs/>
          <w:color w:val="1F6F8B"/>
          <w:sz w:val="25"/>
          <w:szCs w:val="25"/>
        </w:rPr>
        <w:t>文件</w:t>
      </w:r>
    </w:p>
    <w:p w14:paraId="2859836D" w14:textId="77777777" w:rsidR="00DB4B13" w:rsidRDefault="00075562">
      <w:pPr>
        <w:spacing w:after="44" w:line="290" w:lineRule="auto"/>
        <w:ind w:left="300"/>
      </w:pPr>
      <w:r>
        <w:t>本系統對外</w:t>
      </w:r>
      <w:r>
        <w:t xml:space="preserve"> API </w:t>
      </w:r>
      <w:r>
        <w:t>的靜態說明文件；以「總覽」說明</w:t>
      </w:r>
      <w:r>
        <w:t xml:space="preserve"> Base URL </w:t>
      </w:r>
      <w:r>
        <w:t>與授權標頭，「端點」依分類列出方法、路徑、參數與回應，可「搜尋」過濾與「全部展開／收合」。</w:t>
      </w:r>
    </w:p>
    <w:p w14:paraId="0D13B3B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於「總覽」查看</w:t>
      </w:r>
      <w:r>
        <w:t xml:space="preserve"> Base URL </w:t>
      </w:r>
      <w:r>
        <w:t>與授權標頭，切到「端點」依分類展開各</w:t>
      </w:r>
      <w:r>
        <w:t xml:space="preserve"> API </w:t>
      </w:r>
      <w:r>
        <w:t>的方法、路徑、參數與回應；可用「搜尋」過濾端點，或「全部展開／收合」一次瀏覽。</w:t>
      </w:r>
    </w:p>
    <w:p w14:paraId="47E1E8B1" w14:textId="77777777" w:rsidR="00DB4B13" w:rsidRDefault="00075562">
      <w:pPr>
        <w:pStyle w:val="Heading2"/>
      </w:pPr>
      <w:bookmarkStart w:id="71" w:name="_Toc235531326"/>
      <w:r>
        <w:t>二十二、</w:t>
      </w:r>
      <w:r>
        <w:t xml:space="preserve">GTO </w:t>
      </w:r>
      <w:r>
        <w:t>參考與翻後求解器</w:t>
      </w:r>
      <w:bookmarkEnd w:id="71"/>
    </w:p>
    <w:p w14:paraId="40A8A225" w14:textId="75D5206D" w:rsidR="00DB4B13" w:rsidRDefault="00075562">
      <w:pPr>
        <w:spacing w:after="130" w:line="300" w:lineRule="auto"/>
      </w:pPr>
      <w:proofErr w:type="spellStart"/>
      <w:r>
        <w:t>PokerTrace</w:t>
      </w:r>
      <w:proofErr w:type="spellEnd"/>
      <w:r>
        <w:t xml:space="preserve"> </w:t>
      </w:r>
      <w:r>
        <w:t>的</w:t>
      </w:r>
      <w:r>
        <w:t xml:space="preserve"> GTO </w:t>
      </w:r>
      <w:r>
        <w:t>功能已整合在同一頁「</w:t>
      </w:r>
      <w:r>
        <w:t xml:space="preserve">GTO </w:t>
      </w:r>
      <w:r>
        <w:t>參考」（</w:t>
      </w:r>
      <w:r>
        <w:t>tool/range.html</w:t>
      </w:r>
      <w:r>
        <w:t>）：頂部有「街道」切換列，「翻前」為起手牌矩陣與對戰樹、「翻後」為翻牌圈求解器（原獨立的</w:t>
      </w:r>
      <w:r>
        <w:t xml:space="preserve"> </w:t>
      </w:r>
      <w:proofErr w:type="spellStart"/>
      <w:r>
        <w:t>flopsolver</w:t>
      </w:r>
      <w:proofErr w:type="spellEnd"/>
      <w:r>
        <w:t xml:space="preserve"> </w:t>
      </w:r>
      <w:r>
        <w:t>頁已併入）。可從工具總覽的「</w:t>
      </w:r>
      <w:r>
        <w:t xml:space="preserve">GTO </w:t>
      </w:r>
      <w:r>
        <w:t>參考」，或個人中心「小工具</w:t>
      </w:r>
      <w:r>
        <w:t xml:space="preserve"> → GTO </w:t>
      </w:r>
      <w:r>
        <w:t>範圍」進入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38</w:t>
      </w:r>
      <w:r>
        <w:rPr>
          <w:b/>
          <w:bCs/>
          <w:color w:val="1F6F8B"/>
          <w:vertAlign w:val="superscript"/>
        </w:rPr>
        <w:t>］</w:t>
      </w:r>
      <w:r>
        <w:t>（頁內標題「</w:t>
      </w:r>
      <w:r>
        <w:t xml:space="preserve">GTO </w:t>
      </w:r>
      <w:r>
        <w:t>參考」）。翻前控制列包含：「下注結構」（無限注／底池限注／限注）、「遊戲類型」（德州撲克／短牌</w:t>
      </w:r>
      <w:r>
        <w:t xml:space="preserve"> 6+</w:t>
      </w:r>
      <w:r>
        <w:t>）、「人數」（</w:t>
      </w:r>
      <w:r>
        <w:t>2MAX</w:t>
      </w:r>
      <w:r>
        <w:t>～</w:t>
      </w:r>
      <w:r>
        <w:t>10MAX</w:t>
      </w:r>
      <w:r>
        <w:t>）、「情境」（短碼全下／加注</w:t>
      </w:r>
      <w:r>
        <w:t xml:space="preserve"> &amp; </w:t>
      </w:r>
      <w:r>
        <w:t>抵抗，限注下改為限注開牌與限注大盲防守）、「有效</w:t>
      </w:r>
      <w:r w:rsidR="001E7D75">
        <w:t>計分牌</w:t>
      </w:r>
      <w:r>
        <w:t>」、「</w:t>
      </w:r>
      <w:r>
        <w:t>Ante</w:t>
      </w:r>
      <w:r>
        <w:t>」（每人／大盲</w:t>
      </w:r>
      <w:r>
        <w:t xml:space="preserve"> BBA </w:t>
      </w:r>
      <w:r>
        <w:t>兩種模式）與「</w:t>
      </w:r>
      <w:r>
        <w:t xml:space="preserve">Hero </w:t>
      </w:r>
      <w:r>
        <w:t>位置」（</w:t>
      </w:r>
      <w:r>
        <w:t>UTG</w:t>
      </w:r>
      <w:r>
        <w:t>、</w:t>
      </w:r>
      <w:r>
        <w:t>UTG+1</w:t>
      </w:r>
      <w:r>
        <w:t>、</w:t>
      </w:r>
      <w:r>
        <w:t>UTG+2</w:t>
      </w:r>
      <w:r>
        <w:t>、</w:t>
      </w:r>
      <w:r>
        <w:t>MP</w:t>
      </w:r>
      <w:r>
        <w:t>、</w:t>
      </w:r>
      <w:r>
        <w:t>LJ</w:t>
      </w:r>
      <w:r>
        <w:t>、</w:t>
      </w:r>
      <w:r>
        <w:t>HJ</w:t>
      </w:r>
      <w:r>
        <w:t>、</w:t>
      </w:r>
      <w:r>
        <w:t>CO</w:t>
      </w:r>
      <w:r>
        <w:t>、</w:t>
      </w:r>
      <w:r>
        <w:t>BTN</w:t>
      </w:r>
      <w:r>
        <w:t>、</w:t>
      </w:r>
      <w:r>
        <w:t>SB</w:t>
      </w:r>
      <w:r>
        <w:t>、</w:t>
      </w:r>
      <w:r>
        <w:t>BB</w:t>
      </w:r>
      <w:r>
        <w:t>，依情境與人數變化）。頁面另有「使用說明（點開）」摺疊教學。</w:t>
      </w:r>
    </w:p>
    <w:p w14:paraId="20614919" w14:textId="77777777" w:rsidR="00DB4B13" w:rsidRDefault="00DB4B13">
      <w:pPr>
        <w:spacing w:before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DB4B13" w14:paraId="29E8C292" w14:textId="77777777">
        <w:tc>
          <w:tcPr>
            <w:tcW w:w="9746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4F4F4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4F3E0DE3" w14:textId="77777777" w:rsidR="00DB4B13" w:rsidRDefault="00075562">
            <w:pPr>
              <w:spacing w:after="60" w:line="300" w:lineRule="auto"/>
              <w:jc w:val="center"/>
            </w:pPr>
            <w:r>
              <w:rPr>
                <w:color w:val="999999"/>
                <w:sz w:val="22"/>
                <w:szCs w:val="22"/>
              </w:rPr>
              <w:t>（此處置入截圖）</w:t>
            </w:r>
          </w:p>
          <w:p w14:paraId="1AA79416" w14:textId="77777777" w:rsidR="00DB4B13" w:rsidRDefault="00075562">
            <w:pPr>
              <w:spacing w:line="300" w:lineRule="auto"/>
              <w:jc w:val="center"/>
            </w:pPr>
            <w:r>
              <w:rPr>
                <w:color w:val="777777"/>
                <w:sz w:val="20"/>
                <w:szCs w:val="20"/>
              </w:rPr>
              <w:t>圖</w:t>
            </w:r>
            <w:r>
              <w:rPr>
                <w:color w:val="777777"/>
                <w:sz w:val="20"/>
                <w:szCs w:val="20"/>
              </w:rPr>
              <w:t xml:space="preserve"> 38</w:t>
            </w:r>
            <w:r>
              <w:rPr>
                <w:color w:val="777777"/>
                <w:sz w:val="20"/>
                <w:szCs w:val="20"/>
              </w:rPr>
              <w:t>：</w:t>
            </w:r>
            <w:r>
              <w:rPr>
                <w:color w:val="777777"/>
                <w:sz w:val="20"/>
                <w:szCs w:val="20"/>
              </w:rPr>
              <w:t xml:space="preserve">GTO </w:t>
            </w:r>
            <w:r>
              <w:rPr>
                <w:color w:val="777777"/>
                <w:sz w:val="20"/>
                <w:szCs w:val="20"/>
              </w:rPr>
              <w:t>參考（</w:t>
            </w:r>
            <w:r>
              <w:rPr>
                <w:color w:val="777777"/>
                <w:sz w:val="20"/>
                <w:szCs w:val="20"/>
              </w:rPr>
              <w:t xml:space="preserve">13×13 </w:t>
            </w:r>
            <w:r>
              <w:rPr>
                <w:color w:val="777777"/>
                <w:sz w:val="20"/>
                <w:szCs w:val="20"/>
              </w:rPr>
              <w:t>起手牌矩陣與動作圖例）</w:t>
            </w:r>
          </w:p>
        </w:tc>
      </w:tr>
    </w:tbl>
    <w:p w14:paraId="617D25D1" w14:textId="77777777" w:rsidR="00DB4B13" w:rsidRDefault="00075562">
      <w:pPr>
        <w:spacing w:before="50" w:after="200"/>
        <w:jc w:val="center"/>
      </w:pPr>
      <w:r>
        <w:rPr>
          <w:color w:val="666666"/>
          <w:sz w:val="18"/>
          <w:szCs w:val="18"/>
        </w:rPr>
        <w:lastRenderedPageBreak/>
        <w:t>圖</w:t>
      </w:r>
      <w:r>
        <w:rPr>
          <w:color w:val="666666"/>
          <w:sz w:val="18"/>
          <w:szCs w:val="18"/>
        </w:rPr>
        <w:t xml:space="preserve"> 38</w:t>
      </w:r>
      <w:r>
        <w:rPr>
          <w:color w:val="666666"/>
          <w:sz w:val="18"/>
          <w:szCs w:val="18"/>
        </w:rPr>
        <w:t>：</w:t>
      </w:r>
      <w:r>
        <w:rPr>
          <w:color w:val="666666"/>
          <w:sz w:val="18"/>
          <w:szCs w:val="18"/>
        </w:rPr>
        <w:t xml:space="preserve">GTO </w:t>
      </w:r>
      <w:r>
        <w:rPr>
          <w:color w:val="666666"/>
          <w:sz w:val="18"/>
          <w:szCs w:val="18"/>
        </w:rPr>
        <w:t>參考（</w:t>
      </w:r>
      <w:r>
        <w:rPr>
          <w:color w:val="666666"/>
          <w:sz w:val="18"/>
          <w:szCs w:val="18"/>
        </w:rPr>
        <w:t xml:space="preserve">13×13 </w:t>
      </w:r>
      <w:r>
        <w:rPr>
          <w:color w:val="666666"/>
          <w:sz w:val="18"/>
          <w:szCs w:val="18"/>
        </w:rPr>
        <w:t>起手牌矩陣與動作圖例）</w:t>
      </w:r>
    </w:p>
    <w:p w14:paraId="1920A768" w14:textId="77777777" w:rsidR="00DB4B13" w:rsidRDefault="00075562">
      <w:pPr>
        <w:pStyle w:val="Heading3"/>
      </w:pPr>
      <w:bookmarkStart w:id="72" w:name="_Toc235531327"/>
      <w:r>
        <w:t>（一）矩陣與動作圖例</w:t>
      </w:r>
      <w:bookmarkEnd w:id="72"/>
    </w:p>
    <w:p w14:paraId="14C30A83" w14:textId="77777777" w:rsidR="00DB4B13" w:rsidRDefault="00075562">
      <w:pPr>
        <w:spacing w:after="130" w:line="300" w:lineRule="auto"/>
      </w:pPr>
      <w:r>
        <w:t>畫面主體為「起手牌矩陣」（德州</w:t>
      </w:r>
      <w:r>
        <w:t xml:space="preserve"> 13×13</w:t>
      </w:r>
      <w:r>
        <w:t>、共</w:t>
      </w:r>
      <w:r>
        <w:t xml:space="preserve"> 1326 </w:t>
      </w:r>
      <w:r>
        <w:t>組合；短牌</w:t>
      </w:r>
      <w:r>
        <w:t xml:space="preserve"> 6+ </w:t>
      </w:r>
      <w:r>
        <w:t>為</w:t>
      </w:r>
      <w:r>
        <w:t xml:space="preserve"> 9×9</w:t>
      </w:r>
      <w:r>
        <w:t>、</w:t>
      </w:r>
      <w:r>
        <w:t xml:space="preserve">630 </w:t>
      </w:r>
      <w:r>
        <w:t>組合）：右上三角為同花（</w:t>
      </w:r>
      <w:r>
        <w:t>s</w:t>
      </w:r>
      <w:r>
        <w:t>）、左下為不同花（</w:t>
      </w:r>
      <w:r>
        <w:t>o</w:t>
      </w:r>
      <w:r>
        <w:t>）、對角線為口袋對子。每格依建議動作上色，圖例為：全下</w:t>
      </w:r>
      <w:r>
        <w:t xml:space="preserve"> Jam</w:t>
      </w:r>
      <w:r>
        <w:t>（紅）、加注</w:t>
      </w:r>
      <w:r>
        <w:t xml:space="preserve"> Raise</w:t>
      </w:r>
      <w:r>
        <w:t>（綠）、跟注</w:t>
      </w:r>
      <w:r>
        <w:t xml:space="preserve"> Call</w:t>
      </w:r>
      <w:r>
        <w:t>（藍）、混合</w:t>
      </w:r>
      <w:r>
        <w:t xml:space="preserve"> Mix</w:t>
      </w:r>
      <w:r>
        <w:t>（黃）、棄牌</w:t>
      </w:r>
      <w:r>
        <w:t xml:space="preserve"> Fold</w:t>
      </w:r>
      <w:r>
        <w:t>（灰）。點任一格，右側「手牌詳情」會顯示該手牌的建議動作與混合頻率，上方並顯示「出手佔比」與「資料版本」。</w:t>
      </w:r>
    </w:p>
    <w:p w14:paraId="1977133E" w14:textId="77777777" w:rsidR="00DB4B13" w:rsidRDefault="00075562">
      <w:pPr>
        <w:pStyle w:val="Heading3"/>
      </w:pPr>
      <w:bookmarkStart w:id="73" w:name="_Toc235531328"/>
      <w:r>
        <w:t>（二）短碼全下（</w:t>
      </w:r>
      <w:r>
        <w:t xml:space="preserve">Push / Fold </w:t>
      </w:r>
      <w:r>
        <w:t>對戰樹）</w:t>
      </w:r>
      <w:bookmarkEnd w:id="73"/>
    </w:p>
    <w:p w14:paraId="0829E83A" w14:textId="0A7361BA" w:rsidR="00DB4B13" w:rsidRDefault="00075562">
      <w:pPr>
        <w:pStyle w:val="ListParagraph"/>
        <w:numPr>
          <w:ilvl w:val="0"/>
          <w:numId w:val="54"/>
        </w:numPr>
        <w:spacing w:after="70" w:line="290" w:lineRule="auto"/>
      </w:pPr>
      <w:r>
        <w:t>於「情境」選「短碼全下」，並在「人數」選</w:t>
      </w:r>
      <w:r>
        <w:t xml:space="preserve"> 2MAX</w:t>
      </w:r>
      <w:r>
        <w:t>～</w:t>
      </w:r>
      <w:r>
        <w:t>10MAX</w:t>
      </w:r>
      <w:r>
        <w:t>；「有效</w:t>
      </w:r>
      <w:r w:rsidR="001E7D75">
        <w:t>計分牌</w:t>
      </w:r>
      <w:r>
        <w:t>」選短碼檔位（</w:t>
      </w:r>
      <w:r>
        <w:t>1</w:t>
      </w:r>
      <w:r>
        <w:t>～</w:t>
      </w:r>
      <w:r>
        <w:t>30bb</w:t>
      </w:r>
      <w:r>
        <w:t>），視需要設定「</w:t>
      </w:r>
      <w:r>
        <w:t>Ante</w:t>
      </w:r>
      <w:r>
        <w:t>」（每人＝每人下前注，或</w:t>
      </w:r>
      <w:r>
        <w:t xml:space="preserve"> </w:t>
      </w:r>
      <w:r>
        <w:t>大盲</w:t>
      </w:r>
      <w:r>
        <w:t xml:space="preserve"> BBA</w:t>
      </w:r>
      <w:r>
        <w:t>＝只有大盲位放一份）。</w:t>
      </w:r>
    </w:p>
    <w:p w14:paraId="4ABE9D1C" w14:textId="77777777" w:rsidR="00DB4B13" w:rsidRDefault="00075562">
      <w:pPr>
        <w:pStyle w:val="ListParagraph"/>
        <w:numPr>
          <w:ilvl w:val="0"/>
          <w:numId w:val="54"/>
        </w:numPr>
        <w:spacing w:after="70" w:line="290" w:lineRule="auto"/>
      </w:pPr>
      <w:r>
        <w:t>在「對戰樹」面板依座位順序（前位</w:t>
      </w:r>
      <w:r>
        <w:t>→</w:t>
      </w:r>
      <w:r>
        <w:t>後位）對每位玩家點「全下」或「棄牌」（點座位可直接跳到該位、前面自動全蓋）；有人全下後，後續玩家改為「跟注／棄牌」決策。可用「上一步」回退、「重設」重來。</w:t>
      </w:r>
    </w:p>
    <w:p w14:paraId="0D9E232D" w14:textId="7DCC6D6F" w:rsidR="00DB4B13" w:rsidRDefault="00075562">
      <w:pPr>
        <w:pStyle w:val="ListParagraph"/>
        <w:numPr>
          <w:ilvl w:val="0"/>
          <w:numId w:val="54"/>
        </w:numPr>
        <w:spacing w:after="70" w:line="290" w:lineRule="auto"/>
      </w:pPr>
      <w:r>
        <w:t>矩陣即顯示「目前行動者」的範圍；點任一格（如</w:t>
      </w:r>
      <w:r>
        <w:t xml:space="preserve"> AKs</w:t>
      </w:r>
      <w:r>
        <w:t>）可在右側看到建議動作與混合頻率。</w:t>
      </w:r>
      <w:r>
        <w:t xml:space="preserve">MTT </w:t>
      </w:r>
      <w:r>
        <w:t>場合可勾「每座位不同</w:t>
      </w:r>
      <w:r w:rsidR="001E7D75">
        <w:t>計分牌</w:t>
      </w:r>
      <w:r>
        <w:t>（</w:t>
      </w:r>
      <w:r>
        <w:t>MTT</w:t>
      </w:r>
      <w:r>
        <w:t>，</w:t>
      </w:r>
      <w:r>
        <w:t xml:space="preserve">chip-EV </w:t>
      </w:r>
      <w:r>
        <w:t>參考）」，展開每座位</w:t>
      </w:r>
      <w:r w:rsidR="001E7D75">
        <w:t>計分牌</w:t>
      </w:r>
      <w:r>
        <w:t>輸入。</w:t>
      </w:r>
    </w:p>
    <w:p w14:paraId="06B82D53" w14:textId="77777777" w:rsidR="00DB4B13" w:rsidRDefault="00075562">
      <w:pPr>
        <w:pStyle w:val="Heading3"/>
      </w:pPr>
      <w:bookmarkStart w:id="74" w:name="_Toc235531329"/>
      <w:r>
        <w:t>（三）加注</w:t>
      </w:r>
      <w:r>
        <w:t xml:space="preserve"> &amp; </w:t>
      </w:r>
      <w:r>
        <w:t>抵抗（深碼對戰樹）與限注參考</w:t>
      </w:r>
      <w:bookmarkEnd w:id="74"/>
    </w:p>
    <w:p w14:paraId="62AF7090" w14:textId="60C8D1C1" w:rsidR="00DB4B13" w:rsidRDefault="00075562">
      <w:pPr>
        <w:pStyle w:val="ListParagraph"/>
        <w:numPr>
          <w:ilvl w:val="0"/>
          <w:numId w:val="55"/>
        </w:numPr>
        <w:spacing w:after="70" w:line="290" w:lineRule="auto"/>
      </w:pPr>
      <w:r>
        <w:t>於「情境」選「加注</w:t>
      </w:r>
      <w:r>
        <w:t xml:space="preserve"> &amp; </w:t>
      </w:r>
      <w:r>
        <w:t>抵抗」，適用深碼（有效</w:t>
      </w:r>
      <w:r w:rsidR="001E7D75">
        <w:t>計分牌</w:t>
      </w:r>
      <w:r>
        <w:t xml:space="preserve"> 10</w:t>
      </w:r>
      <w:r>
        <w:t>～</w:t>
      </w:r>
      <w:r>
        <w:t>300bb</w:t>
      </w:r>
      <w:r>
        <w:t>，預設</w:t>
      </w:r>
      <w:r>
        <w:t xml:space="preserve"> 100bb</w:t>
      </w:r>
      <w:r>
        <w:t>）。</w:t>
      </w:r>
    </w:p>
    <w:p w14:paraId="7F7E32FA" w14:textId="77777777" w:rsidR="00DB4B13" w:rsidRDefault="00075562">
      <w:pPr>
        <w:pStyle w:val="ListParagraph"/>
        <w:numPr>
          <w:ilvl w:val="0"/>
          <w:numId w:val="55"/>
        </w:numPr>
        <w:spacing w:after="70" w:line="290" w:lineRule="auto"/>
      </w:pPr>
      <w:r>
        <w:t>沿翻前順序操作</w:t>
      </w:r>
      <w:r>
        <w:t xml:space="preserve"> open→3bet→4bet→5bet </w:t>
      </w:r>
      <w:r>
        <w:t>的對戰樹；第一個開池動作即為</w:t>
      </w:r>
      <w:r>
        <w:t xml:space="preserve"> RFI </w:t>
      </w:r>
      <w:r>
        <w:t>開牌範圍，矩陣隨時顯示「目前行動者」的範圍。</w:t>
      </w:r>
    </w:p>
    <w:p w14:paraId="2776ABE4" w14:textId="77777777" w:rsidR="00DB4B13" w:rsidRDefault="00075562">
      <w:pPr>
        <w:pStyle w:val="ListParagraph"/>
        <w:numPr>
          <w:ilvl w:val="0"/>
          <w:numId w:val="55"/>
        </w:numPr>
        <w:spacing w:after="70" w:line="290" w:lineRule="auto"/>
      </w:pPr>
      <w:r>
        <w:t>「下注結構」選「限注」（</w:t>
      </w:r>
      <w:r>
        <w:t>FL</w:t>
      </w:r>
      <w:r>
        <w:t>）時無全下，情境改為兩種限注專屬參考：「限注開牌（</w:t>
      </w:r>
      <w:r>
        <w:t xml:space="preserve">RFI </w:t>
      </w:r>
      <w:r>
        <w:t>參考）」與「限注大盲防守」；選「底池限注」（</w:t>
      </w:r>
      <w:r>
        <w:t>PL</w:t>
      </w:r>
      <w:r>
        <w:t>）時範圍沿用無限注，差別在下注上限為底池。</w:t>
      </w:r>
    </w:p>
    <w:p w14:paraId="0EAD021A" w14:textId="77777777" w:rsidR="00DB4B13" w:rsidRDefault="00075562">
      <w:pPr>
        <w:pStyle w:val="Heading3"/>
      </w:pPr>
      <w:bookmarkStart w:id="75" w:name="_Toc235531330"/>
      <w:r>
        <w:t>（四）翻後</w:t>
      </w:r>
      <w:r>
        <w:t xml:space="preserve"> GTO </w:t>
      </w:r>
      <w:r>
        <w:t>求解器（翻牌圈）</w:t>
      </w:r>
      <w:bookmarkEnd w:id="75"/>
    </w:p>
    <w:p w14:paraId="1E3662BC" w14:textId="77777777" w:rsidR="00DB4B13" w:rsidRDefault="00075562">
      <w:pPr>
        <w:spacing w:after="130" w:line="300" w:lineRule="auto"/>
      </w:pPr>
      <w:r>
        <w:t>翻後求解器已整合在</w:t>
      </w:r>
      <w:r>
        <w:t xml:space="preserve"> GTO </w:t>
      </w:r>
      <w:r>
        <w:t>參考頁：點頂部「街道」列的「翻後」即可切換（原獨立的</w:t>
      </w:r>
      <w:r>
        <w:t xml:space="preserve"> </w:t>
      </w:r>
      <w:proofErr w:type="spellStart"/>
      <w:r>
        <w:t>flopsolver</w:t>
      </w:r>
      <w:proofErr w:type="spellEnd"/>
      <w:r>
        <w:t xml:space="preserve"> </w:t>
      </w:r>
      <w:r>
        <w:t>頁已移除），並有獨立的德州／短牌切換。翻後分「本地批次結果」與「進階即時求解」兩種用法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39</w:t>
      </w:r>
      <w:r>
        <w:rPr>
          <w:b/>
          <w:bCs/>
          <w:color w:val="1F6F8B"/>
          <w:vertAlign w:val="superscript"/>
        </w:rPr>
        <w:t>］</w:t>
      </w:r>
      <w:r>
        <w:t>。操作步驟：</w:t>
      </w:r>
    </w:p>
    <w:p w14:paraId="27767E1F" w14:textId="77777777" w:rsidR="00DB4B13" w:rsidRDefault="00075562">
      <w:pPr>
        <w:pStyle w:val="ListParagraph"/>
        <w:numPr>
          <w:ilvl w:val="0"/>
          <w:numId w:val="56"/>
        </w:numPr>
        <w:spacing w:after="70" w:line="290" w:lineRule="auto"/>
      </w:pPr>
      <w:r>
        <w:t>本地批次結果：選「遊戲類型」、「開池方位置」與「對位」，再點選三張「翻牌」，系統會自動載入事先算好的策略，不用重新求解（提示：「選位置對位、點翻牌選牌，選好會自動載入已經算好的策略」）。</w:t>
      </w:r>
    </w:p>
    <w:p w14:paraId="07D12B1B" w14:textId="5FB3FCD9" w:rsidR="00DB4B13" w:rsidRDefault="00075562">
      <w:pPr>
        <w:pStyle w:val="ListParagraph"/>
        <w:numPr>
          <w:ilvl w:val="0"/>
          <w:numId w:val="56"/>
        </w:numPr>
        <w:spacing w:after="70" w:line="290" w:lineRule="auto"/>
      </w:pPr>
      <w:r>
        <w:t>進階即時求解（摺疊區，標題為「自己輸入範圍即時求解（多人池、</w:t>
      </w:r>
      <w:proofErr w:type="spellStart"/>
      <w:r>
        <w:t>overbet</w:t>
      </w:r>
      <w:proofErr w:type="spellEnd"/>
      <w:r>
        <w:t>、再加注全下）」）：設定翻牌（可「隨機翻牌」）、底池與有效後手</w:t>
      </w:r>
      <w:r w:rsidR="001E7D75">
        <w:t>計分牌</w:t>
      </w:r>
      <w:r>
        <w:t>，輸入</w:t>
      </w:r>
      <w:r>
        <w:t xml:space="preserve"> OOP</w:t>
      </w:r>
      <w:r>
        <w:t>（先行動）與</w:t>
      </w:r>
      <w:r>
        <w:t xml:space="preserve"> IP</w:t>
      </w:r>
      <w:r>
        <w:t>（後行動）範圍；另可用「＋</w:t>
      </w:r>
      <w:r>
        <w:t xml:space="preserve"> </w:t>
      </w:r>
      <w:r>
        <w:t>加一家」加入「背景玩家範圍」做多人池</w:t>
      </w:r>
      <w:r>
        <w:lastRenderedPageBreak/>
        <w:t>（最多</w:t>
      </w:r>
      <w:r>
        <w:t xml:space="preserve"> 7 </w:t>
      </w:r>
      <w:r>
        <w:t>家，德州與短牌皆支援），上方會顯示「共</w:t>
      </w:r>
      <w:r>
        <w:t xml:space="preserve"> N </w:t>
      </w:r>
      <w:r>
        <w:t>家」計數。翻後輸入的牌面、範圍與設定會自動保存於瀏覽器，重新整理後自動還原。</w:t>
      </w:r>
    </w:p>
    <w:p w14:paraId="7E6F54FD" w14:textId="77777777" w:rsidR="00DB4B13" w:rsidRDefault="00075562">
      <w:pPr>
        <w:pStyle w:val="ListParagraph"/>
        <w:numPr>
          <w:ilvl w:val="0"/>
          <w:numId w:val="56"/>
        </w:numPr>
        <w:spacing w:after="70" w:line="290" w:lineRule="auto"/>
      </w:pPr>
      <w:r>
        <w:t>勾選可用的下注「尺寸」（可多選），點「求解」。</w:t>
      </w:r>
    </w:p>
    <w:p w14:paraId="101C783B" w14:textId="77777777" w:rsidR="00DB4B13" w:rsidRDefault="00075562">
      <w:pPr>
        <w:pStyle w:val="ListParagraph"/>
        <w:numPr>
          <w:ilvl w:val="0"/>
          <w:numId w:val="56"/>
        </w:numPr>
        <w:spacing w:after="70" w:line="290" w:lineRule="auto"/>
      </w:pPr>
      <w:r>
        <w:t>結果顯示</w:t>
      </w:r>
      <w:r>
        <w:t xml:space="preserve"> OOP</w:t>
      </w:r>
      <w:r>
        <w:t>／</w:t>
      </w:r>
      <w:r>
        <w:t xml:space="preserve">IP </w:t>
      </w:r>
      <w:r>
        <w:t>的</w:t>
      </w:r>
      <w:r>
        <w:t xml:space="preserve"> EV </w:t>
      </w:r>
      <w:r>
        <w:t>長條與策略矩陣（點格可看各動作</w:t>
      </w:r>
      <w:r>
        <w:t xml:space="preserve"> EV </w:t>
      </w:r>
      <w:r>
        <w:t>與偏離</w:t>
      </w:r>
      <w:r>
        <w:t xml:space="preserve"> EV</w:t>
      </w:r>
      <w:r>
        <w:t>），並可用節點頁籤切換「</w:t>
      </w:r>
      <w:r>
        <w:t xml:space="preserve">OOP </w:t>
      </w:r>
      <w:r>
        <w:t>開蓋／</w:t>
      </w:r>
      <w:r>
        <w:t xml:space="preserve">IP vs </w:t>
      </w:r>
      <w:r>
        <w:t>下注／</w:t>
      </w:r>
      <w:r>
        <w:t xml:space="preserve">IP vs </w:t>
      </w:r>
      <w:r>
        <w:t>過牌／</w:t>
      </w:r>
      <w:r>
        <w:t xml:space="preserve">OOP vs </w:t>
      </w:r>
      <w:r>
        <w:t>下注」；點「抽轉牌」「抽河牌」可往下一街續算。</w:t>
      </w:r>
    </w:p>
    <w:p w14:paraId="2F3D2EE6" w14:textId="77777777" w:rsidR="00DB4B13" w:rsidRDefault="00DB4B13">
      <w:pPr>
        <w:spacing w:before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DB4B13" w14:paraId="47621298" w14:textId="77777777">
        <w:tc>
          <w:tcPr>
            <w:tcW w:w="9746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4F4F4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593D019F" w14:textId="77777777" w:rsidR="00DB4B13" w:rsidRDefault="00075562">
            <w:pPr>
              <w:spacing w:after="60" w:line="300" w:lineRule="auto"/>
              <w:jc w:val="center"/>
            </w:pPr>
            <w:r>
              <w:rPr>
                <w:color w:val="999999"/>
                <w:sz w:val="22"/>
                <w:szCs w:val="22"/>
              </w:rPr>
              <w:t>（此處置入截圖）</w:t>
            </w:r>
          </w:p>
          <w:p w14:paraId="14742953" w14:textId="77777777" w:rsidR="00DB4B13" w:rsidRDefault="00075562">
            <w:pPr>
              <w:spacing w:line="300" w:lineRule="auto"/>
              <w:jc w:val="center"/>
            </w:pPr>
            <w:r>
              <w:rPr>
                <w:color w:val="777777"/>
                <w:sz w:val="20"/>
                <w:szCs w:val="20"/>
              </w:rPr>
              <w:t>圖</w:t>
            </w:r>
            <w:r>
              <w:rPr>
                <w:color w:val="777777"/>
                <w:sz w:val="20"/>
                <w:szCs w:val="20"/>
              </w:rPr>
              <w:t xml:space="preserve"> 39</w:t>
            </w:r>
            <w:r>
              <w:rPr>
                <w:color w:val="777777"/>
                <w:sz w:val="20"/>
                <w:szCs w:val="20"/>
              </w:rPr>
              <w:t>：翻後</w:t>
            </w:r>
            <w:r>
              <w:rPr>
                <w:color w:val="777777"/>
                <w:sz w:val="20"/>
                <w:szCs w:val="20"/>
              </w:rPr>
              <w:t xml:space="preserve"> GTO </w:t>
            </w:r>
            <w:r>
              <w:rPr>
                <w:color w:val="777777"/>
                <w:sz w:val="20"/>
                <w:szCs w:val="20"/>
              </w:rPr>
              <w:t>求解器（翻牌、範圍、尺寸、求解、頻率）</w:t>
            </w:r>
          </w:p>
        </w:tc>
      </w:tr>
    </w:tbl>
    <w:p w14:paraId="187028F6" w14:textId="77777777" w:rsidR="00DB4B13" w:rsidRDefault="00075562">
      <w:pPr>
        <w:spacing w:before="50"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39</w:t>
      </w:r>
      <w:r>
        <w:rPr>
          <w:color w:val="666666"/>
          <w:sz w:val="18"/>
          <w:szCs w:val="18"/>
        </w:rPr>
        <w:t>：翻後</w:t>
      </w:r>
      <w:r>
        <w:rPr>
          <w:color w:val="666666"/>
          <w:sz w:val="18"/>
          <w:szCs w:val="18"/>
        </w:rPr>
        <w:t xml:space="preserve"> GTO </w:t>
      </w:r>
      <w:r>
        <w:rPr>
          <w:color w:val="666666"/>
          <w:sz w:val="18"/>
          <w:szCs w:val="18"/>
        </w:rPr>
        <w:t>求解器（翻牌、範圍、尺寸、求解、頻率）</w:t>
      </w:r>
    </w:p>
    <w:p w14:paraId="21E033BF" w14:textId="77777777" w:rsidR="00DB4B13" w:rsidRDefault="00075562">
      <w:pPr>
        <w:pBdr>
          <w:left w:val="single" w:sz="18" w:space="12" w:color="C9A227"/>
        </w:pBdr>
        <w:shd w:val="clear" w:color="auto" w:fill="FBF7E8"/>
        <w:spacing w:before="60" w:after="140" w:line="290" w:lineRule="auto"/>
        <w:ind w:left="360"/>
      </w:pPr>
      <w:r>
        <w:rPr>
          <w:b/>
          <w:bCs/>
          <w:color w:val="8A6D00"/>
        </w:rPr>
        <w:t>提示：</w:t>
      </w:r>
      <w:r>
        <w:t xml:space="preserve">RFI </w:t>
      </w:r>
      <w:r>
        <w:t>與對</w:t>
      </w:r>
      <w:r>
        <w:t xml:space="preserve"> 3-bet</w:t>
      </w:r>
      <w:r>
        <w:t>／</w:t>
      </w:r>
      <w:r>
        <w:t xml:space="preserve">4-bet </w:t>
      </w:r>
      <w:r>
        <w:t>情境已涵蓋在「加注</w:t>
      </w:r>
      <w:r>
        <w:t xml:space="preserve"> &amp; </w:t>
      </w:r>
      <w:r>
        <w:t>抵抗」對戰樹；轉牌與河牌請在「翻後」載入後於攤牌處往下抽（抽轉牌／抽河牌）。手牌詳情頁的</w:t>
      </w:r>
      <w:r>
        <w:t xml:space="preserve"> GTO </w:t>
      </w:r>
      <w:r>
        <w:t>連結會把該手實際翻牌直接帶入翻後頁。</w:t>
      </w:r>
    </w:p>
    <w:p w14:paraId="312DD9B7" w14:textId="77777777" w:rsidR="00DB4B13" w:rsidRDefault="00075562">
      <w:pPr>
        <w:pStyle w:val="Heading2"/>
      </w:pPr>
      <w:bookmarkStart w:id="76" w:name="_Toc235531331"/>
      <w:r>
        <w:t>二十三、隱私權政策與服務條款</w:t>
      </w:r>
      <w:bookmarkEnd w:id="76"/>
    </w:p>
    <w:p w14:paraId="47060537" w14:textId="77777777" w:rsidR="00DB4B13" w:rsidRDefault="00075562">
      <w:pPr>
        <w:spacing w:after="130" w:line="300" w:lineRule="auto"/>
      </w:pPr>
      <w:r>
        <w:t>頁尾另提供「隱私權政策」與「服務條款」兩個頁面，分別說明本系統如何蒐集與使用您的資料，以及使用本服務時的相關規範。建議您於使用前先行閱讀。</w:t>
      </w:r>
    </w:p>
    <w:p w14:paraId="4D02F09D" w14:textId="77777777" w:rsidR="00DB4B13" w:rsidRDefault="00075562">
      <w:pPr>
        <w:pStyle w:val="Heading2"/>
      </w:pPr>
      <w:bookmarkStart w:id="77" w:name="_Toc235531332"/>
      <w:r>
        <w:t>二十四、語言與顯示設定</w:t>
      </w:r>
      <w:bookmarkEnd w:id="77"/>
    </w:p>
    <w:p w14:paraId="04D58484" w14:textId="77777777" w:rsidR="00DB4B13" w:rsidRDefault="00075562">
      <w:pPr>
        <w:spacing w:after="130" w:line="300" w:lineRule="auto"/>
      </w:pPr>
      <w:r>
        <w:t>本系統以繁體中文（</w:t>
      </w:r>
      <w:proofErr w:type="spellStart"/>
      <w:r>
        <w:t>zhtw</w:t>
      </w:r>
      <w:proofErr w:type="spellEnd"/>
      <w:r>
        <w:t>）為主要語言，介面文字已全面集中於前端多語系字典管理，絕大多數頁面均支援中文／</w:t>
      </w:r>
      <w:r>
        <w:t xml:space="preserve">English </w:t>
      </w:r>
      <w:r>
        <w:t>雙語顯示。您可在註冊時選擇語言，或日後於個人資料頁的「語言」偏好設定切換，切換後頁面會自動重新載入以套用。僅計時器顯示端固定維持英文顯示。</w:t>
      </w:r>
    </w:p>
    <w:p w14:paraId="0E496864" w14:textId="77777777" w:rsidR="00DB4B13" w:rsidRDefault="00075562">
      <w:pPr>
        <w:pStyle w:val="Heading2"/>
      </w:pPr>
      <w:bookmarkStart w:id="78" w:name="_Toc235531333"/>
      <w:r>
        <w:t>二十五、系列賽</w:t>
      </w:r>
      <w:bookmarkEnd w:id="78"/>
    </w:p>
    <w:p w14:paraId="31366CCA" w14:textId="77777777" w:rsidR="00DB4B13" w:rsidRDefault="00075562">
      <w:pPr>
        <w:spacing w:after="130" w:line="300" w:lineRule="auto"/>
      </w:pPr>
      <w:r>
        <w:t>系列賽（</w:t>
      </w:r>
      <w:r>
        <w:t>Series</w:t>
      </w:r>
      <w:r>
        <w:t>）可以把多個場次歸成一包，做跨場次的彙總統計與玩家排行榜，適合一連串相關賽事（例如週賽、月賽或一檔錦標賽系列），讓您不必逐場手動加總，就能看到整個系列的總盈虧與名次。系列賽屬於個人層級的整理工具，只會收錄您自己建立的場次，不會更動各場次本身的設定與結算；刪除系列賽也只是解除分組，底下的場次不會被刪除。可從導覽列（手機版為底部導覽列）的「系列賽」進入系列賽管理頁。非私人系列賽也會出現在其他使用者的系列賽列表（標示「分享」，僅能檢視、不能刪除），且列表卡片上的盈虧一律以「檢視者本人」的報名成績計算。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40</w:t>
      </w:r>
      <w:r>
        <w:rPr>
          <w:b/>
          <w:bCs/>
          <w:color w:val="1F6F8B"/>
          <w:vertAlign w:val="superscript"/>
        </w:rPr>
        <w:t>］</w:t>
      </w:r>
    </w:p>
    <w:p w14:paraId="0FF85E86" w14:textId="77777777" w:rsidR="00DB4B13" w:rsidRDefault="00075562">
      <w:pPr>
        <w:pStyle w:val="Heading3"/>
      </w:pPr>
      <w:bookmarkStart w:id="79" w:name="_Toc235531334"/>
      <w:r>
        <w:t>（一）建立與管理系列賽</w:t>
      </w:r>
      <w:bookmarkEnd w:id="79"/>
    </w:p>
    <w:p w14:paraId="464EE5B0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從上方導覽列（手機版為底部導覽列）點「系列賽」進入系列賽管理頁。</w:t>
      </w:r>
    </w:p>
    <w:p w14:paraId="5BCE74D1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lastRenderedPageBreak/>
        <w:t>點「新增系列賽」，填寫「系列賽名稱」（必填），可再填「說明」、「開始日期」與「結束日期」。</w:t>
      </w:r>
    </w:p>
    <w:p w14:paraId="1A6454A3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於「排名依據」選擇「盈虧」、「名次」或「積分」，決定排行榜的排序方式（三者差異見本節（三）說明）。</w:t>
      </w:r>
    </w:p>
    <w:p w14:paraId="160FBB79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視需要開啟「私人系列賽」，最後點「建立」。成功後系列賽會出現在列表，並顯示場次數與總盈虧等彙總資訊。</w:t>
      </w:r>
    </w:p>
    <w:p w14:paraId="78CFC5C9" w14:textId="77777777" w:rsidR="00AA4A25" w:rsidRDefault="00075562">
      <w:pPr>
        <w:pStyle w:val="ListParagraph"/>
        <w:numPr>
          <w:ilvl w:val="0"/>
          <w:numId w:val="1"/>
        </w:numPr>
        <w:spacing w:after="70" w:line="290" w:lineRule="auto"/>
        <w:jc w:val="center"/>
      </w:pPr>
      <w:r>
        <w:t>在列表中可對既有系列賽點「編輯」修改資料，或點「刪除」（會提醒「場次本身不會被刪除」後再確認）。</w:t>
      </w:r>
      <w:r w:rsidR="00AA4A25" w:rsidRPr="00AA4A25">
        <w:rPr>
          <w:noProof/>
        </w:rPr>
        <w:drawing>
          <wp:inline distT="0" distB="0" distL="0" distR="0" wp14:anchorId="782C77BD" wp14:editId="4AEAA24C">
            <wp:extent cx="5362575" cy="4076129"/>
            <wp:effectExtent l="0" t="0" r="0" b="63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65743" cy="407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02644" w14:textId="26612B88" w:rsidR="00DB4B13" w:rsidRDefault="00075562">
      <w:pPr>
        <w:pStyle w:val="ListParagraph"/>
        <w:numPr>
          <w:ilvl w:val="0"/>
          <w:numId w:val="1"/>
        </w:numPr>
        <w:spacing w:after="70" w:line="290" w:lineRule="auto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40</w:t>
      </w:r>
      <w:r>
        <w:rPr>
          <w:color w:val="666666"/>
          <w:sz w:val="18"/>
          <w:szCs w:val="18"/>
        </w:rPr>
        <w:t>：系列賽管理頁（系列賽列表、新增系列賽、排名依據）</w:t>
      </w:r>
    </w:p>
    <w:p w14:paraId="3F58B673" w14:textId="77777777" w:rsidR="00DB4B13" w:rsidRDefault="00075562">
      <w:pPr>
        <w:pStyle w:val="Heading3"/>
      </w:pPr>
      <w:bookmarkStart w:id="80" w:name="_Toc235531335"/>
      <w:r>
        <w:t>（二）加入場次與彙總統計</w:t>
      </w:r>
      <w:bookmarkEnd w:id="80"/>
    </w:p>
    <w:p w14:paraId="495C3903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在系列賽列表點任一系列賽進入詳情頁，預設為「總覽」，顯示場次數、總盈虧、總買入與總獎金。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41</w:t>
      </w:r>
      <w:r>
        <w:rPr>
          <w:b/>
          <w:bCs/>
          <w:color w:val="1F6F8B"/>
          <w:vertAlign w:val="superscript"/>
        </w:rPr>
        <w:t>］</w:t>
      </w:r>
    </w:p>
    <w:p w14:paraId="7203FCC2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切到「場次」頁點「管理場次」，於搜尋框以名稱或代碼搜尋您自己的場次；對要納入的點「加入」、要移除的點「移除」，可調整順序，完成後儲存（顯示「場次已更新」）。</w:t>
      </w:r>
    </w:p>
    <w:p w14:paraId="1E04820F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另一種更快的方式：在「場次詳情頁」的「加入系列賽」區塊，從下拉選擇系列賽後點「加入」，即可把當前場次直接掛入；若您尚未建立任何系列賽，該區塊會提示先到系列賽頁建立。</w:t>
      </w:r>
    </w:p>
    <w:p w14:paraId="2ABBCC7E" w14:textId="77777777" w:rsidR="00AA4A25" w:rsidRDefault="00075562">
      <w:pPr>
        <w:pStyle w:val="ListParagraph"/>
        <w:numPr>
          <w:ilvl w:val="0"/>
          <w:numId w:val="1"/>
        </w:numPr>
        <w:spacing w:after="70" w:line="290" w:lineRule="auto"/>
        <w:jc w:val="center"/>
      </w:pPr>
      <w:r>
        <w:lastRenderedPageBreak/>
        <w:t>提示：系列賽僅能加入您自己建立的場次；彙總的盈虧、買入與成本算式與個人報表一致。</w:t>
      </w:r>
      <w:r w:rsidR="00AA4A25" w:rsidRPr="00AA4A25">
        <w:rPr>
          <w:noProof/>
        </w:rPr>
        <w:drawing>
          <wp:inline distT="0" distB="0" distL="0" distR="0" wp14:anchorId="6116C7AF" wp14:editId="4EA97698">
            <wp:extent cx="5572125" cy="4205679"/>
            <wp:effectExtent l="0" t="0" r="0" b="444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3843" cy="42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A55A" w14:textId="5637837A" w:rsidR="00DB4B13" w:rsidRDefault="00075562" w:rsidP="00AA4A25">
      <w:pPr>
        <w:pStyle w:val="ListParagraph"/>
        <w:spacing w:after="70" w:line="290" w:lineRule="auto"/>
        <w:ind w:left="6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41</w:t>
      </w:r>
      <w:r>
        <w:rPr>
          <w:color w:val="666666"/>
          <w:sz w:val="18"/>
          <w:szCs w:val="18"/>
        </w:rPr>
        <w:t>：系列賽詳情（總覽彙總、管理場次）</w:t>
      </w:r>
    </w:p>
    <w:p w14:paraId="130F2EE3" w14:textId="77777777" w:rsidR="00DB4B13" w:rsidRDefault="00075562">
      <w:pPr>
        <w:pStyle w:val="Heading3"/>
      </w:pPr>
      <w:bookmarkStart w:id="81" w:name="_Toc235531336"/>
      <w:r>
        <w:t>（三）玩家排行榜</w:t>
      </w:r>
      <w:bookmarkEnd w:id="81"/>
    </w:p>
    <w:p w14:paraId="48866EFD" w14:textId="77777777" w:rsidR="00DB4B13" w:rsidRDefault="00075562">
      <w:pPr>
        <w:spacing w:after="130" w:line="300" w:lineRule="auto"/>
      </w:pPr>
      <w:r>
        <w:t>系列賽詳情的「排行榜」會跨系列底下的「主辦場次」，把每位已報到（狀態為已確認／已晉級）的玩家成績彙整成排名，並依您設定的「排名依據」排序，適合長期賽季或會員積分賽。每位玩家會顯示：排名、玩家、參賽場次、總獎金、總買入、盈虧、最佳名次與進錢次數。三種排名依據的差異如下：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42</w:t>
      </w:r>
      <w:r>
        <w:rPr>
          <w:b/>
          <w:bCs/>
          <w:color w:val="1F6F8B"/>
          <w:vertAlign w:val="superscript"/>
        </w:rPr>
        <w:t>］</w:t>
      </w:r>
    </w:p>
    <w:p w14:paraId="685CC669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盈虧：以總盈虧由高到低排序。</w:t>
      </w:r>
    </w:p>
    <w:p w14:paraId="4A349691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名次：以最佳名次排序，數字越小越前（同名次再比盈虧）。</w:t>
      </w:r>
    </w:p>
    <w:p w14:paraId="5E810C2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積分：以「擊敗人數」累積積分排序</w:t>
      </w:r>
      <w:r>
        <w:t>——</w:t>
      </w:r>
      <w:r>
        <w:t>每場積分＝該場總人次（含重買／重入）</w:t>
      </w:r>
      <w:r>
        <w:t>−</w:t>
      </w:r>
      <w:r>
        <w:t>名次，名次越前、該場人數越多，得分越高（同分再比盈虧）。</w:t>
      </w:r>
    </w:p>
    <w:p w14:paraId="6B161CB1" w14:textId="77777777" w:rsidR="007501D5" w:rsidRDefault="00075562" w:rsidP="007501D5">
      <w:pPr>
        <w:spacing w:after="130" w:line="300" w:lineRule="auto"/>
      </w:pPr>
      <w:r>
        <w:t>提示：排行榜只統計「主辦場次」中已報到的玩家；純「個人成績補登」的場次不會出現在排行榜，但其盈虧仍會計入「總覽」的彙總數字。</w:t>
      </w:r>
    </w:p>
    <w:p w14:paraId="3436D229" w14:textId="03BC5504" w:rsidR="00DB4B13" w:rsidRDefault="007501D5" w:rsidP="007501D5">
      <w:pPr>
        <w:spacing w:after="130" w:line="300" w:lineRule="auto"/>
        <w:jc w:val="center"/>
      </w:pPr>
      <w:r w:rsidRPr="007501D5">
        <w:rPr>
          <w:noProof/>
        </w:rPr>
        <w:lastRenderedPageBreak/>
        <w:drawing>
          <wp:inline distT="0" distB="0" distL="0" distR="0" wp14:anchorId="60511F2F" wp14:editId="68D30D91">
            <wp:extent cx="6188710" cy="4789170"/>
            <wp:effectExtent l="0" t="0" r="254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78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42</w:t>
      </w:r>
      <w:r>
        <w:rPr>
          <w:color w:val="666666"/>
          <w:sz w:val="18"/>
          <w:szCs w:val="18"/>
        </w:rPr>
        <w:t>：系列賽玩家排行榜（排名、盈虧／名次／積分）</w:t>
      </w:r>
    </w:p>
    <w:p w14:paraId="36294A15" w14:textId="77777777" w:rsidR="00DB4B13" w:rsidRDefault="00075562">
      <w:pPr>
        <w:pStyle w:val="Heading3"/>
      </w:pPr>
      <w:bookmarkStart w:id="82" w:name="_Toc235531337"/>
      <w:r>
        <w:t>（四）批量建立多日賽</w:t>
      </w:r>
      <w:bookmarkEnd w:id="82"/>
    </w:p>
    <w:p w14:paraId="690BE3A3" w14:textId="77777777" w:rsidR="00DB4B13" w:rsidRDefault="00075562">
      <w:pPr>
        <w:spacing w:after="130" w:line="300" w:lineRule="auto"/>
      </w:pPr>
      <w:r>
        <w:t>「批量建立多日賽」是五步驟精靈：填一次設定，一鍵建好整棵晉級樹（例如</w:t>
      </w:r>
      <w:r>
        <w:t xml:space="preserve"> 8 </w:t>
      </w:r>
      <w:r>
        <w:t>場</w:t>
      </w:r>
      <w:r>
        <w:t xml:space="preserve"> Day1 → 2 </w:t>
      </w:r>
      <w:r>
        <w:t>場</w:t>
      </w:r>
      <w:r>
        <w:t xml:space="preserve"> Day2 → </w:t>
      </w:r>
      <w:r>
        <w:t>決賽）的所有場次，場次之間自動以多日賽晉級關聯串接，並自動包成系列賽。由系列賽詳情頁右上的「批量建立多日賽」按鈕進入（會建入該系列賽並隱藏名稱欄位）。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43</w:t>
      </w:r>
      <w:r>
        <w:rPr>
          <w:b/>
          <w:bCs/>
          <w:color w:val="1F6F8B"/>
          <w:vertAlign w:val="superscript"/>
        </w:rPr>
        <w:t>］</w:t>
      </w:r>
    </w:p>
    <w:p w14:paraId="0828E685" w14:textId="433154C8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步驟</w:t>
      </w:r>
      <w:r>
        <w:t xml:space="preserve"> 1</w:t>
      </w:r>
      <w:r>
        <w:t>「基本設定」：填系列賽名稱（帶入既有系列賽時隱藏）、協會、開始日期、系列賽排名依據（盈虧／名次／積分）與遊戲、限注、</w:t>
      </w:r>
      <w:r w:rsidR="001E7D75">
        <w:t>計分牌</w:t>
      </w:r>
      <w:r>
        <w:t>、賽事細項等類型。</w:t>
      </w:r>
    </w:p>
    <w:p w14:paraId="24202AED" w14:textId="19900E34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步驟</w:t>
      </w:r>
      <w:r>
        <w:t xml:space="preserve"> 2</w:t>
      </w:r>
      <w:r>
        <w:t>「報名</w:t>
      </w:r>
      <w:r>
        <w:t xml:space="preserve"> / </w:t>
      </w:r>
      <w:r>
        <w:t>買入結構」：填買入、手續費、起始碼、每桌人數，與重買／重入／加買各自的次數、費用、</w:t>
      </w:r>
      <w:r w:rsidR="001E7D75">
        <w:t>計分牌</w:t>
      </w:r>
      <w:r>
        <w:t>；可設定套用到每一場的備註，並編輯「</w:t>
      </w:r>
      <w:r w:rsidR="001E7D75">
        <w:t>計分牌</w:t>
      </w:r>
      <w:r>
        <w:t>清單」（可「從個人資料載入」或「</w:t>
      </w:r>
      <w:r>
        <w:t xml:space="preserve">+ </w:t>
      </w:r>
      <w:r>
        <w:t>新增面額」）。</w:t>
      </w:r>
    </w:p>
    <w:p w14:paraId="011B78D4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步驟</w:t>
      </w:r>
      <w:r>
        <w:t xml:space="preserve"> 3</w:t>
      </w:r>
      <w:r>
        <w:t>「盲注結構」：把賽程文字貼入後點「讀取</w:t>
      </w:r>
      <w:r>
        <w:t xml:space="preserve"> / </w:t>
      </w:r>
      <w:r>
        <w:t>解析」自動轉成結構（可分別匯入一般與</w:t>
      </w:r>
      <w:r>
        <w:t xml:space="preserve"> Turbo </w:t>
      </w:r>
      <w:r>
        <w:t>結構），或「上傳</w:t>
      </w:r>
      <w:r>
        <w:t xml:space="preserve"> JSON </w:t>
      </w:r>
      <w:r>
        <w:t>檔」；另可設定每幾級休息、休息分鐘、截止買入級別與</w:t>
      </w:r>
      <w:r>
        <w:t xml:space="preserve"> Color up </w:t>
      </w:r>
      <w:r>
        <w:t>級別。</w:t>
      </w:r>
    </w:p>
    <w:p w14:paraId="15F70F5F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步驟</w:t>
      </w:r>
      <w:r>
        <w:t xml:space="preserve"> 4</w:t>
      </w:r>
      <w:r>
        <w:t>「賽制</w:t>
      </w:r>
      <w:r>
        <w:t xml:space="preserve"> / </w:t>
      </w:r>
      <w:r>
        <w:t>晉級樹」：可用快速範本（</w:t>
      </w:r>
      <w:r>
        <w:t>3→1</w:t>
      </w:r>
      <w:r>
        <w:t>、</w:t>
      </w:r>
      <w:r>
        <w:t>5→1</w:t>
      </w:r>
      <w:r>
        <w:t>、</w:t>
      </w:r>
      <w:r>
        <w:t>6→1</w:t>
      </w:r>
      <w:r>
        <w:t>、</w:t>
      </w:r>
      <w:r>
        <w:t>8→2→1</w:t>
      </w:r>
      <w:r>
        <w:t>）或「</w:t>
      </w:r>
      <w:r>
        <w:t xml:space="preserve">+ </w:t>
      </w:r>
      <w:r>
        <w:t>新增一層」自訂；每層可設前綴、場次數量、起始／結束級數、每級時長、開始時間（固定間隔或每場自訂）、</w:t>
      </w:r>
      <w:r>
        <w:t xml:space="preserve">Turbo </w:t>
      </w:r>
      <w:r>
        <w:t>與晉級來源。</w:t>
      </w:r>
    </w:p>
    <w:p w14:paraId="42156563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lastRenderedPageBreak/>
        <w:t>步驟</w:t>
      </w:r>
      <w:r>
        <w:t xml:space="preserve"> 5</w:t>
      </w:r>
      <w:r>
        <w:t>「預覽」：確認每層摘要與晉級關係（</w:t>
      </w:r>
      <w:r>
        <w:t>X → Y</w:t>
      </w:r>
      <w:r>
        <w:t>）後點「建立全部」，成功後導向系列賽頁。一次最多建立</w:t>
      </w:r>
      <w:r>
        <w:t xml:space="preserve"> 64 </w:t>
      </w:r>
      <w:r>
        <w:t>場。</w:t>
      </w:r>
    </w:p>
    <w:p w14:paraId="0963BD47" w14:textId="0E32C50D" w:rsidR="00DB4B13" w:rsidRDefault="00075562">
      <w:pPr>
        <w:pStyle w:val="ListParagraph"/>
        <w:numPr>
          <w:ilvl w:val="0"/>
          <w:numId w:val="1"/>
        </w:numPr>
        <w:spacing w:after="70" w:line="290" w:lineRule="auto"/>
        <w:jc w:val="center"/>
      </w:pPr>
      <w:r>
        <w:t>提示：頁面頂部的「儲存設定</w:t>
      </w:r>
      <w:r>
        <w:t xml:space="preserve"> JSON</w:t>
      </w:r>
      <w:r>
        <w:t>」可把整份精靈設定存成檔案，之後用「載入設定</w:t>
      </w:r>
      <w:r>
        <w:t xml:space="preserve"> JSON</w:t>
      </w:r>
      <w:r>
        <w:t>」重用，適合每週固定賽程。</w:t>
      </w:r>
      <w:r w:rsidR="007A1666" w:rsidRPr="007A1666">
        <w:rPr>
          <w:noProof/>
        </w:rPr>
        <w:drawing>
          <wp:inline distT="0" distB="0" distL="0" distR="0" wp14:anchorId="4CBE2DAF" wp14:editId="2B35E4C9">
            <wp:extent cx="6038850" cy="4566005"/>
            <wp:effectExtent l="0" t="0" r="0" b="635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0108" cy="4566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43</w:t>
      </w:r>
      <w:r>
        <w:rPr>
          <w:color w:val="666666"/>
          <w:sz w:val="18"/>
          <w:szCs w:val="18"/>
        </w:rPr>
        <w:t>：批量建立多日賽（五步驟精靈、晉級樹範本）</w:t>
      </w:r>
    </w:p>
    <w:p w14:paraId="5260FA59" w14:textId="77777777" w:rsidR="00DB4B13" w:rsidRDefault="00075562">
      <w:pPr>
        <w:pStyle w:val="Heading2"/>
      </w:pPr>
      <w:bookmarkStart w:id="83" w:name="_Toc235531338"/>
      <w:r>
        <w:t>二十六、現場轉播（</w:t>
      </w:r>
      <w:r>
        <w:t>Live Broadcast</w:t>
      </w:r>
      <w:r>
        <w:t>）</w:t>
      </w:r>
      <w:bookmarkEnd w:id="83"/>
    </w:p>
    <w:p w14:paraId="6D7112F4" w14:textId="77777777" w:rsidR="00DB4B13" w:rsidRDefault="00075562">
      <w:pPr>
        <w:spacing w:after="130" w:line="300" w:lineRule="auto"/>
      </w:pPr>
      <w:r>
        <w:t>現場轉播讓場外觀眾即時觀看公開場次的手牌紀錄：主辦在場內照常記錄，觀眾端只看到已放行的手牌，可設定延遲播出與底牌遮罩。僅「統一手牌紀錄＋主辦制＋開放連結＋非私人」的場次可轉播。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44</w:t>
      </w:r>
      <w:r>
        <w:rPr>
          <w:b/>
          <w:bCs/>
          <w:color w:val="1F6F8B"/>
          <w:vertAlign w:val="superscript"/>
        </w:rPr>
        <w:t>］</w:t>
      </w:r>
    </w:p>
    <w:p w14:paraId="25F106B0" w14:textId="77777777" w:rsidR="00DB4B13" w:rsidRDefault="00075562">
      <w:pPr>
        <w:pStyle w:val="Heading3"/>
      </w:pPr>
      <w:bookmarkStart w:id="84" w:name="_Toc235531339"/>
      <w:r>
        <w:t>（一）開啟轉播</w:t>
      </w:r>
      <w:bookmarkEnd w:id="84"/>
    </w:p>
    <w:p w14:paraId="2A9A651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到場次詳情「其他</w:t>
      </w:r>
      <w:r>
        <w:t xml:space="preserve"> → </w:t>
      </w:r>
      <w:r>
        <w:t>設定」，先勾選「統一紀錄手牌」，設定中會出現「現場轉播」設定區。</w:t>
      </w:r>
    </w:p>
    <w:p w14:paraId="002493A0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開啟「開放場外轉播」，視需要設定「顯示底牌」（預設開，關閉即底牌遮罩）、「延遲播出</w:t>
      </w:r>
      <w:r>
        <w:t>(</w:t>
      </w:r>
      <w:r>
        <w:t>分鐘</w:t>
      </w:r>
      <w:r>
        <w:t>)</w:t>
      </w:r>
      <w:r>
        <w:t>」與「</w:t>
      </w:r>
      <w:r>
        <w:t xml:space="preserve">H4H </w:t>
      </w:r>
      <w:r>
        <w:t>手動推進」。</w:t>
      </w:r>
    </w:p>
    <w:p w14:paraId="16400F0F" w14:textId="77777777" w:rsidR="00DB4B13" w:rsidRDefault="00075562">
      <w:pPr>
        <w:pStyle w:val="Heading3"/>
      </w:pPr>
      <w:bookmarkStart w:id="85" w:name="_Toc235531340"/>
      <w:r>
        <w:t>（二）觀眾端</w:t>
      </w:r>
      <w:bookmarkEnd w:id="85"/>
    </w:p>
    <w:p w14:paraId="328E7331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開啟後，場次「手牌」分頁與牌桌頁會出現「現場轉播」按鈕；把連結分享給觀眾即可，觀眾免登入、純唯讀觀看。</w:t>
      </w:r>
    </w:p>
    <w:p w14:paraId="1DE5DE40" w14:textId="5C63B84A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lastRenderedPageBreak/>
        <w:t>觀眾端以橢圓牌桌顯示「最新一手」（座位、</w:t>
      </w:r>
      <w:r w:rsidR="001E7D75">
        <w:t>計分牌</w:t>
      </w:r>
      <w:r>
        <w:t>、下注、公共牌、底池與動作標籤）與「近期手牌」列表，透過</w:t>
      </w:r>
      <w:r>
        <w:t xml:space="preserve"> WebSocket </w:t>
      </w:r>
      <w:r>
        <w:t>即時同步（另每</w:t>
      </w:r>
      <w:r>
        <w:t xml:space="preserve"> 15 </w:t>
      </w:r>
      <w:r>
        <w:t>秒輪詢備援），並顯示</w:t>
      </w:r>
      <w:r>
        <w:t xml:space="preserve"> LIVE </w:t>
      </w:r>
      <w:r>
        <w:t>連線燈號與延遲／底牌遮罩／</w:t>
      </w:r>
      <w:r>
        <w:t xml:space="preserve">H4H </w:t>
      </w:r>
      <w:r>
        <w:t>徽章。</w:t>
      </w:r>
    </w:p>
    <w:p w14:paraId="168BF2D4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右上可切換「</w:t>
      </w:r>
      <w:r>
        <w:t>BB</w:t>
      </w:r>
      <w:r>
        <w:t>」單位與牌面樣式（經典藍／緋紅／午夜綠，會記住選擇）。</w:t>
      </w:r>
    </w:p>
    <w:p w14:paraId="11EF5DA0" w14:textId="77777777" w:rsidR="00DB4B13" w:rsidRDefault="00075562">
      <w:pPr>
        <w:pStyle w:val="Heading3"/>
      </w:pPr>
      <w:bookmarkStart w:id="86" w:name="_Toc235531341"/>
      <w:r>
        <w:t>（三）</w:t>
      </w:r>
      <w:r>
        <w:t xml:space="preserve">H4H </w:t>
      </w:r>
      <w:r>
        <w:t>逐手放行控制</w:t>
      </w:r>
      <w:bookmarkEnd w:id="86"/>
    </w:p>
    <w:p w14:paraId="26E775DA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開啟「</w:t>
      </w:r>
      <w:r>
        <w:t xml:space="preserve">H4H </w:t>
      </w:r>
      <w:r>
        <w:t>手動推進」後（開啟當下的既有手牌視為已放行），場次頁會出現「轉播控制」按鈕，供擁有者與受聘的裁判／助理／發牌員進入</w:t>
      </w:r>
      <w:r>
        <w:t xml:space="preserve"> H4H </w:t>
      </w:r>
      <w:r>
        <w:t>控制台。</w:t>
      </w:r>
    </w:p>
    <w:p w14:paraId="18A104EA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控制台顯示「已放行／待放行／總手數」與「下一手待放行」；每記錄完一手點「</w:t>
      </w:r>
      <w:r>
        <w:t xml:space="preserve">▶ </w:t>
      </w:r>
      <w:r>
        <w:t>推進下一手」放行給觀眾端，點錯可「退回一手」，賽事結束時可「全部放行</w:t>
      </w:r>
      <w:r>
        <w:t xml:space="preserve"> →</w:t>
      </w:r>
      <w:r>
        <w:t>」（需二次確認）。下方「手牌放行進度」逐手標示已放行／待放行。控制台連線中斷時會顯示「轉播連線中斷，重新連線中</w:t>
      </w:r>
      <w:r>
        <w:t>…</w:t>
      </w:r>
      <w:r>
        <w:t>」，重連成功後會自動補上中斷期間漏掉的事件。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DB4B13" w14:paraId="51FBAEE2" w14:textId="77777777">
        <w:tc>
          <w:tcPr>
            <w:tcW w:w="9746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4F4F4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74463AE1" w14:textId="77777777" w:rsidR="00DB4B13" w:rsidRDefault="00075562">
            <w:pPr>
              <w:spacing w:after="60" w:line="300" w:lineRule="auto"/>
              <w:jc w:val="center"/>
            </w:pPr>
            <w:r>
              <w:rPr>
                <w:color w:val="999999"/>
                <w:sz w:val="22"/>
                <w:szCs w:val="22"/>
              </w:rPr>
              <w:t>（此處置入截圖）</w:t>
            </w:r>
          </w:p>
          <w:p w14:paraId="454DBA95" w14:textId="77777777" w:rsidR="00DB4B13" w:rsidRDefault="00075562">
            <w:pPr>
              <w:spacing w:line="300" w:lineRule="auto"/>
              <w:jc w:val="center"/>
            </w:pPr>
            <w:r>
              <w:rPr>
                <w:color w:val="777777"/>
                <w:sz w:val="20"/>
                <w:szCs w:val="20"/>
              </w:rPr>
              <w:t>圖</w:t>
            </w:r>
            <w:r>
              <w:rPr>
                <w:color w:val="777777"/>
                <w:sz w:val="20"/>
                <w:szCs w:val="20"/>
              </w:rPr>
              <w:t xml:space="preserve"> 44</w:t>
            </w:r>
            <w:r>
              <w:rPr>
                <w:color w:val="777777"/>
                <w:sz w:val="20"/>
                <w:szCs w:val="20"/>
              </w:rPr>
              <w:t>：現場轉播（觀眾端牌桌）與</w:t>
            </w:r>
            <w:r>
              <w:rPr>
                <w:color w:val="777777"/>
                <w:sz w:val="20"/>
                <w:szCs w:val="20"/>
              </w:rPr>
              <w:t xml:space="preserve"> H4H </w:t>
            </w:r>
            <w:r>
              <w:rPr>
                <w:color w:val="777777"/>
                <w:sz w:val="20"/>
                <w:szCs w:val="20"/>
              </w:rPr>
              <w:t>轉播控制</w:t>
            </w:r>
          </w:p>
        </w:tc>
      </w:tr>
    </w:tbl>
    <w:p w14:paraId="3F70FC41" w14:textId="77777777" w:rsidR="00DB4B13" w:rsidRDefault="00075562">
      <w:pPr>
        <w:spacing w:before="50"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44</w:t>
      </w:r>
      <w:r>
        <w:rPr>
          <w:color w:val="666666"/>
          <w:sz w:val="18"/>
          <w:szCs w:val="18"/>
        </w:rPr>
        <w:t>：現場轉播（觀眾端牌桌）與</w:t>
      </w:r>
      <w:r>
        <w:rPr>
          <w:color w:val="666666"/>
          <w:sz w:val="18"/>
          <w:szCs w:val="18"/>
        </w:rPr>
        <w:t xml:space="preserve"> H4H </w:t>
      </w:r>
      <w:r>
        <w:rPr>
          <w:color w:val="666666"/>
          <w:sz w:val="18"/>
          <w:szCs w:val="18"/>
        </w:rPr>
        <w:t>轉播控制</w:t>
      </w:r>
    </w:p>
    <w:p w14:paraId="6C8A0F85" w14:textId="77777777" w:rsidR="00DB4B13" w:rsidRDefault="00075562">
      <w:pPr>
        <w:pStyle w:val="Heading2"/>
      </w:pPr>
      <w:bookmarkStart w:id="87" w:name="_Toc235531342"/>
      <w:r>
        <w:t>二十七、通知中心</w:t>
      </w:r>
      <w:bookmarkEnd w:id="87"/>
    </w:p>
    <w:p w14:paraId="07824D38" w14:textId="77777777" w:rsidR="00DB4B13" w:rsidRDefault="00075562">
      <w:pPr>
        <w:spacing w:after="130" w:line="300" w:lineRule="auto"/>
      </w:pPr>
      <w:r>
        <w:t>系統會在報名、確認、晉級等事件發生時建立站內通知（部分事件會同步寄送</w:t>
      </w:r>
      <w:r>
        <w:t xml:space="preserve"> Email</w:t>
      </w:r>
      <w:r>
        <w:t>，主旨為「</w:t>
      </w:r>
      <w:proofErr w:type="spellStart"/>
      <w:r>
        <w:t>PokerTrace</w:t>
      </w:r>
      <w:proofErr w:type="spellEnd"/>
      <w:r>
        <w:t xml:space="preserve"> </w:t>
      </w:r>
      <w:r>
        <w:t>通知：</w:t>
      </w:r>
      <w:r>
        <w:t>○○○</w:t>
      </w:r>
      <w:r>
        <w:t>」）。由導覽列的「通知中心」（手機為頂列鈴鐺圖示）進入，未讀數會以紅色徽章顯示在導覽列。</w:t>
      </w:r>
      <w:r>
        <w:rPr>
          <w:b/>
          <w:bCs/>
          <w:color w:val="1F6F8B"/>
          <w:vertAlign w:val="superscript"/>
        </w:rPr>
        <w:t>［圖</w:t>
      </w:r>
      <w:r>
        <w:rPr>
          <w:b/>
          <w:bCs/>
          <w:color w:val="1F6F8B"/>
          <w:vertAlign w:val="superscript"/>
        </w:rPr>
        <w:t xml:space="preserve"> 45</w:t>
      </w:r>
      <w:r>
        <w:rPr>
          <w:b/>
          <w:bCs/>
          <w:color w:val="1F6F8B"/>
          <w:vertAlign w:val="superscript"/>
        </w:rPr>
        <w:t>］</w:t>
      </w:r>
    </w:p>
    <w:p w14:paraId="2CD90009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通知列表每張卡片顯示標題、內容與時間；未讀者有綠點與「未讀」標籤，可逐則「標為已讀」，或用頂部「全部已讀」一次清除。</w:t>
      </w:r>
    </w:p>
    <w:p w14:paraId="1BE336EF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可用關鍵字搜尋標題或內容、調整每頁筆數（</w:t>
      </w:r>
      <w:r>
        <w:t>10</w:t>
      </w:r>
      <w:r>
        <w:t>／</w:t>
      </w:r>
      <w:r>
        <w:t>20</w:t>
      </w:r>
      <w:r>
        <w:t>／</w:t>
      </w:r>
      <w:r>
        <w:t>50</w:t>
      </w:r>
      <w:r>
        <w:t>／</w:t>
      </w:r>
      <w:r>
        <w:t>100</w:t>
      </w:r>
      <w:r>
        <w:t>）、「重新整理」，或對單則點「刪除」（會先確認「確定要刪除這則通知嗎？」）。沒有通知時顯示「目前沒有通知」。</w:t>
      </w:r>
    </w:p>
    <w:p w14:paraId="7FF3335F" w14:textId="77777777" w:rsidR="0050556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通知僅本人可見；需登入才能進入通知中心。</w:t>
      </w:r>
    </w:p>
    <w:p w14:paraId="3D5E5B56" w14:textId="67E2B97F" w:rsidR="00505563" w:rsidRDefault="00505563" w:rsidP="00505563">
      <w:pPr>
        <w:pStyle w:val="ListParagraph"/>
        <w:spacing w:after="70" w:line="290" w:lineRule="auto"/>
        <w:ind w:left="600"/>
        <w:jc w:val="center"/>
      </w:pPr>
      <w:r w:rsidRPr="00505563">
        <w:rPr>
          <w:noProof/>
        </w:rPr>
        <w:lastRenderedPageBreak/>
        <w:drawing>
          <wp:inline distT="0" distB="0" distL="0" distR="0" wp14:anchorId="26652A8A" wp14:editId="71918A7D">
            <wp:extent cx="5343525" cy="4111543"/>
            <wp:effectExtent l="0" t="0" r="0" b="381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45800" cy="4113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22A4E" w14:textId="777ACED9" w:rsidR="00DB4B13" w:rsidRDefault="00075562" w:rsidP="00505563">
      <w:pPr>
        <w:pStyle w:val="ListParagraph"/>
        <w:spacing w:after="70" w:line="290" w:lineRule="auto"/>
        <w:ind w:left="6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45</w:t>
      </w:r>
      <w:r>
        <w:rPr>
          <w:color w:val="666666"/>
          <w:sz w:val="18"/>
          <w:szCs w:val="18"/>
        </w:rPr>
        <w:t>：通知中心（未讀徽章、全部已讀、刪除）</w:t>
      </w:r>
    </w:p>
    <w:p w14:paraId="613DCD99" w14:textId="77777777" w:rsidR="00DB4B13" w:rsidRDefault="00075562">
      <w:pPr>
        <w:pStyle w:val="Heading2"/>
      </w:pPr>
      <w:bookmarkStart w:id="88" w:name="_Toc235531343"/>
      <w:r>
        <w:t>二十八、安裝與輔助功能</w:t>
      </w:r>
      <w:bookmarkEnd w:id="88"/>
    </w:p>
    <w:p w14:paraId="1B054991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安裝</w:t>
      </w:r>
      <w:r>
        <w:t xml:space="preserve"> App</w:t>
      </w:r>
      <w:r>
        <w:t>（</w:t>
      </w:r>
      <w:r>
        <w:t>PWA</w:t>
      </w:r>
      <w:r>
        <w:t>）：支援的瀏覽器會在右下角浮出「安裝</w:t>
      </w:r>
      <w:r>
        <w:t xml:space="preserve"> App — </w:t>
      </w:r>
      <w:r>
        <w:t>將</w:t>
      </w:r>
      <w:r>
        <w:t xml:space="preserve"> </w:t>
      </w:r>
      <w:proofErr w:type="spellStart"/>
      <w:r>
        <w:t>PokerTrace</w:t>
      </w:r>
      <w:proofErr w:type="spellEnd"/>
      <w:r>
        <w:t xml:space="preserve"> </w:t>
      </w:r>
      <w:r>
        <w:t>加入主畫面，離線也能用」卡片，點「安裝」即可加入主畫面（點「略過」則不再顯示）。以獨立</w:t>
      </w:r>
      <w:r>
        <w:t xml:space="preserve"> App </w:t>
      </w:r>
      <w:r>
        <w:t>開啟時，冷啟動會自動回到上次停留的頁面。離線時會顯示「目前離線</w:t>
      </w:r>
      <w:r>
        <w:t xml:space="preserve"> / Offline</w:t>
      </w:r>
      <w:r>
        <w:t>」後備頁（已快取的頁面仍可瀏覽），並提供「重新整理</w:t>
      </w:r>
      <w:r>
        <w:t xml:space="preserve"> / Retry</w:t>
      </w:r>
      <w:r>
        <w:t>」按鈕，網路恢復後會自動重新載入。</w:t>
      </w:r>
    </w:p>
    <w:p w14:paraId="34E3F121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首次使用導覽：登入後第一次進入系統會出現全螢幕導覽，先選「主辦者／玩家」角色，再依角色逐步介紹（主辦者：建立協會與場次</w:t>
      </w:r>
      <w:r>
        <w:t xml:space="preserve"> → </w:t>
      </w:r>
      <w:r>
        <w:t>現場營運</w:t>
      </w:r>
      <w:r>
        <w:t xml:space="preserve"> → </w:t>
      </w:r>
      <w:r>
        <w:t>報表與通知；玩家：報名場次</w:t>
      </w:r>
      <w:r>
        <w:t xml:space="preserve"> → </w:t>
      </w:r>
      <w:r>
        <w:t>查看成績與盈虧），可隨時「略過導覽」，只會顯示一次。</w:t>
      </w:r>
    </w:p>
    <w:p w14:paraId="27A6545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搖一搖回報問題：在手機上劇烈搖晃裝置會跳出「遇到問題嗎？」視窗，可直接「聯絡我們」回報；</w:t>
      </w:r>
      <w:r>
        <w:t xml:space="preserve">iOS </w:t>
      </w:r>
      <w:r>
        <w:t>首次使用會先請求動作感應權限。此功能可在視窗內「關閉搖一搖功能」，或於個人中心偏好設定開關。</w:t>
      </w:r>
    </w:p>
    <w:p w14:paraId="32FE1673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未保存離開提醒：表單頁有未儲存的變更時，返回、重新整理或關閉頁面會出現「表單資料尚未保存，確定要離開嗎？」的確認提示，避免資料遺失。</w:t>
      </w:r>
    </w:p>
    <w:p w14:paraId="58AFFDE3" w14:textId="77777777" w:rsidR="00DB4B13" w:rsidRDefault="00075562">
      <w:r>
        <w:br w:type="page"/>
      </w:r>
    </w:p>
    <w:p w14:paraId="72ABCB92" w14:textId="77777777" w:rsidR="00DB4B13" w:rsidRDefault="00075562">
      <w:pPr>
        <w:pStyle w:val="Heading2"/>
      </w:pPr>
      <w:bookmarkStart w:id="89" w:name="_Toc235531344"/>
      <w:r>
        <w:lastRenderedPageBreak/>
        <w:t>二十九、現場報到（報名收據與</w:t>
      </w:r>
      <w:r>
        <w:t xml:space="preserve"> QR </w:t>
      </w:r>
      <w:r>
        <w:t>掃描）</w:t>
      </w:r>
      <w:bookmarkEnd w:id="89"/>
    </w:p>
    <w:p w14:paraId="43ADA5A3" w14:textId="77777777" w:rsidR="00DB4B13" w:rsidRDefault="00075562">
      <w:pPr>
        <w:spacing w:after="130" w:line="300" w:lineRule="auto"/>
      </w:pPr>
      <w:r>
        <w:t>現場報到把「紙本收據」與「線上報名資料」串在一起：主辦在報名管理列印附</w:t>
      </w:r>
      <w:r>
        <w:t xml:space="preserve"> QR </w:t>
      </w:r>
      <w:r>
        <w:t>的報名收據交給玩家，之後工作人員以「掃描報到</w:t>
      </w:r>
      <w:r>
        <w:t xml:space="preserve"> QR</w:t>
      </w:r>
      <w:r>
        <w:t>」頁掃描收據，即可開啟該玩家的報到核對頁，核對桌位、買入與入場編號</w:t>
      </w:r>
      <w:r>
        <w:rPr>
          <w:vertAlign w:val="superscript"/>
        </w:rPr>
        <w:t>［圖</w:t>
      </w:r>
      <w:r>
        <w:rPr>
          <w:vertAlign w:val="superscript"/>
        </w:rPr>
        <w:t xml:space="preserve"> 47</w:t>
      </w:r>
      <w:r>
        <w:rPr>
          <w:vertAlign w:val="superscript"/>
        </w:rPr>
        <w:t>］</w:t>
      </w:r>
      <w:r>
        <w:t>。</w:t>
      </w:r>
    </w:p>
    <w:p w14:paraId="77B832F5" w14:textId="77777777" w:rsidR="00DB4B13" w:rsidRDefault="00075562">
      <w:pPr>
        <w:pStyle w:val="Heading3"/>
      </w:pPr>
      <w:bookmarkStart w:id="90" w:name="_Toc235531345"/>
      <w:r>
        <w:t>（一）列印報名收據</w:t>
      </w:r>
      <w:bookmarkEnd w:id="90"/>
    </w:p>
    <w:p w14:paraId="7087CB8D" w14:textId="77777777" w:rsidR="00DB4B13" w:rsidRDefault="00075562">
      <w:pPr>
        <w:spacing w:after="130" w:line="300" w:lineRule="auto"/>
      </w:pPr>
      <w:r>
        <w:t>在報名管理（報名工作台）清單中，對任一玩家點「列印收據」，即會以</w:t>
      </w:r>
      <w:r>
        <w:t xml:space="preserve"> 80mm </w:t>
      </w:r>
      <w:r>
        <w:t>熱感紙格式列印四聯報名收據：店家聯（</w:t>
      </w:r>
      <w:r>
        <w:t>HOUSE</w:t>
      </w:r>
      <w:r>
        <w:t>）、玩家聯（</w:t>
      </w:r>
      <w:r>
        <w:t>PLAYER</w:t>
      </w:r>
      <w:r>
        <w:t>）、發牌聯（</w:t>
      </w:r>
      <w:r>
        <w:t>DEALER</w:t>
      </w:r>
      <w:r>
        <w:t>）與桌面聯（</w:t>
      </w:r>
      <w:r>
        <w:t>TABLE</w:t>
      </w:r>
      <w:r>
        <w:t>），聯與聯之間附裁切線。</w:t>
      </w:r>
    </w:p>
    <w:p w14:paraId="2498C574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每聯皆印有系列賽／場館名、賽事名稱、開賽時間、玩家名稱、入場編號大字與可掃描的</w:t>
      </w:r>
      <w:r>
        <w:t xml:space="preserve"> QR</w:t>
      </w:r>
      <w:r>
        <w:t>；報名尚未確認時，入場編號會顯示「未確認」。</w:t>
      </w:r>
    </w:p>
    <w:p w14:paraId="13DBB5E8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店家聯與玩家聯另有買入（</w:t>
      </w:r>
      <w:r>
        <w:t>BUY-IN</w:t>
      </w:r>
      <w:r>
        <w:t>）與付款方式（現金／票券）；發牌聯與桌面聯標示牌桌（</w:t>
      </w:r>
      <w:r>
        <w:t>TABLE</w:t>
      </w:r>
      <w:r>
        <w:t>）與座位（</w:t>
      </w:r>
      <w:r>
        <w:t>SEAT</w:t>
      </w:r>
      <w:r>
        <w:t>）。玩家聯附注意事項條款，桌面聯標示「請常時放在桌上」，店家聯與發牌聯留有蓋章區。</w:t>
      </w:r>
    </w:p>
    <w:p w14:paraId="6EDE32AF" w14:textId="77777777" w:rsidR="00DB4B13" w:rsidRDefault="00075562">
      <w:pPr>
        <w:pStyle w:val="Heading3"/>
      </w:pPr>
      <w:bookmarkStart w:id="91" w:name="_Toc235531346"/>
      <w:r>
        <w:t>（二）掃描報到</w:t>
      </w:r>
      <w:r>
        <w:t xml:space="preserve"> QR</w:t>
      </w:r>
      <w:bookmarkEnd w:id="91"/>
    </w:p>
    <w:p w14:paraId="5D4B669F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由報名管理頁右上的「掃描</w:t>
      </w:r>
      <w:r>
        <w:t xml:space="preserve"> QR</w:t>
      </w:r>
      <w:r>
        <w:t>」按鈕進入掃描頁，畫面中央為相機預覽與綠色對準框。將收據上的</w:t>
      </w:r>
      <w:r>
        <w:t xml:space="preserve"> QR </w:t>
      </w:r>
      <w:r>
        <w:t>對準框內（狀態列顯示「將</w:t>
      </w:r>
      <w:r>
        <w:t xml:space="preserve"> QR </w:t>
      </w:r>
      <w:r>
        <w:t>對準框內</w:t>
      </w:r>
      <w:r>
        <w:t>…</w:t>
      </w:r>
      <w:r>
        <w:t>」），辨識成功會顯示「已辨識，前往報到頁</w:t>
      </w:r>
      <w:r>
        <w:t>…</w:t>
      </w:r>
      <w:r>
        <w:t>」並自動開啟報到核對頁。</w:t>
      </w:r>
    </w:p>
    <w:p w14:paraId="30ACD620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相機無法使用時可點「重新啟動相機」；瀏覽器不支援內建掃描時會提示「這個瀏覽器不支援內建</w:t>
      </w:r>
      <w:r>
        <w:t xml:space="preserve"> QR </w:t>
      </w:r>
      <w:r>
        <w:t>掃描，請改用手機相機掃描收據</w:t>
      </w:r>
      <w:r>
        <w:t xml:space="preserve"> QR</w:t>
      </w:r>
      <w:r>
        <w:t>，或在下方手動輸入報名編號。」</w:t>
      </w:r>
    </w:p>
    <w:p w14:paraId="719F66D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下方手動區可直接輸入收據上的報名編號後點「查詢」，同樣會開啟報到核對頁（未填會提示「請輸入報名編號」）。掃到與報到無關的</w:t>
      </w:r>
      <w:r>
        <w:t xml:space="preserve"> QR </w:t>
      </w:r>
      <w:r>
        <w:t>時會提示「掃到內容，但不是報到</w:t>
      </w:r>
      <w:r>
        <w:t xml:space="preserve"> QR</w:t>
      </w:r>
      <w:r>
        <w:t>」。</w:t>
      </w:r>
    </w:p>
    <w:p w14:paraId="0B38F816" w14:textId="77777777" w:rsidR="00DB4B13" w:rsidRDefault="00075562">
      <w:pPr>
        <w:pStyle w:val="Heading3"/>
      </w:pPr>
      <w:bookmarkStart w:id="92" w:name="_Toc235531347"/>
      <w:r>
        <w:t>（三）報到核對頁</w:t>
      </w:r>
      <w:bookmarkEnd w:id="92"/>
    </w:p>
    <w:p w14:paraId="23921D77" w14:textId="77777777" w:rsidR="00DB4B13" w:rsidRDefault="00075562">
      <w:pPr>
        <w:spacing w:after="130" w:line="300" w:lineRule="auto"/>
      </w:pPr>
      <w:r>
        <w:t>報到核對頁以單張卡片顯示該筆報名的完整資料，供現場快速核對：</w:t>
      </w:r>
    </w:p>
    <w:p w14:paraId="37811DEC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上方為系列賽／場館名、場次名稱與狀態徽章（已報名／已確認／已晉級／已取消），中央為玩家名稱與玩家</w:t>
      </w:r>
      <w:r>
        <w:t xml:space="preserve"> ID</w:t>
      </w:r>
      <w:r>
        <w:t>，右側以大字顯示「入場編號」（未確認時顯示「未確認」）。</w:t>
      </w:r>
    </w:p>
    <w:p w14:paraId="6F65A958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下方四格顯示牌桌、座位（未排座顯示「未排座」）、買入（含付款方式現金／票券）與</w:t>
      </w:r>
      <w:r>
        <w:t xml:space="preserve"> Reentry </w:t>
      </w:r>
      <w:r>
        <w:t>次數。</w:t>
      </w:r>
    </w:p>
    <w:p w14:paraId="2A1E812B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若該玩家有應發獎金且您具工作人員身分，會出現「列印獎金收據」按鈕，可列印兩聯（店家聯＋玩家聯）獎金收據；「場次詳情」按鈕可回到該場次頁。</w:t>
      </w:r>
    </w:p>
    <w:p w14:paraId="6F4E0D2F" w14:textId="77777777" w:rsidR="00DB4B13" w:rsidRDefault="00075562">
      <w:pPr>
        <w:pBdr>
          <w:left w:val="single" w:sz="18" w:space="12" w:color="C9A227"/>
        </w:pBdr>
        <w:shd w:val="clear" w:color="auto" w:fill="FBF7E8"/>
        <w:spacing w:before="60" w:after="140" w:line="290" w:lineRule="auto"/>
        <w:ind w:left="360"/>
      </w:pPr>
      <w:r>
        <w:rPr>
          <w:b/>
          <w:bCs/>
          <w:color w:val="8A6D00"/>
        </w:rPr>
        <w:t>提示：</w:t>
      </w:r>
      <w:r>
        <w:t>報到核對頁需登入才能開啟；網址缺少報名參數時會提示「網址缺少報名參數」，並提供「場次列表」按鈕返回。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DB4B13" w14:paraId="4315EBD7" w14:textId="77777777">
        <w:tc>
          <w:tcPr>
            <w:tcW w:w="9746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4F4F4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205CB79E" w14:textId="77777777" w:rsidR="00DB4B13" w:rsidRDefault="00075562">
            <w:pPr>
              <w:spacing w:after="60" w:line="300" w:lineRule="auto"/>
              <w:jc w:val="center"/>
            </w:pPr>
            <w:r>
              <w:rPr>
                <w:color w:val="999999"/>
                <w:sz w:val="22"/>
                <w:szCs w:val="22"/>
              </w:rPr>
              <w:lastRenderedPageBreak/>
              <w:t>（此處置入截圖）</w:t>
            </w:r>
          </w:p>
          <w:p w14:paraId="1FFCDF79" w14:textId="77777777" w:rsidR="00DB4B13" w:rsidRDefault="00075562">
            <w:pPr>
              <w:spacing w:line="300" w:lineRule="auto"/>
              <w:jc w:val="center"/>
            </w:pPr>
            <w:r>
              <w:rPr>
                <w:color w:val="777777"/>
                <w:sz w:val="20"/>
                <w:szCs w:val="20"/>
              </w:rPr>
              <w:t>圖</w:t>
            </w:r>
            <w:r>
              <w:rPr>
                <w:color w:val="777777"/>
                <w:sz w:val="20"/>
                <w:szCs w:val="20"/>
              </w:rPr>
              <w:t xml:space="preserve"> 47</w:t>
            </w:r>
            <w:r>
              <w:rPr>
                <w:color w:val="777777"/>
                <w:sz w:val="20"/>
                <w:szCs w:val="20"/>
              </w:rPr>
              <w:t>：現場報到（掃描報到</w:t>
            </w:r>
            <w:r>
              <w:rPr>
                <w:color w:val="777777"/>
                <w:sz w:val="20"/>
                <w:szCs w:val="20"/>
              </w:rPr>
              <w:t xml:space="preserve"> QR</w:t>
            </w:r>
            <w:r>
              <w:rPr>
                <w:color w:val="777777"/>
                <w:sz w:val="20"/>
                <w:szCs w:val="20"/>
              </w:rPr>
              <w:t>、報到核對頁、</w:t>
            </w:r>
            <w:r>
              <w:rPr>
                <w:color w:val="777777"/>
                <w:sz w:val="20"/>
                <w:szCs w:val="20"/>
              </w:rPr>
              <w:t xml:space="preserve">80mm </w:t>
            </w:r>
            <w:r>
              <w:rPr>
                <w:color w:val="777777"/>
                <w:sz w:val="20"/>
                <w:szCs w:val="20"/>
              </w:rPr>
              <w:t>四聯收據）</w:t>
            </w:r>
          </w:p>
        </w:tc>
      </w:tr>
    </w:tbl>
    <w:p w14:paraId="3B056A80" w14:textId="77777777" w:rsidR="00DB4B13" w:rsidRDefault="00075562">
      <w:pPr>
        <w:spacing w:before="50" w:after="200"/>
        <w:jc w:val="center"/>
      </w:pPr>
      <w:r>
        <w:rPr>
          <w:color w:val="666666"/>
          <w:sz w:val="18"/>
          <w:szCs w:val="18"/>
        </w:rPr>
        <w:t>圖</w:t>
      </w:r>
      <w:r>
        <w:rPr>
          <w:color w:val="666666"/>
          <w:sz w:val="18"/>
          <w:szCs w:val="18"/>
        </w:rPr>
        <w:t xml:space="preserve"> 47</w:t>
      </w:r>
      <w:r>
        <w:rPr>
          <w:color w:val="666666"/>
          <w:sz w:val="18"/>
          <w:szCs w:val="18"/>
        </w:rPr>
        <w:t>：現場報到（掃描報到</w:t>
      </w:r>
      <w:r>
        <w:rPr>
          <w:color w:val="666666"/>
          <w:sz w:val="18"/>
          <w:szCs w:val="18"/>
        </w:rPr>
        <w:t xml:space="preserve"> QR</w:t>
      </w:r>
      <w:r>
        <w:rPr>
          <w:color w:val="666666"/>
          <w:sz w:val="18"/>
          <w:szCs w:val="18"/>
        </w:rPr>
        <w:t>、報到核對頁、</w:t>
      </w:r>
      <w:r>
        <w:rPr>
          <w:color w:val="666666"/>
          <w:sz w:val="18"/>
          <w:szCs w:val="18"/>
        </w:rPr>
        <w:t xml:space="preserve">80mm </w:t>
      </w:r>
      <w:r>
        <w:rPr>
          <w:color w:val="666666"/>
          <w:sz w:val="18"/>
          <w:szCs w:val="18"/>
        </w:rPr>
        <w:t>四聯收據）</w:t>
      </w:r>
    </w:p>
    <w:p w14:paraId="59D390B5" w14:textId="77777777" w:rsidR="00DB4B13" w:rsidRDefault="00075562">
      <w:pPr>
        <w:pStyle w:val="Heading1"/>
      </w:pPr>
      <w:bookmarkStart w:id="93" w:name="_Toc235531348"/>
      <w:r>
        <w:t>參、帳號、角色與權限</w:t>
      </w:r>
      <w:bookmarkEnd w:id="93"/>
    </w:p>
    <w:p w14:paraId="24635249" w14:textId="77777777" w:rsidR="00DB4B13" w:rsidRDefault="00075562">
      <w:pPr>
        <w:spacing w:after="130" w:line="300" w:lineRule="auto"/>
      </w:pPr>
      <w:r>
        <w:t>本系統依角色提供不同權限，且權限不僅在前端以介面隱藏控制，後端同樣會再次驗證。常見慣例如下：</w:t>
      </w:r>
    </w:p>
    <w:p w14:paraId="11588EE4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場次擁有者可以完整操作自己的場次（建立、編輯、複製、刪除）。</w:t>
      </w:r>
    </w:p>
    <w:p w14:paraId="0D6E888A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被聘用的工作人員可以看到相關場次，也可以協助編輯。</w:t>
      </w:r>
    </w:p>
    <w:p w14:paraId="6478C317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被聘用的工作人員不應被計入自己的盈虧統計。</w:t>
      </w:r>
    </w:p>
    <w:p w14:paraId="07E12299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被聘用的工作人員不可刪除或複製場次。</w:t>
      </w:r>
    </w:p>
    <w:p w14:paraId="62F907DE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裁判與助理可以操作計時器；發牌員不可操作計時器。</w:t>
      </w:r>
    </w:p>
    <w:p w14:paraId="06AFCA03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管理員通常以權限值</w:t>
      </w:r>
      <w:r>
        <w:t xml:space="preserve"> permission&gt;=4 </w:t>
      </w:r>
      <w:r>
        <w:t>判斷，可查看與回覆聯絡訊息（導覽列的「管理」連結已移除，管理頁改以網址直接進入）。</w:t>
      </w:r>
    </w:p>
    <w:p w14:paraId="20E579F5" w14:textId="77777777" w:rsidR="00DB4B13" w:rsidRDefault="00075562">
      <w:pPr>
        <w:pStyle w:val="Heading2"/>
      </w:pPr>
      <w:bookmarkStart w:id="94" w:name="_Toc235531349"/>
      <w:r>
        <w:t>管理員功能</w:t>
      </w:r>
      <w:bookmarkEnd w:id="94"/>
    </w:p>
    <w:p w14:paraId="1E846D92" w14:textId="77777777" w:rsidR="00DB4B13" w:rsidRDefault="00075562">
      <w:pPr>
        <w:spacing w:after="130" w:line="300" w:lineRule="auto"/>
      </w:pPr>
      <w:r>
        <w:t>管理員（</w:t>
      </w:r>
      <w:r>
        <w:t>permission&gt;=4</w:t>
      </w:r>
      <w:r>
        <w:t>）除了可在聯絡訊息後台查看與回覆訊息外，另可直接開啟</w:t>
      </w:r>
      <w:r>
        <w:t xml:space="preserve"> admin.html </w:t>
      </w:r>
      <w:r>
        <w:t>進入「系統</w:t>
      </w:r>
      <w:r>
        <w:t xml:space="preserve"> API </w:t>
      </w:r>
      <w:r>
        <w:t>紀錄」頁：以關鍵字（使用者姓名／信箱／玩家編號）搜尋每一筆</w:t>
      </w:r>
      <w:r>
        <w:t xml:space="preserve"> API </w:t>
      </w:r>
      <w:r>
        <w:t>呼叫（時間、使用者、</w:t>
      </w:r>
      <w:r>
        <w:t>API</w:t>
      </w:r>
      <w:r>
        <w:t>、狀態碼），點任一列可看詳細訊息（</w:t>
      </w:r>
      <w:r>
        <w:t>Method</w:t>
      </w:r>
      <w:r>
        <w:t>、</w:t>
      </w:r>
      <w:r>
        <w:t>Path</w:t>
      </w:r>
      <w:r>
        <w:t>、</w:t>
      </w:r>
      <w:r>
        <w:t>IP</w:t>
      </w:r>
      <w:r>
        <w:t>、</w:t>
      </w:r>
      <w:r>
        <w:t>User-Agent</w:t>
      </w:r>
      <w:r>
        <w:t>），並可切換「只顯示錯誤」僅檢視失敗的呼叫。後端並提供操作稽核紀錄（</w:t>
      </w:r>
      <w:proofErr w:type="spellStart"/>
      <w:r>
        <w:t>getauditlog</w:t>
      </w:r>
      <w:proofErr w:type="spellEnd"/>
      <w:r>
        <w:t>，記錄登入登出、權限變更、收益修正等前後值）與使用者管理相關能力（目前主要透過後端</w:t>
      </w:r>
      <w:r>
        <w:t xml:space="preserve"> API </w:t>
      </w:r>
      <w:r>
        <w:t>操作）：</w:t>
      </w:r>
    </w:p>
    <w:p w14:paraId="596C2B0A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取得使用者列表，檢視單一使用者資料。</w:t>
      </w:r>
    </w:p>
    <w:p w14:paraId="25BC16E5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臨時封鎖使用者（可附原因與時間）。</w:t>
      </w:r>
    </w:p>
    <w:p w14:paraId="3BC71720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永久禁用使用者（可附原因）。</w:t>
      </w:r>
    </w:p>
    <w:p w14:paraId="5FCEE87C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解除封鎖使用者，恢復其登入與操作權限。</w:t>
      </w:r>
    </w:p>
    <w:p w14:paraId="1FB9D04A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調整使用者權限值</w:t>
      </w:r>
      <w:r>
        <w:t xml:space="preserve"> permission</w:t>
      </w:r>
      <w:r>
        <w:t>。</w:t>
      </w:r>
    </w:p>
    <w:p w14:paraId="3678684C" w14:textId="77777777" w:rsidR="00DB4B13" w:rsidRDefault="00075562">
      <w:pPr>
        <w:pBdr>
          <w:left w:val="single" w:sz="18" w:space="12" w:color="C9A227"/>
        </w:pBdr>
        <w:shd w:val="clear" w:color="auto" w:fill="FBF7E8"/>
        <w:spacing w:before="60" w:after="140" w:line="290" w:lineRule="auto"/>
        <w:ind w:left="360"/>
      </w:pPr>
      <w:r>
        <w:rPr>
          <w:b/>
          <w:bCs/>
          <w:color w:val="8A6D00"/>
        </w:rPr>
        <w:t>提示：</w:t>
      </w:r>
      <w:r>
        <w:t>被封鎖或停權的使用者將無法正常登入或操作；調整權限後即時生效。</w:t>
      </w:r>
    </w:p>
    <w:p w14:paraId="4445F50A" w14:textId="77777777" w:rsidR="00DB4B13" w:rsidRDefault="00DB4B13">
      <w:pPr>
        <w:spacing w:after="60"/>
      </w:pPr>
    </w:p>
    <w:p w14:paraId="4AD65AC5" w14:textId="77777777" w:rsidR="00DB4B13" w:rsidRDefault="00075562">
      <w:pPr>
        <w:pStyle w:val="Heading1"/>
      </w:pPr>
      <w:bookmarkStart w:id="95" w:name="_Toc235531350"/>
      <w:r>
        <w:lastRenderedPageBreak/>
        <w:t>肆、聯絡方式與支援</w:t>
      </w:r>
      <w:bookmarkEnd w:id="95"/>
    </w:p>
    <w:p w14:paraId="1C65251D" w14:textId="77777777" w:rsidR="00DB4B13" w:rsidRDefault="00075562">
      <w:pPr>
        <w:pStyle w:val="Heading2"/>
      </w:pPr>
      <w:bookmarkStart w:id="96" w:name="_Toc235531351"/>
      <w:r>
        <w:t>一、聯絡開發者</w:t>
      </w:r>
      <w:bookmarkEnd w:id="96"/>
    </w:p>
    <w:p w14:paraId="6F4D9270" w14:textId="77777777" w:rsidR="00DB4B13" w:rsidRDefault="00075562">
      <w:pPr>
        <w:spacing w:after="130" w:line="300" w:lineRule="auto"/>
      </w:pPr>
      <w:r>
        <w:t>本系統目前由賀皓群（小賀）自主開發與維護。若您發現問題、有功能建議，或想免費協助開發，歡迎透過下列任一方式聯繫：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46"/>
      </w:tblGrid>
      <w:tr w:rsidR="00DB4B13" w14:paraId="69159EA6" w14:textId="77777777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4756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DF7C8C7" w14:textId="77777777" w:rsidR="00DB4B13" w:rsidRDefault="00075562">
            <w:pPr>
              <w:spacing w:line="265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管道</w:t>
            </w:r>
          </w:p>
        </w:tc>
        <w:tc>
          <w:tcPr>
            <w:tcW w:w="73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4756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5DE37F5" w14:textId="77777777" w:rsidR="00DB4B13" w:rsidRDefault="00075562">
            <w:pPr>
              <w:spacing w:line="265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資訊</w:t>
            </w:r>
          </w:p>
        </w:tc>
      </w:tr>
      <w:tr w:rsidR="00DB4B13" w14:paraId="34412DA5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D742ED4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製作人員</w:t>
            </w:r>
          </w:p>
        </w:tc>
        <w:tc>
          <w:tcPr>
            <w:tcW w:w="73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3563C3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賀皓群（小賀）</w:t>
            </w:r>
          </w:p>
        </w:tc>
      </w:tr>
      <w:tr w:rsidR="00DB4B13" w14:paraId="6AC92737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380EBE2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Discord</w:t>
            </w:r>
          </w:p>
        </w:tc>
        <w:tc>
          <w:tcPr>
            <w:tcW w:w="73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3E607E1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chris0527</w:t>
            </w:r>
          </w:p>
        </w:tc>
      </w:tr>
      <w:tr w:rsidR="00DB4B13" w14:paraId="5CBEE748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1F25913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Line</w:t>
            </w:r>
          </w:p>
        </w:tc>
        <w:tc>
          <w:tcPr>
            <w:tcW w:w="73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94FFD8E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ho960527</w:t>
            </w:r>
          </w:p>
        </w:tc>
      </w:tr>
      <w:tr w:rsidR="00DB4B13" w14:paraId="0F15A8A3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2BBA5ED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Email</w:t>
            </w:r>
          </w:p>
        </w:tc>
        <w:tc>
          <w:tcPr>
            <w:tcW w:w="73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D936BD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chris960527ho@gmail.com</w:t>
            </w:r>
          </w:p>
        </w:tc>
      </w:tr>
      <w:tr w:rsidR="00DB4B13" w14:paraId="3C909473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F31CA0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站內</w:t>
            </w:r>
          </w:p>
        </w:tc>
        <w:tc>
          <w:tcPr>
            <w:tcW w:w="734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9E14CC" w14:textId="77777777" w:rsidR="00DB4B13" w:rsidRDefault="00075562">
            <w:pPr>
              <w:spacing w:line="265" w:lineRule="auto"/>
            </w:pPr>
            <w:r>
              <w:rPr>
                <w:sz w:val="19"/>
                <w:szCs w:val="19"/>
              </w:rPr>
              <w:t>頁尾「聯絡我們」功能</w:t>
            </w:r>
          </w:p>
        </w:tc>
      </w:tr>
    </w:tbl>
    <w:p w14:paraId="119BDE6A" w14:textId="77777777" w:rsidR="00DB4B13" w:rsidRDefault="00DB4B13">
      <w:pPr>
        <w:spacing w:after="60"/>
      </w:pPr>
    </w:p>
    <w:p w14:paraId="23B04BCC" w14:textId="77777777" w:rsidR="00DB4B13" w:rsidRDefault="00075562">
      <w:pPr>
        <w:pStyle w:val="Heading2"/>
      </w:pPr>
      <w:bookmarkStart w:id="97" w:name="_Toc235531352"/>
      <w:r>
        <w:t>二、回報問題與贊助</w:t>
      </w:r>
      <w:bookmarkEnd w:id="97"/>
    </w:p>
    <w:p w14:paraId="3D5888EE" w14:textId="77777777" w:rsidR="00DB4B13" w:rsidRDefault="00075562">
      <w:pPr>
        <w:spacing w:after="130" w:line="300" w:lineRule="auto"/>
      </w:pPr>
      <w:proofErr w:type="spellStart"/>
      <w:r>
        <w:t>PokerTrace</w:t>
      </w:r>
      <w:proofErr w:type="spellEnd"/>
      <w:r>
        <w:t xml:space="preserve"> </w:t>
      </w:r>
      <w:r>
        <w:t>目前以免費、無廣告、開源方向維護。如果您覺得這個專案對撲克賽事管理有幫助，歡迎用下列方式支持：</w:t>
      </w:r>
    </w:p>
    <w:p w14:paraId="0889F8AB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提供功能建議、錯誤回報與實際賽事使用回饋。</w:t>
      </w:r>
    </w:p>
    <w:p w14:paraId="3015624F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協助測試不同裝置、瀏覽器與現場流程。</w:t>
      </w:r>
    </w:p>
    <w:p w14:paraId="3F692E4A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協助補文件、翻譯、</w:t>
      </w:r>
      <w:r>
        <w:t xml:space="preserve">UI </w:t>
      </w:r>
      <w:r>
        <w:t>改善或部署教學。</w:t>
      </w:r>
    </w:p>
    <w:p w14:paraId="4121B290" w14:textId="77777777" w:rsidR="00DB4B13" w:rsidRDefault="00075562">
      <w:pPr>
        <w:pStyle w:val="ListParagraph"/>
        <w:numPr>
          <w:ilvl w:val="0"/>
          <w:numId w:val="1"/>
        </w:numPr>
        <w:spacing w:after="70" w:line="290" w:lineRule="auto"/>
      </w:pPr>
      <w:r>
        <w:t>聯絡主要開發者洽談贊助、合作或客製化需求。</w:t>
      </w:r>
    </w:p>
    <w:p w14:paraId="44CC0472" w14:textId="77777777" w:rsidR="00DB4B13" w:rsidRDefault="00075562">
      <w:pPr>
        <w:pStyle w:val="Heading2"/>
      </w:pPr>
      <w:bookmarkStart w:id="98" w:name="_Toc235531353"/>
      <w:r>
        <w:t>三、特別感謝</w:t>
      </w:r>
      <w:bookmarkEnd w:id="98"/>
    </w:p>
    <w:p w14:paraId="61D363DA" w14:textId="304B0D71" w:rsidR="00DB4B13" w:rsidRDefault="00075562">
      <w:pPr>
        <w:spacing w:after="130" w:line="300" w:lineRule="auto"/>
      </w:pPr>
      <w:r>
        <w:t>感謝所有協助測試、回報問題、提供現場流程建議與支持</w:t>
      </w:r>
      <w:r>
        <w:t xml:space="preserve"> </w:t>
      </w:r>
      <w:proofErr w:type="spellStart"/>
      <w:r>
        <w:t>PokerTrace</w:t>
      </w:r>
      <w:proofErr w:type="spellEnd"/>
      <w:r>
        <w:t xml:space="preserve"> </w:t>
      </w:r>
      <w:r>
        <w:t>的</w:t>
      </w:r>
      <w:r w:rsidR="00D2143D">
        <w:rPr>
          <w:rFonts w:hint="eastAsia"/>
        </w:rPr>
        <w:t>選手</w:t>
      </w:r>
      <w:r>
        <w:t>、主辦者、發牌員、裁判、助理與朋友們。</w:t>
      </w:r>
    </w:p>
    <w:p w14:paraId="05AA8541" w14:textId="77777777" w:rsidR="00DB4B13" w:rsidRDefault="00DB4B13">
      <w:pPr>
        <w:spacing w:after="60"/>
      </w:pPr>
    </w:p>
    <w:p w14:paraId="79C6C708" w14:textId="36C5A756" w:rsidR="00DB4B13" w:rsidRDefault="00075562">
      <w:pPr>
        <w:spacing w:before="240"/>
        <w:jc w:val="center"/>
      </w:pPr>
      <w:r>
        <w:rPr>
          <w:color w:val="888888"/>
          <w:sz w:val="22"/>
          <w:szCs w:val="22"/>
        </w:rPr>
        <w:t xml:space="preserve">—— </w:t>
      </w:r>
      <w:r w:rsidR="00A31C22">
        <w:rPr>
          <w:rFonts w:hint="eastAsia"/>
          <w:color w:val="888888"/>
          <w:sz w:val="22"/>
          <w:szCs w:val="22"/>
        </w:rPr>
        <w:t>以下空白</w:t>
      </w:r>
      <w:r>
        <w:rPr>
          <w:color w:val="888888"/>
          <w:sz w:val="22"/>
          <w:szCs w:val="22"/>
        </w:rPr>
        <w:t>，感謝您的閱讀</w:t>
      </w:r>
      <w:r>
        <w:rPr>
          <w:color w:val="888888"/>
          <w:sz w:val="22"/>
          <w:szCs w:val="22"/>
        </w:rPr>
        <w:t xml:space="preserve"> ——</w:t>
      </w:r>
    </w:p>
    <w:sectPr w:rsidR="00DB4B13">
      <w:footerReference w:type="default" r:id="rId49"/>
      <w:pgSz w:w="11906" w:h="16838"/>
      <w:pgMar w:top="1080" w:right="1080" w:bottom="1080" w:left="1080" w:header="720" w:footer="4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D1FA34" w14:textId="77777777" w:rsidR="0022454A" w:rsidRDefault="0022454A">
      <w:r>
        <w:separator/>
      </w:r>
    </w:p>
  </w:endnote>
  <w:endnote w:type="continuationSeparator" w:id="0">
    <w:p w14:paraId="262DEF9A" w14:textId="77777777" w:rsidR="0022454A" w:rsidRDefault="002245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46BD44" w14:textId="7E1F06D5" w:rsidR="00DB4B13" w:rsidRDefault="00075562">
    <w:pPr>
      <w:pBdr>
        <w:top w:val="single" w:sz="4" w:space="6" w:color="CCCCCC"/>
      </w:pBdr>
      <w:tabs>
        <w:tab w:val="right" w:pos="9746"/>
      </w:tabs>
    </w:pPr>
    <w:proofErr w:type="spellStart"/>
    <w:r>
      <w:rPr>
        <w:color w:val="888888"/>
        <w:sz w:val="18"/>
        <w:szCs w:val="18"/>
      </w:rPr>
      <w:t>PokerTrace</w:t>
    </w:r>
    <w:proofErr w:type="spellEnd"/>
    <w:r>
      <w:rPr>
        <w:color w:val="888888"/>
        <w:sz w:val="18"/>
        <w:szCs w:val="18"/>
      </w:rPr>
      <w:t xml:space="preserve"> </w:t>
    </w:r>
    <w:r>
      <w:rPr>
        <w:color w:val="888888"/>
        <w:sz w:val="18"/>
        <w:szCs w:val="18"/>
      </w:rPr>
      <w:t>撲克紀錄系統操作手冊</w:t>
    </w:r>
    <w:r>
      <w:rPr>
        <w:color w:val="888888"/>
        <w:sz w:val="18"/>
        <w:szCs w:val="18"/>
      </w:rPr>
      <w:t xml:space="preserve"> </w:t>
    </w:r>
    <w:proofErr w:type="spellStart"/>
    <w:r>
      <w:rPr>
        <w:color w:val="888888"/>
        <w:sz w:val="18"/>
        <w:szCs w:val="18"/>
      </w:rPr>
      <w:t>zhtw</w:t>
    </w:r>
    <w:proofErr w:type="spellEnd"/>
    <w:r>
      <w:rPr>
        <w:color w:val="888888"/>
        <w:sz w:val="18"/>
        <w:szCs w:val="18"/>
      </w:rPr>
      <w:t xml:space="preserve"> </w:t>
    </w:r>
    <w:r w:rsidR="00A401D5">
      <w:rPr>
        <w:rFonts w:hint="eastAsia"/>
        <w:color w:val="888888"/>
        <w:sz w:val="18"/>
        <w:szCs w:val="18"/>
      </w:rPr>
      <w:t>a</w:t>
    </w:r>
    <w:r>
      <w:rPr>
        <w:color w:val="888888"/>
        <w:sz w:val="18"/>
        <w:szCs w:val="18"/>
      </w:rPr>
      <w:t>1.0</w:t>
    </w:r>
    <w:r w:rsidR="00A401D5">
      <w:rPr>
        <w:rFonts w:hint="eastAsia"/>
        <w:color w:val="888888"/>
        <w:sz w:val="18"/>
        <w:szCs w:val="18"/>
      </w:rPr>
      <w:t>.0</w:t>
    </w:r>
    <w:r>
      <w:tab/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23EC3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 w:rsidR="00C04A76">
      <w:rPr>
        <w:rFonts w:hint="eastAsia"/>
        <w:color w:val="888888"/>
        <w:sz w:val="18"/>
        <w:szCs w:val="18"/>
      </w:rPr>
      <w:t xml:space="preserve"> / </w:t>
    </w:r>
    <w:r w:rsidR="00DD1E5F">
      <w:rPr>
        <w:color w:val="888888"/>
        <w:sz w:val="18"/>
        <w:szCs w:val="18"/>
      </w:rPr>
      <w:t>64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CC8A27" w14:textId="77777777" w:rsidR="0022454A" w:rsidRDefault="0022454A">
      <w:r>
        <w:separator/>
      </w:r>
    </w:p>
  </w:footnote>
  <w:footnote w:type="continuationSeparator" w:id="0">
    <w:p w14:paraId="0D36B176" w14:textId="77777777" w:rsidR="0022454A" w:rsidRDefault="002245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A9793A"/>
    <w:multiLevelType w:val="hybridMultilevel"/>
    <w:tmpl w:val="03449036"/>
    <w:lvl w:ilvl="0" w:tplc="E1B6B6E6">
      <w:start w:val="1"/>
      <w:numFmt w:val="decimal"/>
      <w:lvlText w:val="%1."/>
      <w:lvlJc w:val="left"/>
      <w:pPr>
        <w:ind w:left="620" w:hanging="320"/>
      </w:pPr>
      <w:rPr>
        <w:rFonts w:ascii="Consolas" w:eastAsia="DFKai-SB" w:hAnsi="Consolas" w:cs="Consolas"/>
        <w:b/>
        <w:bCs/>
        <w:color w:val="2E7D55"/>
      </w:rPr>
    </w:lvl>
    <w:lvl w:ilvl="1" w:tplc="21700CD4">
      <w:numFmt w:val="decimal"/>
      <w:lvlText w:val=""/>
      <w:lvlJc w:val="left"/>
    </w:lvl>
    <w:lvl w:ilvl="2" w:tplc="6E34361A">
      <w:numFmt w:val="decimal"/>
      <w:lvlText w:val=""/>
      <w:lvlJc w:val="left"/>
    </w:lvl>
    <w:lvl w:ilvl="3" w:tplc="10004F32">
      <w:numFmt w:val="decimal"/>
      <w:lvlText w:val=""/>
      <w:lvlJc w:val="left"/>
    </w:lvl>
    <w:lvl w:ilvl="4" w:tplc="BBFC2F36">
      <w:numFmt w:val="decimal"/>
      <w:lvlText w:val=""/>
      <w:lvlJc w:val="left"/>
    </w:lvl>
    <w:lvl w:ilvl="5" w:tplc="B3BEFD80">
      <w:numFmt w:val="decimal"/>
      <w:lvlText w:val=""/>
      <w:lvlJc w:val="left"/>
    </w:lvl>
    <w:lvl w:ilvl="6" w:tplc="B58A2826">
      <w:numFmt w:val="decimal"/>
      <w:lvlText w:val=""/>
      <w:lvlJc w:val="left"/>
    </w:lvl>
    <w:lvl w:ilvl="7" w:tplc="851C2352">
      <w:numFmt w:val="decimal"/>
      <w:lvlText w:val=""/>
      <w:lvlJc w:val="left"/>
    </w:lvl>
    <w:lvl w:ilvl="8" w:tplc="4A24CB60">
      <w:numFmt w:val="decimal"/>
      <w:lvlText w:val=""/>
      <w:lvlJc w:val="left"/>
    </w:lvl>
  </w:abstractNum>
  <w:abstractNum w:abstractNumId="1" w15:restartNumberingAfterBreak="0">
    <w:nsid w:val="7675456A"/>
    <w:multiLevelType w:val="hybridMultilevel"/>
    <w:tmpl w:val="6186D14C"/>
    <w:lvl w:ilvl="0" w:tplc="DE78561A">
      <w:start w:val="1"/>
      <w:numFmt w:val="bullet"/>
      <w:lvlText w:val="•"/>
      <w:lvlJc w:val="left"/>
      <w:pPr>
        <w:ind w:left="600" w:hanging="280"/>
      </w:pPr>
      <w:rPr>
        <w:rFonts w:ascii="Consolas" w:eastAsia="DFKai-SB" w:hAnsi="Consolas" w:cs="Consolas"/>
      </w:rPr>
    </w:lvl>
    <w:lvl w:ilvl="1" w:tplc="794CC20E">
      <w:numFmt w:val="decimal"/>
      <w:lvlText w:val=""/>
      <w:lvlJc w:val="left"/>
    </w:lvl>
    <w:lvl w:ilvl="2" w:tplc="3D3EED94">
      <w:numFmt w:val="decimal"/>
      <w:lvlText w:val=""/>
      <w:lvlJc w:val="left"/>
    </w:lvl>
    <w:lvl w:ilvl="3" w:tplc="FD42943E">
      <w:numFmt w:val="decimal"/>
      <w:lvlText w:val=""/>
      <w:lvlJc w:val="left"/>
    </w:lvl>
    <w:lvl w:ilvl="4" w:tplc="AB7656E2">
      <w:numFmt w:val="decimal"/>
      <w:lvlText w:val=""/>
      <w:lvlJc w:val="left"/>
    </w:lvl>
    <w:lvl w:ilvl="5" w:tplc="765AFEFA">
      <w:numFmt w:val="decimal"/>
      <w:lvlText w:val=""/>
      <w:lvlJc w:val="left"/>
    </w:lvl>
    <w:lvl w:ilvl="6" w:tplc="75A26466">
      <w:numFmt w:val="decimal"/>
      <w:lvlText w:val=""/>
      <w:lvlJc w:val="left"/>
    </w:lvl>
    <w:lvl w:ilvl="7" w:tplc="2DC082C0">
      <w:numFmt w:val="decimal"/>
      <w:lvlText w:val=""/>
      <w:lvlJc w:val="left"/>
    </w:lvl>
    <w:lvl w:ilvl="8" w:tplc="611618AE">
      <w:numFmt w:val="decimal"/>
      <w:lvlText w:val=""/>
      <w:lvlJc w:val="left"/>
    </w:lvl>
  </w:abstractNum>
  <w:num w:numId="1" w16cid:durableId="1548102499">
    <w:abstractNumId w:val="1"/>
    <w:lvlOverride w:ilvl="0">
      <w:startOverride w:val="1"/>
    </w:lvlOverride>
  </w:num>
  <w:num w:numId="2" w16cid:durableId="1430662611">
    <w:abstractNumId w:val="0"/>
    <w:lvlOverride w:ilvl="0">
      <w:startOverride w:val="1"/>
    </w:lvlOverride>
  </w:num>
  <w:num w:numId="3" w16cid:durableId="1851141041">
    <w:abstractNumId w:val="0"/>
    <w:lvlOverride w:ilvl="0">
      <w:startOverride w:val="1"/>
    </w:lvlOverride>
  </w:num>
  <w:num w:numId="4" w16cid:durableId="1722556883">
    <w:abstractNumId w:val="0"/>
    <w:lvlOverride w:ilvl="0">
      <w:startOverride w:val="1"/>
    </w:lvlOverride>
  </w:num>
  <w:num w:numId="5" w16cid:durableId="435515367">
    <w:abstractNumId w:val="0"/>
    <w:lvlOverride w:ilvl="0">
      <w:startOverride w:val="1"/>
    </w:lvlOverride>
  </w:num>
  <w:num w:numId="6" w16cid:durableId="2071734560">
    <w:abstractNumId w:val="0"/>
    <w:lvlOverride w:ilvl="0">
      <w:startOverride w:val="1"/>
    </w:lvlOverride>
  </w:num>
  <w:num w:numId="7" w16cid:durableId="324479659">
    <w:abstractNumId w:val="0"/>
    <w:lvlOverride w:ilvl="0">
      <w:startOverride w:val="1"/>
    </w:lvlOverride>
  </w:num>
  <w:num w:numId="8" w16cid:durableId="1131438114">
    <w:abstractNumId w:val="0"/>
    <w:lvlOverride w:ilvl="0">
      <w:startOverride w:val="1"/>
    </w:lvlOverride>
  </w:num>
  <w:num w:numId="9" w16cid:durableId="1203446193">
    <w:abstractNumId w:val="0"/>
    <w:lvlOverride w:ilvl="0">
      <w:startOverride w:val="1"/>
    </w:lvlOverride>
  </w:num>
  <w:num w:numId="10" w16cid:durableId="621427909">
    <w:abstractNumId w:val="0"/>
    <w:lvlOverride w:ilvl="0">
      <w:startOverride w:val="1"/>
    </w:lvlOverride>
  </w:num>
  <w:num w:numId="11" w16cid:durableId="424426541">
    <w:abstractNumId w:val="0"/>
    <w:lvlOverride w:ilvl="0">
      <w:startOverride w:val="1"/>
    </w:lvlOverride>
  </w:num>
  <w:num w:numId="12" w16cid:durableId="1012488434">
    <w:abstractNumId w:val="0"/>
    <w:lvlOverride w:ilvl="0">
      <w:startOverride w:val="1"/>
    </w:lvlOverride>
  </w:num>
  <w:num w:numId="13" w16cid:durableId="1918204725">
    <w:abstractNumId w:val="0"/>
    <w:lvlOverride w:ilvl="0">
      <w:startOverride w:val="1"/>
    </w:lvlOverride>
  </w:num>
  <w:num w:numId="14" w16cid:durableId="1974942453">
    <w:abstractNumId w:val="0"/>
    <w:lvlOverride w:ilvl="0">
      <w:startOverride w:val="1"/>
    </w:lvlOverride>
  </w:num>
  <w:num w:numId="15" w16cid:durableId="169178081">
    <w:abstractNumId w:val="0"/>
    <w:lvlOverride w:ilvl="0">
      <w:startOverride w:val="1"/>
    </w:lvlOverride>
  </w:num>
  <w:num w:numId="16" w16cid:durableId="785852497">
    <w:abstractNumId w:val="0"/>
    <w:lvlOverride w:ilvl="0">
      <w:startOverride w:val="1"/>
    </w:lvlOverride>
  </w:num>
  <w:num w:numId="17" w16cid:durableId="59597611">
    <w:abstractNumId w:val="0"/>
    <w:lvlOverride w:ilvl="0">
      <w:startOverride w:val="1"/>
    </w:lvlOverride>
  </w:num>
  <w:num w:numId="18" w16cid:durableId="721562488">
    <w:abstractNumId w:val="0"/>
    <w:lvlOverride w:ilvl="0">
      <w:startOverride w:val="1"/>
    </w:lvlOverride>
  </w:num>
  <w:num w:numId="19" w16cid:durableId="1417557228">
    <w:abstractNumId w:val="0"/>
    <w:lvlOverride w:ilvl="0">
      <w:startOverride w:val="1"/>
    </w:lvlOverride>
  </w:num>
  <w:num w:numId="20" w16cid:durableId="2028098197">
    <w:abstractNumId w:val="0"/>
    <w:lvlOverride w:ilvl="0">
      <w:startOverride w:val="1"/>
    </w:lvlOverride>
  </w:num>
  <w:num w:numId="21" w16cid:durableId="1096437393">
    <w:abstractNumId w:val="0"/>
    <w:lvlOverride w:ilvl="0">
      <w:startOverride w:val="1"/>
    </w:lvlOverride>
  </w:num>
  <w:num w:numId="22" w16cid:durableId="736173556">
    <w:abstractNumId w:val="0"/>
    <w:lvlOverride w:ilvl="0">
      <w:startOverride w:val="1"/>
    </w:lvlOverride>
  </w:num>
  <w:num w:numId="23" w16cid:durableId="1512184063">
    <w:abstractNumId w:val="0"/>
    <w:lvlOverride w:ilvl="0">
      <w:startOverride w:val="1"/>
    </w:lvlOverride>
  </w:num>
  <w:num w:numId="24" w16cid:durableId="1515923595">
    <w:abstractNumId w:val="0"/>
    <w:lvlOverride w:ilvl="0">
      <w:startOverride w:val="1"/>
    </w:lvlOverride>
  </w:num>
  <w:num w:numId="25" w16cid:durableId="1032222354">
    <w:abstractNumId w:val="0"/>
    <w:lvlOverride w:ilvl="0">
      <w:startOverride w:val="1"/>
    </w:lvlOverride>
  </w:num>
  <w:num w:numId="26" w16cid:durableId="69616643">
    <w:abstractNumId w:val="0"/>
    <w:lvlOverride w:ilvl="0">
      <w:startOverride w:val="1"/>
    </w:lvlOverride>
  </w:num>
  <w:num w:numId="27" w16cid:durableId="1207335094">
    <w:abstractNumId w:val="0"/>
    <w:lvlOverride w:ilvl="0">
      <w:startOverride w:val="1"/>
    </w:lvlOverride>
  </w:num>
  <w:num w:numId="28" w16cid:durableId="170150126">
    <w:abstractNumId w:val="0"/>
    <w:lvlOverride w:ilvl="0">
      <w:startOverride w:val="1"/>
    </w:lvlOverride>
  </w:num>
  <w:num w:numId="29" w16cid:durableId="994917027">
    <w:abstractNumId w:val="0"/>
    <w:lvlOverride w:ilvl="0">
      <w:startOverride w:val="1"/>
    </w:lvlOverride>
  </w:num>
  <w:num w:numId="30" w16cid:durableId="897395146">
    <w:abstractNumId w:val="0"/>
    <w:lvlOverride w:ilvl="0">
      <w:startOverride w:val="1"/>
    </w:lvlOverride>
  </w:num>
  <w:num w:numId="31" w16cid:durableId="547449507">
    <w:abstractNumId w:val="0"/>
    <w:lvlOverride w:ilvl="0">
      <w:startOverride w:val="1"/>
    </w:lvlOverride>
  </w:num>
  <w:num w:numId="32" w16cid:durableId="101272062">
    <w:abstractNumId w:val="0"/>
    <w:lvlOverride w:ilvl="0">
      <w:startOverride w:val="1"/>
    </w:lvlOverride>
  </w:num>
  <w:num w:numId="33" w16cid:durableId="1112747490">
    <w:abstractNumId w:val="0"/>
    <w:lvlOverride w:ilvl="0">
      <w:startOverride w:val="1"/>
    </w:lvlOverride>
  </w:num>
  <w:num w:numId="34" w16cid:durableId="1925065860">
    <w:abstractNumId w:val="0"/>
    <w:lvlOverride w:ilvl="0">
      <w:startOverride w:val="1"/>
    </w:lvlOverride>
  </w:num>
  <w:num w:numId="35" w16cid:durableId="932130946">
    <w:abstractNumId w:val="0"/>
    <w:lvlOverride w:ilvl="0">
      <w:startOverride w:val="1"/>
    </w:lvlOverride>
  </w:num>
  <w:num w:numId="36" w16cid:durableId="1592853115">
    <w:abstractNumId w:val="0"/>
    <w:lvlOverride w:ilvl="0">
      <w:startOverride w:val="1"/>
    </w:lvlOverride>
  </w:num>
  <w:num w:numId="37" w16cid:durableId="1071972697">
    <w:abstractNumId w:val="0"/>
    <w:lvlOverride w:ilvl="0">
      <w:startOverride w:val="1"/>
    </w:lvlOverride>
  </w:num>
  <w:num w:numId="38" w16cid:durableId="1646665804">
    <w:abstractNumId w:val="0"/>
    <w:lvlOverride w:ilvl="0">
      <w:startOverride w:val="1"/>
    </w:lvlOverride>
  </w:num>
  <w:num w:numId="39" w16cid:durableId="123239075">
    <w:abstractNumId w:val="0"/>
    <w:lvlOverride w:ilvl="0">
      <w:startOverride w:val="1"/>
    </w:lvlOverride>
  </w:num>
  <w:num w:numId="40" w16cid:durableId="257491459">
    <w:abstractNumId w:val="0"/>
    <w:lvlOverride w:ilvl="0">
      <w:startOverride w:val="1"/>
    </w:lvlOverride>
  </w:num>
  <w:num w:numId="41" w16cid:durableId="1271357193">
    <w:abstractNumId w:val="0"/>
    <w:lvlOverride w:ilvl="0">
      <w:startOverride w:val="1"/>
    </w:lvlOverride>
  </w:num>
  <w:num w:numId="42" w16cid:durableId="1296061479">
    <w:abstractNumId w:val="0"/>
    <w:lvlOverride w:ilvl="0">
      <w:startOverride w:val="1"/>
    </w:lvlOverride>
  </w:num>
  <w:num w:numId="43" w16cid:durableId="794982669">
    <w:abstractNumId w:val="0"/>
    <w:lvlOverride w:ilvl="0">
      <w:startOverride w:val="1"/>
    </w:lvlOverride>
  </w:num>
  <w:num w:numId="44" w16cid:durableId="597523481">
    <w:abstractNumId w:val="0"/>
    <w:lvlOverride w:ilvl="0">
      <w:startOverride w:val="1"/>
    </w:lvlOverride>
  </w:num>
  <w:num w:numId="45" w16cid:durableId="1852138390">
    <w:abstractNumId w:val="0"/>
    <w:lvlOverride w:ilvl="0">
      <w:startOverride w:val="1"/>
    </w:lvlOverride>
  </w:num>
  <w:num w:numId="46" w16cid:durableId="2064865030">
    <w:abstractNumId w:val="0"/>
    <w:lvlOverride w:ilvl="0">
      <w:startOverride w:val="1"/>
    </w:lvlOverride>
  </w:num>
  <w:num w:numId="47" w16cid:durableId="618726443">
    <w:abstractNumId w:val="0"/>
    <w:lvlOverride w:ilvl="0">
      <w:startOverride w:val="1"/>
    </w:lvlOverride>
  </w:num>
  <w:num w:numId="48" w16cid:durableId="1408765799">
    <w:abstractNumId w:val="0"/>
    <w:lvlOverride w:ilvl="0">
      <w:startOverride w:val="1"/>
    </w:lvlOverride>
  </w:num>
  <w:num w:numId="49" w16cid:durableId="1135291768">
    <w:abstractNumId w:val="0"/>
    <w:lvlOverride w:ilvl="0">
      <w:startOverride w:val="1"/>
    </w:lvlOverride>
  </w:num>
  <w:num w:numId="50" w16cid:durableId="182087033">
    <w:abstractNumId w:val="0"/>
    <w:lvlOverride w:ilvl="0">
      <w:startOverride w:val="1"/>
    </w:lvlOverride>
  </w:num>
  <w:num w:numId="51" w16cid:durableId="1240362799">
    <w:abstractNumId w:val="0"/>
    <w:lvlOverride w:ilvl="0">
      <w:startOverride w:val="1"/>
    </w:lvlOverride>
  </w:num>
  <w:num w:numId="52" w16cid:durableId="315690795">
    <w:abstractNumId w:val="0"/>
    <w:lvlOverride w:ilvl="0">
      <w:startOverride w:val="1"/>
    </w:lvlOverride>
  </w:num>
  <w:num w:numId="53" w16cid:durableId="698819145">
    <w:abstractNumId w:val="0"/>
    <w:lvlOverride w:ilvl="0">
      <w:startOverride w:val="1"/>
    </w:lvlOverride>
  </w:num>
  <w:num w:numId="54" w16cid:durableId="2007903389">
    <w:abstractNumId w:val="0"/>
    <w:lvlOverride w:ilvl="0">
      <w:startOverride w:val="1"/>
    </w:lvlOverride>
  </w:num>
  <w:num w:numId="55" w16cid:durableId="1816293739">
    <w:abstractNumId w:val="0"/>
    <w:lvlOverride w:ilvl="0">
      <w:startOverride w:val="1"/>
    </w:lvlOverride>
  </w:num>
  <w:num w:numId="56" w16cid:durableId="2027322884">
    <w:abstractNumId w:val="0"/>
    <w:lvlOverride w:ilvl="0">
      <w:startOverride w:val="1"/>
    </w:lvlOverride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4B13"/>
    <w:rsid w:val="00075562"/>
    <w:rsid w:val="00087670"/>
    <w:rsid w:val="000A4EE6"/>
    <w:rsid w:val="000B5A44"/>
    <w:rsid w:val="000D582A"/>
    <w:rsid w:val="001E7D75"/>
    <w:rsid w:val="0022454A"/>
    <w:rsid w:val="00285C21"/>
    <w:rsid w:val="002F6820"/>
    <w:rsid w:val="00356EA6"/>
    <w:rsid w:val="003A7031"/>
    <w:rsid w:val="00505563"/>
    <w:rsid w:val="00544A81"/>
    <w:rsid w:val="00583BA4"/>
    <w:rsid w:val="005A128F"/>
    <w:rsid w:val="005B3805"/>
    <w:rsid w:val="005C0647"/>
    <w:rsid w:val="006C6F2F"/>
    <w:rsid w:val="006F2739"/>
    <w:rsid w:val="00737E12"/>
    <w:rsid w:val="007501D5"/>
    <w:rsid w:val="007A1666"/>
    <w:rsid w:val="008F2109"/>
    <w:rsid w:val="009A4B75"/>
    <w:rsid w:val="009E4FE5"/>
    <w:rsid w:val="00A00618"/>
    <w:rsid w:val="00A31C22"/>
    <w:rsid w:val="00A401D5"/>
    <w:rsid w:val="00AA4A25"/>
    <w:rsid w:val="00AF4A68"/>
    <w:rsid w:val="00B577FD"/>
    <w:rsid w:val="00BA70A4"/>
    <w:rsid w:val="00BB394F"/>
    <w:rsid w:val="00C04A76"/>
    <w:rsid w:val="00CB1D5B"/>
    <w:rsid w:val="00D2143D"/>
    <w:rsid w:val="00D874FE"/>
    <w:rsid w:val="00DB4B13"/>
    <w:rsid w:val="00DD1E5F"/>
    <w:rsid w:val="00DF7446"/>
    <w:rsid w:val="00E164C7"/>
    <w:rsid w:val="00ED74AA"/>
    <w:rsid w:val="00F23EC3"/>
    <w:rsid w:val="00F54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AD93C"/>
  <w15:docId w15:val="{1D694A1F-2E5E-4E0A-9A0B-A514E57E1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nsolas" w:eastAsia="DFKai-SB" w:hAnsi="Consolas" w:cs="Consolas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320" w:after="200"/>
      <w:outlineLvl w:val="0"/>
    </w:pPr>
    <w:rPr>
      <w:b/>
      <w:bCs/>
      <w:color w:val="1F4E5F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240" w:after="130"/>
      <w:outlineLvl w:val="1"/>
    </w:pPr>
    <w:rPr>
      <w:b/>
      <w:bCs/>
      <w:color w:val="2E7D55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160" w:after="90"/>
      <w:outlineLvl w:val="2"/>
    </w:pPr>
    <w:rPr>
      <w:b/>
      <w:bCs/>
      <w:color w:val="44444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23EC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3EC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23EC3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F23EC3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F23EC3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F23EC3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23EC3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23EC3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23EC3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23EC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401D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401D5"/>
  </w:style>
  <w:style w:type="paragraph" w:styleId="Footer">
    <w:name w:val="footer"/>
    <w:basedOn w:val="Normal"/>
    <w:link w:val="FooterChar"/>
    <w:uiPriority w:val="99"/>
    <w:unhideWhenUsed/>
    <w:rsid w:val="00A401D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401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DEEA83-8D2C-4757-B27F-66673B2F6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3548</TotalTime>
  <Pages>1</Pages>
  <Words>6635</Words>
  <Characters>37825</Characters>
  <Application>Microsoft Office Word</Application>
  <DocSecurity>0</DocSecurity>
  <Lines>315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皓群 賀</cp:lastModifiedBy>
  <cp:revision>42</cp:revision>
  <cp:lastPrinted>2026-07-21T05:09:00Z</cp:lastPrinted>
  <dcterms:created xsi:type="dcterms:W3CDTF">2026-06-24T16:13:00Z</dcterms:created>
  <dcterms:modified xsi:type="dcterms:W3CDTF">2026-07-21T05:09:00Z</dcterms:modified>
</cp:coreProperties>
</file>