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85"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985"/>
      </w:tblGrid>
      <w:tr w:rsidR="00A731A9" w:rsidRPr="005209E0" w14:paraId="1B4FE275" w14:textId="77777777" w:rsidTr="0005307E">
        <w:trPr>
          <w:cantSplit/>
          <w:trHeight w:val="497"/>
        </w:trPr>
        <w:tc>
          <w:tcPr>
            <w:tcW w:w="9985" w:type="dxa"/>
            <w:tcBorders>
              <w:top w:val="single" w:sz="4" w:space="0" w:color="auto"/>
            </w:tcBorders>
          </w:tcPr>
          <w:p w14:paraId="6BA45B4F" w14:textId="77777777" w:rsidR="00A731A9" w:rsidRPr="005209E0" w:rsidRDefault="00A731A9" w:rsidP="0005307E">
            <w:pPr>
              <w:spacing w:after="0" w:line="360" w:lineRule="auto"/>
              <w:jc w:val="center"/>
              <w:rPr>
                <w:rFonts w:eastAsia="Calibri"/>
                <w:b/>
                <w:lang w:val="de-DE"/>
              </w:rPr>
            </w:pPr>
          </w:p>
        </w:tc>
      </w:tr>
      <w:tr w:rsidR="00A731A9" w:rsidRPr="005209E0" w14:paraId="3CD48E98" w14:textId="77777777" w:rsidTr="0005307E">
        <w:trPr>
          <w:cantSplit/>
          <w:trHeight w:val="1121"/>
        </w:trPr>
        <w:tc>
          <w:tcPr>
            <w:tcW w:w="9985" w:type="dxa"/>
          </w:tcPr>
          <w:p w14:paraId="62AF669D" w14:textId="77777777" w:rsidR="00A731A9" w:rsidRPr="005209E0" w:rsidRDefault="00A731A9" w:rsidP="0005307E">
            <w:pPr>
              <w:spacing w:after="0" w:line="360" w:lineRule="auto"/>
              <w:jc w:val="center"/>
              <w:rPr>
                <w:rFonts w:eastAsia="Calibri"/>
                <w:b/>
                <w:lang w:val="de-DE"/>
              </w:rPr>
            </w:pPr>
            <w:r w:rsidRPr="005209E0">
              <w:rPr>
                <w:rFonts w:eastAsia="Calibri"/>
                <w:b/>
                <w:lang w:val="de-DE"/>
              </w:rPr>
              <w:t>TRƯỜNG ĐẠI HỌC CÔNG NGHIỆP HÀ NỘI</w:t>
            </w:r>
          </w:p>
          <w:p w14:paraId="7E007324" w14:textId="77777777" w:rsidR="00A731A9" w:rsidRPr="005209E0" w:rsidRDefault="00A731A9" w:rsidP="0005307E">
            <w:pPr>
              <w:spacing w:after="0" w:line="360" w:lineRule="auto"/>
              <w:jc w:val="center"/>
              <w:rPr>
                <w:rFonts w:eastAsia="Calibri"/>
                <w:b/>
              </w:rPr>
            </w:pPr>
            <w:r w:rsidRPr="005209E0">
              <w:rPr>
                <w:rFonts w:eastAsia="Calibri"/>
                <w:b/>
              </w:rPr>
              <w:t>KHOA CÔNG NGHỆ THÔNG TIN</w:t>
            </w:r>
          </w:p>
          <w:p w14:paraId="724E31AC" w14:textId="77777777" w:rsidR="00A731A9" w:rsidRPr="005209E0" w:rsidRDefault="00A731A9" w:rsidP="0005307E">
            <w:pPr>
              <w:spacing w:after="0" w:line="360" w:lineRule="auto"/>
              <w:jc w:val="center"/>
              <w:rPr>
                <w:rFonts w:eastAsia="Calibri"/>
                <w:b/>
              </w:rPr>
            </w:pPr>
            <w:r w:rsidRPr="005209E0">
              <w:rPr>
                <w:rFonts w:eastAsia="Calibri"/>
                <w:b/>
              </w:rPr>
              <w:t>---------------------------------------</w:t>
            </w:r>
          </w:p>
        </w:tc>
      </w:tr>
      <w:tr w:rsidR="00A731A9" w:rsidRPr="005209E0" w14:paraId="27B500AD" w14:textId="77777777" w:rsidTr="0005307E">
        <w:trPr>
          <w:cantSplit/>
          <w:trHeight w:val="1911"/>
        </w:trPr>
        <w:tc>
          <w:tcPr>
            <w:tcW w:w="9985" w:type="dxa"/>
          </w:tcPr>
          <w:p w14:paraId="416F217B" w14:textId="77777777" w:rsidR="00A731A9" w:rsidRPr="005209E0" w:rsidRDefault="00A731A9" w:rsidP="0005307E">
            <w:pPr>
              <w:spacing w:after="0" w:line="360" w:lineRule="auto"/>
              <w:jc w:val="center"/>
              <w:rPr>
                <w:rFonts w:eastAsia="Calibri"/>
              </w:rPr>
            </w:pPr>
            <w:r w:rsidRPr="005209E0">
              <w:rPr>
                <w:rFonts w:eastAsia="Calibri"/>
                <w:noProof/>
                <w:lang w:val="en-GB" w:eastAsia="zh-CN"/>
              </w:rPr>
              <w:drawing>
                <wp:anchor distT="0" distB="0" distL="114300" distR="114300" simplePos="0" relativeHeight="251659264" behindDoc="1" locked="0" layoutInCell="1" allowOverlap="1" wp14:anchorId="03EFCE71" wp14:editId="21CF6B0B">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4315E" w14:textId="77777777" w:rsidR="00A731A9" w:rsidRPr="005209E0" w:rsidRDefault="00A731A9" w:rsidP="0005307E">
            <w:pPr>
              <w:spacing w:after="0" w:line="360" w:lineRule="auto"/>
              <w:jc w:val="center"/>
              <w:rPr>
                <w:rFonts w:eastAsia="Calibri"/>
              </w:rPr>
            </w:pPr>
          </w:p>
          <w:p w14:paraId="21C6BA24" w14:textId="77777777" w:rsidR="00A731A9" w:rsidRPr="005209E0" w:rsidRDefault="00A731A9" w:rsidP="0005307E">
            <w:pPr>
              <w:spacing w:after="0" w:line="360" w:lineRule="auto"/>
              <w:jc w:val="center"/>
              <w:rPr>
                <w:rFonts w:eastAsia="Calibri"/>
              </w:rPr>
            </w:pPr>
          </w:p>
          <w:p w14:paraId="5FDFCC7F" w14:textId="77777777" w:rsidR="00A731A9" w:rsidRPr="005209E0" w:rsidRDefault="00A731A9" w:rsidP="0005307E">
            <w:pPr>
              <w:spacing w:after="0" w:line="360" w:lineRule="auto"/>
              <w:jc w:val="center"/>
              <w:rPr>
                <w:rFonts w:eastAsia="Calibri"/>
              </w:rPr>
            </w:pPr>
          </w:p>
        </w:tc>
      </w:tr>
      <w:tr w:rsidR="00A731A9" w:rsidRPr="005209E0" w14:paraId="52BC1615" w14:textId="77777777" w:rsidTr="0005307E">
        <w:trPr>
          <w:cantSplit/>
          <w:trHeight w:val="2730"/>
        </w:trPr>
        <w:tc>
          <w:tcPr>
            <w:tcW w:w="9985" w:type="dxa"/>
          </w:tcPr>
          <w:p w14:paraId="65E7ACD6" w14:textId="77777777" w:rsidR="00A731A9" w:rsidRPr="005209E0" w:rsidRDefault="00A731A9" w:rsidP="0005307E">
            <w:pPr>
              <w:spacing w:after="0" w:line="360" w:lineRule="auto"/>
              <w:jc w:val="center"/>
              <w:rPr>
                <w:rFonts w:eastAsia="Calibri"/>
                <w:b/>
              </w:rPr>
            </w:pPr>
            <w:r w:rsidRPr="005209E0">
              <w:rPr>
                <w:rFonts w:eastAsia="Calibri"/>
                <w:b/>
              </w:rPr>
              <w:t>BÁO CÁO THỰC TẬP CƠ SỞ NGÀNH CNTT</w:t>
            </w:r>
          </w:p>
          <w:p w14:paraId="03DE6C3B" w14:textId="77777777" w:rsidR="00A731A9" w:rsidRPr="005209E0" w:rsidRDefault="00A731A9" w:rsidP="0005307E">
            <w:pPr>
              <w:spacing w:after="0" w:line="360" w:lineRule="auto"/>
              <w:jc w:val="center"/>
              <w:rPr>
                <w:rFonts w:eastAsia="Calibri"/>
              </w:rPr>
            </w:pPr>
            <w:r w:rsidRPr="005209E0">
              <w:rPr>
                <w:rFonts w:eastAsia="Calibri"/>
              </w:rPr>
              <w:t>MÃ HỌC PHẦN: IT6121</w:t>
            </w:r>
          </w:p>
          <w:p w14:paraId="06EAC8C9" w14:textId="77777777" w:rsidR="00A731A9" w:rsidRPr="005209E0" w:rsidRDefault="00A731A9" w:rsidP="0005307E">
            <w:pPr>
              <w:spacing w:after="0" w:line="360" w:lineRule="auto"/>
              <w:jc w:val="center"/>
              <w:rPr>
                <w:rFonts w:eastAsia="Calibri"/>
                <w:i/>
                <w:iCs/>
              </w:rPr>
            </w:pPr>
          </w:p>
          <w:p w14:paraId="78258715" w14:textId="23BF4E14" w:rsidR="00A731A9" w:rsidRPr="005209E0" w:rsidRDefault="00A731A9" w:rsidP="0005307E">
            <w:pPr>
              <w:spacing w:after="0" w:line="360" w:lineRule="auto"/>
              <w:ind w:left="508" w:right="739"/>
              <w:jc w:val="center"/>
              <w:rPr>
                <w:rFonts w:eastAsia="Calibri"/>
                <w:i/>
                <w:iCs/>
                <w:lang w:val="vi-VN"/>
              </w:rPr>
            </w:pPr>
            <w:r w:rsidRPr="00A731A9">
              <w:rPr>
                <w:b/>
              </w:rPr>
              <w:t>ĐỀ TÀI</w:t>
            </w:r>
            <w:r w:rsidRPr="00A731A9">
              <w:t>:</w:t>
            </w:r>
            <w:r w:rsidRPr="005209E0">
              <w:t xml:space="preserve"> </w:t>
            </w:r>
            <w:r w:rsidRPr="00A731A9">
              <w:rPr>
                <w:b/>
                <w:bCs/>
                <w:color w:val="FF0000"/>
              </w:rPr>
              <w:t>XÂY DỰNG WEBSITE QUẢN LÝ VẬT TƯ VÀ THIẾT BỊ Y TẾ CHO BỆNH VIỆN VINMEC</w:t>
            </w:r>
          </w:p>
        </w:tc>
      </w:tr>
      <w:tr w:rsidR="00A731A9" w:rsidRPr="005209E0" w14:paraId="0B6339E4" w14:textId="77777777" w:rsidTr="0005307E">
        <w:trPr>
          <w:cantSplit/>
          <w:trHeight w:val="486"/>
        </w:trPr>
        <w:tc>
          <w:tcPr>
            <w:tcW w:w="9985" w:type="dxa"/>
          </w:tcPr>
          <w:p w14:paraId="14A7FB5F" w14:textId="77777777" w:rsidR="00A731A9" w:rsidRPr="005209E0" w:rsidRDefault="00A731A9" w:rsidP="0005307E">
            <w:pPr>
              <w:spacing w:after="0" w:line="360" w:lineRule="auto"/>
              <w:jc w:val="center"/>
              <w:rPr>
                <w:rFonts w:eastAsia="Calibri"/>
              </w:rPr>
            </w:pPr>
          </w:p>
        </w:tc>
      </w:tr>
      <w:tr w:rsidR="00A731A9" w:rsidRPr="005209E0" w14:paraId="290A2945" w14:textId="77777777" w:rsidTr="0005307E">
        <w:trPr>
          <w:cantSplit/>
          <w:trHeight w:val="474"/>
        </w:trPr>
        <w:tc>
          <w:tcPr>
            <w:tcW w:w="9985" w:type="dxa"/>
            <w:tcBorders>
              <w:top w:val="nil"/>
              <w:left w:val="single" w:sz="4" w:space="0" w:color="auto"/>
              <w:bottom w:val="nil"/>
              <w:right w:val="single" w:sz="4" w:space="0" w:color="auto"/>
            </w:tcBorders>
          </w:tcPr>
          <w:p w14:paraId="78B09327" w14:textId="77777777" w:rsidR="00A731A9" w:rsidRPr="005209E0" w:rsidRDefault="00A731A9" w:rsidP="0005307E">
            <w:pPr>
              <w:spacing w:after="0" w:line="360" w:lineRule="auto"/>
              <w:ind w:left="2335"/>
              <w:rPr>
                <w:rFonts w:eastAsia="Calibri"/>
                <w:b/>
                <w:lang w:val="de-DE"/>
              </w:rPr>
            </w:pPr>
            <w:r w:rsidRPr="005209E0">
              <w:rPr>
                <w:rFonts w:eastAsia="Calibri"/>
                <w:b/>
                <w:lang w:val="de-DE"/>
              </w:rPr>
              <w:t>GVHD:</w:t>
            </w:r>
            <w:r w:rsidRPr="005209E0">
              <w:rPr>
                <w:rFonts w:eastAsia="Calibri"/>
                <w:i/>
                <w:lang w:val="de-DE"/>
              </w:rPr>
              <w:t xml:space="preserve"> </w:t>
            </w:r>
            <w:r w:rsidRPr="005209E0">
              <w:rPr>
                <w:rFonts w:eastAsia="Calibri"/>
                <w:lang w:val="de-DE"/>
              </w:rPr>
              <w:t>TS. Phạm Văn Hiệp</w:t>
            </w:r>
          </w:p>
        </w:tc>
      </w:tr>
      <w:tr w:rsidR="00A731A9" w:rsidRPr="005209E0" w14:paraId="48C56CE2" w14:textId="77777777" w:rsidTr="0005307E">
        <w:trPr>
          <w:cantSplit/>
          <w:trHeight w:hRule="exact" w:val="501"/>
        </w:trPr>
        <w:tc>
          <w:tcPr>
            <w:tcW w:w="9985" w:type="dxa"/>
            <w:tcBorders>
              <w:top w:val="nil"/>
              <w:left w:val="single" w:sz="4" w:space="0" w:color="auto"/>
              <w:bottom w:val="nil"/>
              <w:right w:val="single" w:sz="4" w:space="0" w:color="auto"/>
            </w:tcBorders>
          </w:tcPr>
          <w:p w14:paraId="05DDF757" w14:textId="77777777" w:rsidR="00A731A9" w:rsidRPr="005209E0" w:rsidRDefault="00A731A9" w:rsidP="0005307E">
            <w:pPr>
              <w:spacing w:after="0" w:line="360" w:lineRule="auto"/>
              <w:ind w:left="2335"/>
              <w:rPr>
                <w:rFonts w:eastAsia="Calibri"/>
                <w:b/>
                <w:lang w:val="de-DE"/>
              </w:rPr>
            </w:pPr>
            <w:r w:rsidRPr="005209E0">
              <w:rPr>
                <w:rFonts w:eastAsia="Calibri"/>
                <w:b/>
                <w:lang w:val="de-DE"/>
              </w:rPr>
              <w:t>Nhóm sinh viên thực hiện:</w:t>
            </w:r>
          </w:p>
          <w:p w14:paraId="2F666BB8" w14:textId="77777777" w:rsidR="00A731A9" w:rsidRPr="005209E0" w:rsidRDefault="00A731A9" w:rsidP="0005307E">
            <w:pPr>
              <w:spacing w:after="0" w:line="360" w:lineRule="auto"/>
              <w:ind w:left="2335"/>
              <w:rPr>
                <w:rFonts w:eastAsia="Calibri"/>
                <w:b/>
                <w:lang w:val="de-DE"/>
              </w:rPr>
            </w:pPr>
          </w:p>
          <w:p w14:paraId="073F44A5" w14:textId="77777777" w:rsidR="00A731A9" w:rsidRPr="005209E0" w:rsidRDefault="00A731A9" w:rsidP="0005307E">
            <w:pPr>
              <w:spacing w:after="0" w:line="360" w:lineRule="auto"/>
              <w:ind w:left="2335"/>
              <w:rPr>
                <w:rFonts w:eastAsia="Calibri"/>
                <w:lang w:val="de-DE"/>
              </w:rPr>
            </w:pPr>
          </w:p>
          <w:p w14:paraId="21391668" w14:textId="77777777" w:rsidR="00A731A9" w:rsidRPr="005209E0" w:rsidRDefault="00A731A9" w:rsidP="0005307E">
            <w:pPr>
              <w:spacing w:after="0" w:line="360" w:lineRule="auto"/>
              <w:ind w:left="2335"/>
              <w:rPr>
                <w:rFonts w:eastAsia="Calibri"/>
                <w:lang w:val="de-DE"/>
              </w:rPr>
            </w:pPr>
          </w:p>
          <w:p w14:paraId="261D4A8E" w14:textId="77777777" w:rsidR="00A731A9" w:rsidRPr="005209E0" w:rsidRDefault="00A731A9" w:rsidP="0005307E">
            <w:pPr>
              <w:spacing w:after="0" w:line="360" w:lineRule="auto"/>
              <w:ind w:left="2335"/>
              <w:rPr>
                <w:rFonts w:eastAsia="Calibri"/>
                <w:lang w:val="de-DE"/>
              </w:rPr>
            </w:pPr>
          </w:p>
          <w:p w14:paraId="4CC1FAF5" w14:textId="77777777" w:rsidR="00A731A9" w:rsidRPr="005209E0" w:rsidRDefault="00A731A9" w:rsidP="0005307E">
            <w:pPr>
              <w:spacing w:after="0" w:line="360" w:lineRule="auto"/>
              <w:ind w:left="2335"/>
              <w:rPr>
                <w:rFonts w:eastAsia="Calibri"/>
              </w:rPr>
            </w:pPr>
          </w:p>
        </w:tc>
      </w:tr>
      <w:tr w:rsidR="00A731A9" w:rsidRPr="005209E0" w14:paraId="62CC0DD1" w14:textId="77777777" w:rsidTr="0005307E">
        <w:trPr>
          <w:cantSplit/>
          <w:trHeight w:val="474"/>
        </w:trPr>
        <w:tc>
          <w:tcPr>
            <w:tcW w:w="9985" w:type="dxa"/>
            <w:tcBorders>
              <w:top w:val="nil"/>
              <w:left w:val="single" w:sz="4" w:space="0" w:color="auto"/>
              <w:bottom w:val="nil"/>
              <w:right w:val="single" w:sz="4" w:space="0" w:color="auto"/>
            </w:tcBorders>
          </w:tcPr>
          <w:p w14:paraId="58EEF8CF" w14:textId="29A6855B" w:rsidR="00A731A9" w:rsidRPr="005209E0" w:rsidRDefault="00A731A9" w:rsidP="0005307E">
            <w:pPr>
              <w:pStyle w:val="oancuaDanhsach"/>
              <w:numPr>
                <w:ilvl w:val="0"/>
                <w:numId w:val="1"/>
              </w:numPr>
              <w:spacing w:after="0" w:line="360" w:lineRule="auto"/>
              <w:jc w:val="both"/>
            </w:pPr>
            <w:r w:rsidRPr="00A731A9">
              <w:t>Nguyễn Văn Đàm</w:t>
            </w:r>
            <w:r>
              <w:t xml:space="preserve">       -       </w:t>
            </w:r>
            <w:r w:rsidRPr="00A731A9">
              <w:t>2022607319</w:t>
            </w:r>
          </w:p>
        </w:tc>
      </w:tr>
      <w:tr w:rsidR="00A731A9" w:rsidRPr="005209E0" w14:paraId="736FA47C" w14:textId="77777777" w:rsidTr="0005307E">
        <w:trPr>
          <w:cantSplit/>
          <w:trHeight w:val="486"/>
        </w:trPr>
        <w:tc>
          <w:tcPr>
            <w:tcW w:w="9985" w:type="dxa"/>
            <w:tcBorders>
              <w:top w:val="nil"/>
              <w:left w:val="single" w:sz="4" w:space="0" w:color="auto"/>
              <w:bottom w:val="nil"/>
              <w:right w:val="single" w:sz="4" w:space="0" w:color="auto"/>
            </w:tcBorders>
          </w:tcPr>
          <w:p w14:paraId="493AE4FD" w14:textId="5ED2AA9B" w:rsidR="00A731A9" w:rsidRPr="005209E0" w:rsidRDefault="00A731A9" w:rsidP="0005307E">
            <w:pPr>
              <w:pStyle w:val="oancuaDanhsach"/>
              <w:numPr>
                <w:ilvl w:val="0"/>
                <w:numId w:val="1"/>
              </w:numPr>
              <w:spacing w:after="0" w:line="360" w:lineRule="auto"/>
              <w:jc w:val="both"/>
            </w:pPr>
            <w:r w:rsidRPr="00A731A9">
              <w:t>Hồ Văn Đạt</w:t>
            </w:r>
            <w:r>
              <w:t xml:space="preserve">                 -       </w:t>
            </w:r>
            <w:r w:rsidRPr="00A731A9">
              <w:t>2022607103</w:t>
            </w:r>
          </w:p>
        </w:tc>
      </w:tr>
      <w:tr w:rsidR="00A731A9" w:rsidRPr="005209E0" w14:paraId="0E7DC40A" w14:textId="77777777" w:rsidTr="0005307E">
        <w:trPr>
          <w:cantSplit/>
          <w:trHeight w:val="474"/>
        </w:trPr>
        <w:tc>
          <w:tcPr>
            <w:tcW w:w="9985" w:type="dxa"/>
            <w:tcBorders>
              <w:top w:val="nil"/>
              <w:left w:val="single" w:sz="4" w:space="0" w:color="auto"/>
              <w:bottom w:val="nil"/>
              <w:right w:val="single" w:sz="4" w:space="0" w:color="auto"/>
            </w:tcBorders>
          </w:tcPr>
          <w:p w14:paraId="1D061C70" w14:textId="513C084E" w:rsidR="00A731A9" w:rsidRPr="005209E0" w:rsidRDefault="00A731A9" w:rsidP="0005307E">
            <w:pPr>
              <w:pStyle w:val="oancuaDanhsach"/>
              <w:numPr>
                <w:ilvl w:val="0"/>
                <w:numId w:val="1"/>
              </w:numPr>
              <w:spacing w:after="0" w:line="360" w:lineRule="auto"/>
              <w:jc w:val="both"/>
            </w:pPr>
            <w:r w:rsidRPr="00A731A9">
              <w:t>Hà Xuân Thành Đạt</w:t>
            </w:r>
            <w:r>
              <w:t xml:space="preserve">    -       </w:t>
            </w:r>
            <w:r w:rsidRPr="00A731A9">
              <w:t>2022603536</w:t>
            </w:r>
          </w:p>
        </w:tc>
      </w:tr>
      <w:tr w:rsidR="00A731A9" w:rsidRPr="005209E0" w14:paraId="034C772E" w14:textId="77777777" w:rsidTr="0005307E">
        <w:trPr>
          <w:cantSplit/>
          <w:trHeight w:val="474"/>
        </w:trPr>
        <w:tc>
          <w:tcPr>
            <w:tcW w:w="9985" w:type="dxa"/>
            <w:tcBorders>
              <w:top w:val="nil"/>
              <w:left w:val="single" w:sz="4" w:space="0" w:color="auto"/>
              <w:bottom w:val="nil"/>
              <w:right w:val="single" w:sz="4" w:space="0" w:color="auto"/>
            </w:tcBorders>
          </w:tcPr>
          <w:p w14:paraId="09D674D3" w14:textId="44BEA726" w:rsidR="00A731A9" w:rsidRPr="00A731A9" w:rsidRDefault="00A731A9" w:rsidP="0005307E">
            <w:pPr>
              <w:pStyle w:val="oancuaDanhsach"/>
              <w:numPr>
                <w:ilvl w:val="0"/>
                <w:numId w:val="1"/>
              </w:numPr>
              <w:spacing w:after="0" w:line="360" w:lineRule="auto"/>
              <w:jc w:val="both"/>
              <w:rPr>
                <w:lang w:val="vi-VN"/>
              </w:rPr>
            </w:pPr>
            <w:r w:rsidRPr="00A731A9">
              <w:t>Nguyễn Huy Đạt</w:t>
            </w:r>
            <w:r>
              <w:t xml:space="preserve">         -       </w:t>
            </w:r>
            <w:r w:rsidRPr="00A731A9">
              <w:t>2021602718</w:t>
            </w:r>
          </w:p>
        </w:tc>
      </w:tr>
      <w:tr w:rsidR="00A731A9" w:rsidRPr="005209E0" w14:paraId="2F8C7442" w14:textId="77777777" w:rsidTr="0005307E">
        <w:trPr>
          <w:cantSplit/>
          <w:trHeight w:val="474"/>
        </w:trPr>
        <w:tc>
          <w:tcPr>
            <w:tcW w:w="9985" w:type="dxa"/>
            <w:tcBorders>
              <w:top w:val="nil"/>
              <w:left w:val="single" w:sz="4" w:space="0" w:color="auto"/>
              <w:bottom w:val="nil"/>
              <w:right w:val="single" w:sz="4" w:space="0" w:color="auto"/>
            </w:tcBorders>
          </w:tcPr>
          <w:p w14:paraId="2784DFDA" w14:textId="77777777" w:rsidR="00A731A9" w:rsidRPr="005209E0" w:rsidRDefault="00A731A9" w:rsidP="0005307E">
            <w:pPr>
              <w:spacing w:after="0" w:line="360" w:lineRule="auto"/>
            </w:pPr>
          </w:p>
        </w:tc>
      </w:tr>
      <w:tr w:rsidR="00A731A9" w:rsidRPr="005209E0" w14:paraId="6226461A" w14:textId="77777777" w:rsidTr="0005307E">
        <w:trPr>
          <w:cantSplit/>
          <w:trHeight w:val="486"/>
        </w:trPr>
        <w:tc>
          <w:tcPr>
            <w:tcW w:w="9985" w:type="dxa"/>
            <w:tcBorders>
              <w:top w:val="nil"/>
              <w:left w:val="single" w:sz="4" w:space="0" w:color="auto"/>
              <w:bottom w:val="nil"/>
              <w:right w:val="single" w:sz="4" w:space="0" w:color="auto"/>
            </w:tcBorders>
          </w:tcPr>
          <w:p w14:paraId="3A54CC16" w14:textId="515A7A76" w:rsidR="00A731A9" w:rsidRPr="005209E0" w:rsidRDefault="00A731A9" w:rsidP="0005307E">
            <w:pPr>
              <w:spacing w:after="0" w:line="360" w:lineRule="auto"/>
              <w:ind w:left="2335"/>
              <w:rPr>
                <w:rFonts w:eastAsia="Calibri"/>
                <w:b/>
              </w:rPr>
            </w:pPr>
            <w:r w:rsidRPr="005209E0">
              <w:rPr>
                <w:b/>
              </w:rPr>
              <w:t>Mã lớp:</w:t>
            </w:r>
            <w:r w:rsidRPr="005209E0">
              <w:t xml:space="preserve"> </w:t>
            </w:r>
            <w:r w:rsidRPr="00A731A9">
              <w:t>20241IT6121005</w:t>
            </w:r>
            <w:r w:rsidRPr="005209E0">
              <w:tab/>
            </w:r>
            <w:r w:rsidRPr="005209E0">
              <w:rPr>
                <w:b/>
              </w:rPr>
              <w:t>Khóa:</w:t>
            </w:r>
            <w:r w:rsidRPr="005209E0">
              <w:t xml:space="preserve"> </w:t>
            </w:r>
            <w:r w:rsidRPr="005209E0">
              <w:rPr>
                <w:color w:val="FF0000"/>
              </w:rPr>
              <w:t>1</w:t>
            </w:r>
            <w:r>
              <w:rPr>
                <w:color w:val="FF0000"/>
              </w:rPr>
              <w:t>7</w:t>
            </w:r>
            <w:r w:rsidRPr="005209E0">
              <w:t xml:space="preserve"> </w:t>
            </w:r>
            <w:r w:rsidRPr="005209E0">
              <w:tab/>
            </w:r>
            <w:r w:rsidRPr="005209E0">
              <w:rPr>
                <w:b/>
              </w:rPr>
              <w:t>Nhóm:</w:t>
            </w:r>
            <w:r w:rsidRPr="005209E0">
              <w:t xml:space="preserve"> </w:t>
            </w:r>
            <w:r>
              <w:rPr>
                <w:color w:val="FF0000"/>
              </w:rPr>
              <w:t>3</w:t>
            </w:r>
          </w:p>
        </w:tc>
      </w:tr>
      <w:tr w:rsidR="00A731A9" w:rsidRPr="005209E0" w14:paraId="791111E0" w14:textId="77777777" w:rsidTr="0005307E">
        <w:trPr>
          <w:cantSplit/>
          <w:trHeight w:val="474"/>
        </w:trPr>
        <w:tc>
          <w:tcPr>
            <w:tcW w:w="9985" w:type="dxa"/>
            <w:tcBorders>
              <w:top w:val="nil"/>
              <w:left w:val="single" w:sz="4" w:space="0" w:color="auto"/>
              <w:bottom w:val="nil"/>
              <w:right w:val="single" w:sz="4" w:space="0" w:color="auto"/>
            </w:tcBorders>
          </w:tcPr>
          <w:p w14:paraId="715C32AD" w14:textId="77777777" w:rsidR="00A731A9" w:rsidRPr="005209E0" w:rsidRDefault="00A731A9" w:rsidP="0005307E">
            <w:pPr>
              <w:spacing w:after="0" w:line="360" w:lineRule="auto"/>
              <w:jc w:val="center"/>
              <w:rPr>
                <w:rFonts w:eastAsia="Calibri"/>
                <w:b/>
                <w:lang w:val="de-DE"/>
              </w:rPr>
            </w:pPr>
          </w:p>
        </w:tc>
      </w:tr>
      <w:tr w:rsidR="00A731A9" w:rsidRPr="005209E0" w14:paraId="3D027471" w14:textId="77777777" w:rsidTr="0005307E">
        <w:trPr>
          <w:cantSplit/>
          <w:trHeight w:val="474"/>
        </w:trPr>
        <w:tc>
          <w:tcPr>
            <w:tcW w:w="9985" w:type="dxa"/>
          </w:tcPr>
          <w:p w14:paraId="1EE7C878" w14:textId="77777777" w:rsidR="00A731A9" w:rsidRPr="005209E0" w:rsidRDefault="00A731A9" w:rsidP="0005307E">
            <w:pPr>
              <w:spacing w:after="0" w:line="360" w:lineRule="auto"/>
              <w:jc w:val="center"/>
              <w:rPr>
                <w:rFonts w:eastAsia="Calibri"/>
                <w:b/>
                <w:lang w:val="de-DE"/>
              </w:rPr>
            </w:pPr>
          </w:p>
        </w:tc>
      </w:tr>
      <w:tr w:rsidR="00A731A9" w:rsidRPr="005209E0" w14:paraId="23335926" w14:textId="77777777" w:rsidTr="0005307E">
        <w:trPr>
          <w:cantSplit/>
          <w:trHeight w:val="474"/>
        </w:trPr>
        <w:tc>
          <w:tcPr>
            <w:tcW w:w="9985" w:type="dxa"/>
          </w:tcPr>
          <w:p w14:paraId="2239EC84" w14:textId="537A2A79" w:rsidR="00A731A9" w:rsidRPr="00A731A9" w:rsidRDefault="00A731A9" w:rsidP="00A731A9">
            <w:pPr>
              <w:spacing w:after="0" w:line="360" w:lineRule="auto"/>
              <w:jc w:val="center"/>
              <w:rPr>
                <w:rFonts w:eastAsia="Calibri"/>
                <w:b/>
                <w:bCs/>
              </w:rPr>
            </w:pPr>
            <w:r w:rsidRPr="005209E0">
              <w:rPr>
                <w:rFonts w:eastAsia="Calibri"/>
                <w:b/>
                <w:bCs/>
              </w:rPr>
              <w:t>Hà Nội – Năm 202</w:t>
            </w:r>
            <w:r>
              <w:rPr>
                <w:rFonts w:eastAsia="Calibri"/>
                <w:b/>
                <w:bCs/>
              </w:rPr>
              <w:t>4</w:t>
            </w:r>
          </w:p>
        </w:tc>
      </w:tr>
    </w:tbl>
    <w:p w14:paraId="4C27ED9A" w14:textId="77777777" w:rsidR="00D55521" w:rsidRDefault="00D55521"/>
    <w:p w14:paraId="21859907" w14:textId="77777777" w:rsidR="00A731A9" w:rsidRPr="00B925EA" w:rsidRDefault="00A731A9" w:rsidP="00A731A9">
      <w:pPr>
        <w:pStyle w:val="u1"/>
        <w:rPr>
          <w:lang w:val="vi-VN"/>
        </w:rPr>
      </w:pPr>
      <w:bookmarkStart w:id="0" w:name="_Toc154584225"/>
      <w:r w:rsidRPr="00B925EA">
        <w:rPr>
          <w:lang w:val="vi-VN"/>
        </w:rPr>
        <w:lastRenderedPageBreak/>
        <w:t>LỜI CẢM ƠN</w:t>
      </w:r>
      <w:bookmarkEnd w:id="0"/>
    </w:p>
    <w:p w14:paraId="1D4C6DD3" w14:textId="77777777" w:rsidR="00A731A9" w:rsidRPr="005209E0" w:rsidRDefault="00A731A9" w:rsidP="00A731A9">
      <w:pPr>
        <w:spacing w:line="312" w:lineRule="auto"/>
        <w:ind w:firstLine="357"/>
        <w:jc w:val="both"/>
      </w:pPr>
      <w:r w:rsidRPr="005209E0">
        <w:t>Là một trong những lĩnh vực quan trọng trong ngành y tế, việc quản lý vật tư y tế đóng vai trò quan trọng trong việc đảm bảo sự hiệu quả và an toàn trong việc cung cấp dịch vụ chăm sóc sức khỏe cho cộng đồng. Trong bối cảnh môi trường y tế ngày càng phức tạp và đa dạng, việc sử dụng công nghệ thông tin để tối ưu hóa quy trình quản lý vật tư y tế trở thành một nhu cầu cấp bách.</w:t>
      </w:r>
    </w:p>
    <w:p w14:paraId="181DE7AF" w14:textId="77777777" w:rsidR="00A731A9" w:rsidRPr="005209E0" w:rsidRDefault="00A731A9" w:rsidP="00A731A9">
      <w:pPr>
        <w:spacing w:line="312" w:lineRule="auto"/>
        <w:ind w:firstLine="357"/>
        <w:jc w:val="both"/>
      </w:pPr>
      <w:r w:rsidRPr="005209E0">
        <w:t>Đề tài này tập trung vào việc xây dựng một phần mềm quản lý vật tư y tế mạnh mẽ và hiệu quả, nhằm cung cấp giải pháp toàn diện và tiện ích cho việc quản lý và kiểm soát vật tư y tế trong các cơ sở y tế. Qua việc phát triển phần mềm này, hy vọng tạo ra một hệ thống linh hoạt và dễ sử dụng, giúp tối ưu hóa việc theo dõi, đánh giá và quản lý vật tư y tế một cách hiệu quả nhất.</w:t>
      </w:r>
      <w:r w:rsidRPr="005209E0">
        <w:tab/>
      </w:r>
    </w:p>
    <w:p w14:paraId="4E4DE89C" w14:textId="77777777" w:rsidR="00A731A9" w:rsidRPr="005209E0" w:rsidRDefault="00A731A9" w:rsidP="00A731A9">
      <w:pPr>
        <w:spacing w:line="312" w:lineRule="auto"/>
        <w:ind w:firstLine="357"/>
        <w:jc w:val="both"/>
      </w:pPr>
      <w:r w:rsidRPr="005209E0">
        <w:rPr>
          <w:color w:val="000000"/>
          <w:shd w:val="clear" w:color="auto" w:fill="FFFFFF"/>
        </w:rPr>
        <w:t xml:space="preserve">Để bài tập lớn kết thúc môn học được thực hiện thành công, em xin cảm ơn giáo viên hướng dẫn </w:t>
      </w:r>
      <w:r w:rsidRPr="005209E0">
        <w:rPr>
          <w:rFonts w:eastAsia="Calibri"/>
          <w:lang w:val="de-DE"/>
        </w:rPr>
        <w:t>TS. Phạm Văn Hiệp</w:t>
      </w:r>
      <w:r w:rsidRPr="005209E0">
        <w:rPr>
          <w:color w:val="000000"/>
          <w:shd w:val="clear" w:color="auto" w:fill="FFFFFF"/>
        </w:rPr>
        <w:t xml:space="preserve"> đã hướng dẫn tận tình, chia sẻ những kiến thức, tài liệu và kinh nghiệm quý báu trong suốt quá trình thực hiện đề tài để chúng em có thể hoàn thành bài tập lớn một cách tốt nhất. Đồng cảm ơn Khoa Công nghệ thông tin Trường Đại học Công Nghiệp Hà Nội đã tạo điều kiện thuận lợi trong học tập và nghiên cứu.</w:t>
      </w:r>
    </w:p>
    <w:p w14:paraId="1DE17FD1" w14:textId="77777777" w:rsidR="00A731A9" w:rsidRPr="005209E0" w:rsidRDefault="00A731A9" w:rsidP="00A731A9">
      <w:pPr>
        <w:spacing w:line="312" w:lineRule="auto"/>
        <w:ind w:firstLine="357"/>
        <w:jc w:val="both"/>
      </w:pPr>
      <w:r w:rsidRPr="005209E0">
        <w:rPr>
          <w:color w:val="000000"/>
          <w:shd w:val="clear" w:color="auto" w:fill="FFFFFF"/>
        </w:rPr>
        <w:t>Sau khi nghiên cứu đề tài và kết thúc môn học, chúng em đã học hỏi và tích lũy được rất nhiều kiến thức và kinh nghiệm để hoàn thiện và phát triển bản thân. Bên cạnh đó, đây cũng là cơ hội để chúng em trau dồi thêm các kỹ năng cần thiết chuẩn bị cho quá trình học tập và làm việc sau này.</w:t>
      </w:r>
    </w:p>
    <w:p w14:paraId="6EF131EA" w14:textId="77777777" w:rsidR="00A731A9" w:rsidRPr="005209E0" w:rsidRDefault="00A731A9" w:rsidP="00A731A9">
      <w:pPr>
        <w:spacing w:line="312" w:lineRule="auto"/>
        <w:ind w:firstLine="357"/>
        <w:jc w:val="both"/>
        <w:rPr>
          <w:color w:val="000000"/>
          <w:shd w:val="clear" w:color="auto" w:fill="FFFFFF"/>
          <w:lang w:val="vi-VN"/>
        </w:rPr>
      </w:pPr>
      <w:r w:rsidRPr="005209E0">
        <w:rPr>
          <w:color w:val="000000"/>
          <w:shd w:val="clear" w:color="auto" w:fill="FFFFFF"/>
        </w:rPr>
        <w:t>Do kiến thức còn hạn chế nên bài nghiên cứu vẫn còn nhiều thiếu sót. Chúng em rất mong nhận được những ý kiến đóng góp từ thầy và các giáo viên cũng như những người quan tâm đến đề tài này để đề tài được hoàn thiện tốt hơn</w:t>
      </w:r>
      <w:r w:rsidRPr="005209E0">
        <w:rPr>
          <w:color w:val="000000"/>
          <w:shd w:val="clear" w:color="auto" w:fill="FFFFFF"/>
          <w:lang w:val="vi-VN"/>
        </w:rPr>
        <w:t xml:space="preserve">. </w:t>
      </w:r>
    </w:p>
    <w:p w14:paraId="23FFA5BA" w14:textId="77777777" w:rsidR="00A731A9" w:rsidRDefault="00A731A9"/>
    <w:sectPr w:rsidR="00A731A9" w:rsidSect="0071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num w:numId="1" w16cid:durableId="124618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A9"/>
    <w:rsid w:val="00681257"/>
    <w:rsid w:val="006F1F54"/>
    <w:rsid w:val="00710EDD"/>
    <w:rsid w:val="00811744"/>
    <w:rsid w:val="00A731A9"/>
    <w:rsid w:val="00BC1BF2"/>
    <w:rsid w:val="00C20CA8"/>
    <w:rsid w:val="00C223E8"/>
    <w:rsid w:val="00D55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2C9"/>
  <w15:chartTrackingRefBased/>
  <w15:docId w15:val="{473D25AC-EC7D-44FB-BD59-85E0F6AA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31A9"/>
    <w:rPr>
      <w:rFonts w:ascii="Times New Roman" w:hAnsi="Times New Roman" w:cs="Times New Roman"/>
      <w:sz w:val="28"/>
      <w:szCs w:val="28"/>
      <w:lang w:val="en-US"/>
    </w:rPr>
  </w:style>
  <w:style w:type="paragraph" w:styleId="u1">
    <w:name w:val="heading 1"/>
    <w:basedOn w:val="Binhthng"/>
    <w:next w:val="Binhthng"/>
    <w:link w:val="u1Char"/>
    <w:uiPriority w:val="9"/>
    <w:qFormat/>
    <w:rsid w:val="00C20CA8"/>
    <w:pPr>
      <w:keepNext/>
      <w:keepLines/>
      <w:spacing w:before="240" w:after="0"/>
      <w:jc w:val="center"/>
      <w:outlineLvl w:val="0"/>
    </w:pPr>
    <w:rPr>
      <w:rFonts w:eastAsiaTheme="majorEastAsia" w:cstheme="majorBidi"/>
      <w:b/>
      <w:color w:val="000000" w:themeColor="text1"/>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20CA8"/>
    <w:rPr>
      <w:rFonts w:ascii="Times New Roman" w:eastAsiaTheme="majorEastAsia" w:hAnsi="Times New Roman" w:cstheme="majorBidi"/>
      <w:b/>
      <w:color w:val="000000" w:themeColor="text1"/>
      <w:kern w:val="0"/>
      <w:sz w:val="28"/>
      <w:szCs w:val="32"/>
      <w14:ligatures w14:val="none"/>
    </w:rPr>
  </w:style>
  <w:style w:type="paragraph" w:styleId="oancuaDanhsach">
    <w:name w:val="List Paragraph"/>
    <w:basedOn w:val="Binhthng"/>
    <w:uiPriority w:val="34"/>
    <w:qFormat/>
    <w:rsid w:val="00A731A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2024-09-23T15:51:00Z</dcterms:created>
  <dcterms:modified xsi:type="dcterms:W3CDTF">2024-09-23T15:55:00Z</dcterms:modified>
</cp:coreProperties>
</file>