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rPr>
          <w:b/>
          <w:sz w:val="36"/>
          <w:szCs w:val="36"/>
        </w:rPr>
      </w:pPr>
      <w:r>
        <w:rPr>
          <w:b/>
          <w:sz w:val="36"/>
          <w:szCs w:val="36"/>
        </w:rPr>
        <w:t>DEVELOPMENT GUIDELINE</w:t>
      </w:r>
    </w:p>
    <w:p>
      <w:pPr>
        <w:contextualSpacing w:val="0"/>
        <w:jc w:val="both"/>
        <w:rPr>
          <w:b/>
          <w:sz w:val="24"/>
          <w:szCs w:val="24"/>
        </w:rPr>
      </w:pPr>
      <w:r>
        <w:rPr>
          <w:sz w:val="21"/>
          <w:szCs w:val="21"/>
          <w:highlight w:val="white"/>
        </w:rPr>
        <w:t xml:space="preserve">Software Framework being used in this Project is a combination of various OSS (Open Source Software) technologies around </w:t>
      </w:r>
      <w:r>
        <w:fldChar w:fldCharType="begin"/>
      </w:r>
      <w:r>
        <w:instrText xml:space="preserve"> HYPERLINK "http://projects.spring.io/spring-framework/" \h </w:instrText>
      </w:r>
      <w:r>
        <w:fldChar w:fldCharType="separate"/>
      </w:r>
      <w:r>
        <w:rPr>
          <w:color w:val="268BD2"/>
          <w:sz w:val="21"/>
          <w:szCs w:val="21"/>
          <w:highlight w:val="white"/>
          <w:u w:val="single"/>
        </w:rPr>
        <w:t>Spring Framework</w:t>
      </w:r>
      <w:r>
        <w:rPr>
          <w:color w:val="268BD2"/>
          <w:sz w:val="21"/>
          <w:szCs w:val="21"/>
          <w:highlight w:val="white"/>
          <w:u w:val="single"/>
        </w:rPr>
        <w:fldChar w:fldCharType="end"/>
      </w:r>
    </w:p>
    <w:p>
      <w:pPr>
        <w:contextualSpacing w:val="0"/>
        <w:jc w:val="both"/>
        <w:rPr>
          <w:b/>
          <w:sz w:val="24"/>
          <w:szCs w:val="24"/>
        </w:rPr>
      </w:pPr>
    </w:p>
    <w:p>
      <w:pPr>
        <w:numPr>
          <w:ilvl w:val="0"/>
          <w:numId w:val="1"/>
        </w:numPr>
        <w:ind w:left="0" w:hanging="360"/>
        <w:contextualSpacing/>
        <w:jc w:val="both"/>
        <w:rPr>
          <w:b/>
        </w:rPr>
      </w:pPr>
      <w:r>
        <w:rPr>
          <w:b/>
        </w:rPr>
        <w:t>Create new project:</w:t>
      </w:r>
    </w:p>
    <w:p>
      <w:pPr>
        <w:numPr>
          <w:ilvl w:val="0"/>
          <w:numId w:val="2"/>
        </w:numPr>
        <w:ind w:left="283" w:hanging="360"/>
        <w:contextualSpacing/>
        <w:jc w:val="both"/>
      </w:pPr>
      <w:r>
        <w:t xml:space="preserve">Clone parent project at </w:t>
      </w:r>
      <w:r>
        <w:fldChar w:fldCharType="begin"/>
      </w:r>
      <w:r>
        <w:instrText xml:space="preserve"> HYPERLINK "https://github.com/Caltalys/lgsp-parent" \h </w:instrText>
      </w:r>
      <w:r>
        <w:fldChar w:fldCharType="separate"/>
      </w:r>
      <w:r>
        <w:rPr>
          <w:color w:val="1155CC"/>
          <w:u w:val="single"/>
        </w:rPr>
        <w:t>https://github.com/Caltalys/lgsp-parent</w:t>
      </w:r>
      <w:r>
        <w:rPr>
          <w:color w:val="1155CC"/>
          <w:u w:val="single"/>
        </w:rPr>
        <w:fldChar w:fldCharType="end"/>
      </w:r>
      <w:r>
        <w:t xml:space="preserve">, run “mvn install” </w:t>
      </w:r>
    </w:p>
    <w:p>
      <w:pPr>
        <w:numPr>
          <w:ilvl w:val="0"/>
          <w:numId w:val="2"/>
        </w:numPr>
        <w:ind w:left="283" w:hanging="360"/>
        <w:contextualSpacing/>
        <w:rPr>
          <w:u w:val="none"/>
        </w:rPr>
      </w:pPr>
      <w:r>
        <w:t xml:space="preserve">Clone parent project at </w:t>
      </w:r>
      <w:r>
        <w:fldChar w:fldCharType="begin"/>
      </w:r>
      <w:r>
        <w:instrText xml:space="preserve"> HYPERLINK "https://github.com/Caltalys/lgsp.fw.core" \h </w:instrText>
      </w:r>
      <w:r>
        <w:fldChar w:fldCharType="separate"/>
      </w:r>
      <w:r>
        <w:rPr>
          <w:color w:val="1155CC"/>
          <w:u w:val="single"/>
        </w:rPr>
        <w:t>https://github.com/Caltalys/lgsp.fw.core</w:t>
      </w:r>
      <w:r>
        <w:rPr>
          <w:color w:val="1155CC"/>
          <w:u w:val="single"/>
        </w:rPr>
        <w:fldChar w:fldCharType="end"/>
      </w:r>
      <w:r>
        <w:t xml:space="preserve">, run “mvn clean generate-sources install” </w:t>
      </w:r>
    </w:p>
    <w:p>
      <w:pPr>
        <w:numPr>
          <w:ilvl w:val="0"/>
          <w:numId w:val="2"/>
        </w:numPr>
        <w:ind w:left="283" w:hanging="360"/>
        <w:contextualSpacing/>
        <w:jc w:val="both"/>
      </w:pPr>
      <w:r>
        <w:t xml:space="preserve">Clone sample project at </w:t>
      </w:r>
      <w:r>
        <w:fldChar w:fldCharType="begin"/>
      </w:r>
      <w:r>
        <w:instrText xml:space="preserve"> HYPERLINK "https://github.com/Caltalys/lgsp.fw.app.cmon" \h </w:instrText>
      </w:r>
      <w:r>
        <w:fldChar w:fldCharType="separate"/>
      </w:r>
      <w:r>
        <w:rPr>
          <w:color w:val="1155CC"/>
          <w:u w:val="single"/>
        </w:rPr>
        <w:t>https://github.com/Caltalys/lgsp.fw.app.cmon</w:t>
      </w:r>
      <w:r>
        <w:rPr>
          <w:color w:val="1155CC"/>
          <w:u w:val="single"/>
        </w:rPr>
        <w:fldChar w:fldCharType="end"/>
      </w:r>
      <w:r>
        <w:t>, rename folder, package, project maven info as you wish.</w:t>
      </w:r>
    </w:p>
    <w:p>
      <w:pPr>
        <w:contextualSpacing w:val="0"/>
      </w:pPr>
    </w:p>
    <w:p>
      <w:pPr>
        <w:numPr>
          <w:ilvl w:val="0"/>
          <w:numId w:val="1"/>
        </w:numPr>
        <w:ind w:left="0" w:hanging="360"/>
        <w:contextualSpacing/>
        <w:jc w:val="both"/>
        <w:rPr>
          <w:b/>
        </w:rPr>
      </w:pPr>
      <w:r>
        <w:rPr>
          <w:b/>
        </w:rPr>
        <w:t>Project structure</w:t>
      </w:r>
    </w:p>
    <w:p>
      <w:pPr>
        <w:contextualSpacing w:val="0"/>
        <w:jc w:val="both"/>
      </w:pPr>
      <w:r>
        <w:rPr>
          <w:b/>
        </w:rPr>
        <w:t xml:space="preserve">- </w:t>
      </w:r>
      <w:r>
        <w:t xml:space="preserve">Recommended structure of project is as below (sample </w:t>
      </w:r>
      <w:r>
        <w:rPr>
          <w:b/>
        </w:rPr>
        <w:t>cmon</w:t>
      </w:r>
      <w:r>
        <w:t xml:space="preserve"> project):</w:t>
      </w:r>
    </w:p>
    <w:p>
      <w:pPr>
        <w:contextualSpacing w:val="0"/>
        <w:jc w:val="both"/>
      </w:pPr>
      <w:r>
        <w:drawing>
          <wp:inline distT="114300" distB="114300" distL="114300" distR="114300">
            <wp:extent cx="2095500" cy="14382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5"/>
                    <a:srcRect/>
                    <a:stretch>
                      <a:fillRect/>
                    </a:stretch>
                  </pic:blipFill>
                  <pic:spPr>
                    <a:xfrm>
                      <a:off x="0" y="0"/>
                      <a:ext cx="2095500" cy="1438275"/>
                    </a:xfrm>
                    <a:prstGeom prst="rect">
                      <a:avLst/>
                    </a:prstGeom>
                  </pic:spPr>
                </pic:pic>
              </a:graphicData>
            </a:graphic>
          </wp:inline>
        </w:drawing>
      </w:r>
    </w:p>
    <w:p>
      <w:pPr>
        <w:contextualSpacing w:val="0"/>
        <w:jc w:val="both"/>
      </w:pPr>
    </w:p>
    <w:p>
      <w:pPr>
        <w:contextualSpacing w:val="0"/>
        <w:jc w:val="both"/>
      </w:pPr>
      <w:r>
        <w:drawing>
          <wp:inline distT="114300" distB="114300" distL="114300" distR="114300">
            <wp:extent cx="3062605" cy="44126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6"/>
                    <a:srcRect/>
                    <a:stretch>
                      <a:fillRect/>
                    </a:stretch>
                  </pic:blipFill>
                  <pic:spPr>
                    <a:xfrm>
                      <a:off x="0" y="0"/>
                      <a:ext cx="3062888" cy="4412635"/>
                    </a:xfrm>
                    <a:prstGeom prst="rect">
                      <a:avLst/>
                    </a:prstGeom>
                  </pic:spPr>
                </pic:pic>
              </a:graphicData>
            </a:graphic>
          </wp:inline>
        </w:drawing>
      </w:r>
    </w:p>
    <w:p>
      <w:pPr>
        <w:contextualSpacing w:val="0"/>
        <w:jc w:val="both"/>
      </w:pPr>
    </w:p>
    <w:p>
      <w:pPr>
        <w:numPr>
          <w:ilvl w:val="0"/>
          <w:numId w:val="3"/>
        </w:numPr>
        <w:ind w:left="720" w:hanging="360"/>
        <w:contextualSpacing/>
        <w:jc w:val="both"/>
        <w:rPr>
          <w:color w:val="212121" w:themeColor="text1"/>
          <w:u w:val="none"/>
          <w14:textFill>
            <w14:solidFill>
              <w14:schemeClr w14:val="tx1"/>
            </w14:solidFill>
          </w14:textFill>
        </w:rPr>
      </w:pPr>
      <w:r>
        <w:rPr>
          <w:b/>
          <w:color w:val="212121" w:themeColor="text1"/>
          <w:sz w:val="21"/>
          <w:szCs w:val="21"/>
          <w:highlight w:val="white"/>
          <w14:textFill>
            <w14:solidFill>
              <w14:schemeClr w14:val="tx1"/>
            </w14:solidFill>
          </w14:textFill>
        </w:rPr>
        <w:t>Web module:</w:t>
      </w:r>
      <w:r>
        <w:rPr>
          <w:color w:val="212121" w:themeColor="text1"/>
          <w:sz w:val="21"/>
          <w:szCs w:val="21"/>
          <w:highlight w:val="white"/>
          <w14:textFill>
            <w14:solidFill>
              <w14:schemeClr w14:val="tx1"/>
            </w14:solidFill>
          </w14:textFill>
        </w:rPr>
        <w:t xml:space="preserve"> Module that manages the application layer (Web layer) components.</w:t>
      </w:r>
    </w:p>
    <w:p>
      <w:pPr>
        <w:numPr>
          <w:ilvl w:val="0"/>
          <w:numId w:val="4"/>
        </w:numPr>
        <w:shd w:val="clear" w:fill="FFFFFF"/>
        <w:spacing w:before="180" w:after="120"/>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Controller class</w:t>
      </w:r>
    </w:p>
    <w:p>
      <w:pPr>
        <w:numPr>
          <w:ilvl w:val="0"/>
          <w:numId w:val="4"/>
        </w:numPr>
        <w:shd w:val="clear" w:fill="FFFFFF"/>
        <w:spacing w:before="180" w:after="120"/>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Validator class for relational check</w:t>
      </w:r>
    </w:p>
    <w:p>
      <w:pPr>
        <w:numPr>
          <w:ilvl w:val="0"/>
          <w:numId w:val="4"/>
        </w:numPr>
        <w:shd w:val="clear" w:fill="FFFFFF"/>
        <w:spacing w:before="180" w:after="120"/>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View (JSP)</w:t>
      </w:r>
    </w:p>
    <w:p>
      <w:pPr>
        <w:numPr>
          <w:ilvl w:val="0"/>
          <w:numId w:val="4"/>
        </w:numPr>
        <w:shd w:val="clear" w:fill="FFFFFF"/>
        <w:spacing w:before="180" w:after="120"/>
        <w:ind w:left="720" w:hanging="360"/>
        <w:contextualSpacing/>
        <w:jc w:val="both"/>
        <w:rPr>
          <w:color w:val="212121" w:themeColor="text1"/>
          <w:sz w:val="21"/>
          <w:szCs w:val="21"/>
          <w:highlight w:val="white"/>
          <w:u w:val="none"/>
          <w14:textFill>
            <w14:solidFill>
              <w14:schemeClr w14:val="tx1"/>
            </w14:solidFill>
          </w14:textFill>
        </w:rPr>
      </w:pPr>
      <w:r>
        <w:rPr>
          <w:color w:val="212121" w:themeColor="text1"/>
          <w:sz w:val="21"/>
          <w:szCs w:val="21"/>
          <w:highlight w:val="white"/>
          <w14:textFill>
            <w14:solidFill>
              <w14:schemeClr w14:val="tx1"/>
            </w14:solidFill>
          </w14:textFill>
        </w:rPr>
        <w:t>ViewModel (ZK)</w:t>
      </w:r>
    </w:p>
    <w:p>
      <w:pPr>
        <w:numPr>
          <w:ilvl w:val="0"/>
          <w:numId w:val="4"/>
        </w:numPr>
        <w:shd w:val="clear" w:fill="FFFFFF"/>
        <w:spacing w:before="180" w:after="120"/>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Web resource (CSS, JavaScript file)</w:t>
      </w:r>
    </w:p>
    <w:p>
      <w:pPr>
        <w:numPr>
          <w:ilvl w:val="0"/>
          <w:numId w:val="4"/>
        </w:numPr>
        <w:shd w:val="clear" w:fill="FFFFFF"/>
        <w:spacing w:before="180" w:after="120"/>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Bean definition file for defining the application layer co</w:t>
      </w:r>
      <w:bookmarkStart w:id="1" w:name="_GoBack"/>
      <w:bookmarkEnd w:id="1"/>
      <w:r>
        <w:rPr>
          <w:color w:val="212121" w:themeColor="text1"/>
          <w:sz w:val="21"/>
          <w:szCs w:val="21"/>
          <w:highlight w:val="white"/>
          <w14:textFill>
            <w14:solidFill>
              <w14:schemeClr w14:val="tx1"/>
            </w14:solidFill>
          </w14:textFill>
        </w:rPr>
        <w:t>mponents</w:t>
      </w:r>
    </w:p>
    <w:p>
      <w:pPr>
        <w:numPr>
          <w:ilvl w:val="0"/>
          <w:numId w:val="4"/>
        </w:numPr>
        <w:shd w:val="clear" w:fill="FFFFFF"/>
        <w:spacing w:before="180" w:after="120"/>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Web application configuration file</w:t>
      </w:r>
    </w:p>
    <w:p>
      <w:pPr>
        <w:numPr>
          <w:ilvl w:val="0"/>
          <w:numId w:val="4"/>
        </w:numPr>
        <w:shd w:val="clear" w:fill="FFFFFF"/>
        <w:spacing w:before="180" w:after="120"/>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Message definition file</w:t>
      </w:r>
    </w:p>
    <w:p>
      <w:pPr>
        <w:shd w:val="clear" w:fill="FFFFFF"/>
        <w:spacing w:before="180" w:after="120"/>
        <w:contextualSpacing w:val="0"/>
        <w:jc w:val="both"/>
        <w:rPr>
          <w:color w:val="212121" w:themeColor="text1"/>
          <w:sz w:val="21"/>
          <w:szCs w:val="21"/>
          <w:highlight w:val="white"/>
          <w14:textFill>
            <w14:solidFill>
              <w14:schemeClr w14:val="tx1"/>
            </w14:solidFill>
          </w14:textFill>
        </w:rPr>
      </w:pPr>
    </w:p>
    <w:p>
      <w:pPr>
        <w:numPr>
          <w:ilvl w:val="0"/>
          <w:numId w:val="3"/>
        </w:numPr>
        <w:ind w:left="720" w:hanging="360"/>
        <w:contextualSpacing/>
        <w:jc w:val="both"/>
        <w:rPr>
          <w:color w:val="212121" w:themeColor="text1"/>
          <w:sz w:val="21"/>
          <w:szCs w:val="21"/>
          <w:highlight w:val="white"/>
          <w:u w:val="none"/>
          <w14:textFill>
            <w14:solidFill>
              <w14:schemeClr w14:val="tx1"/>
            </w14:solidFill>
          </w14:textFill>
        </w:rPr>
      </w:pPr>
      <w:r>
        <w:rPr>
          <w:b/>
          <w:color w:val="212121" w:themeColor="text1"/>
          <w:sz w:val="21"/>
          <w:szCs w:val="21"/>
          <w:highlight w:val="white"/>
          <w14:textFill>
            <w14:solidFill>
              <w14:schemeClr w14:val="tx1"/>
            </w14:solidFill>
          </w14:textFill>
        </w:rPr>
        <w:t>Domain module:</w:t>
      </w:r>
      <w:r>
        <w:rPr>
          <w:color w:val="212121" w:themeColor="text1"/>
          <w:sz w:val="21"/>
          <w:szCs w:val="21"/>
          <w:highlight w:val="white"/>
          <w14:textFill>
            <w14:solidFill>
              <w14:schemeClr w14:val="tx1"/>
            </w14:solidFill>
          </w14:textFill>
        </w:rPr>
        <w:t xml:space="preserve"> Module that manages the domain layer components (entity, repository, business-service, adapter-service...).</w:t>
      </w:r>
    </w:p>
    <w:p>
      <w:pPr>
        <w:numPr>
          <w:ilvl w:val="0"/>
          <w:numId w:val="5"/>
        </w:numPr>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Domain object such as Entity</w:t>
      </w:r>
    </w:p>
    <w:p>
      <w:pPr>
        <w:numPr>
          <w:ilvl w:val="0"/>
          <w:numId w:val="5"/>
        </w:numPr>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Repository</w:t>
      </w:r>
    </w:p>
    <w:p>
      <w:pPr>
        <w:numPr>
          <w:ilvl w:val="0"/>
          <w:numId w:val="5"/>
        </w:numPr>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Service</w:t>
      </w:r>
    </w:p>
    <w:p>
      <w:pPr>
        <w:numPr>
          <w:ilvl w:val="0"/>
          <w:numId w:val="5"/>
        </w:numPr>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DTO</w:t>
      </w:r>
    </w:p>
    <w:p>
      <w:pPr>
        <w:numPr>
          <w:ilvl w:val="0"/>
          <w:numId w:val="5"/>
        </w:numPr>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JUnit for the domain layer components</w:t>
      </w:r>
    </w:p>
    <w:p>
      <w:pPr>
        <w:numPr>
          <w:ilvl w:val="0"/>
          <w:numId w:val="5"/>
        </w:numPr>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Bean definition file for defining the domain layer components</w:t>
      </w:r>
    </w:p>
    <w:p>
      <w:pPr>
        <w:contextualSpacing w:val="0"/>
        <w:jc w:val="both"/>
        <w:rPr>
          <w:color w:val="212121" w:themeColor="text1"/>
          <w:sz w:val="21"/>
          <w:szCs w:val="21"/>
          <w:highlight w:val="white"/>
          <w14:textFill>
            <w14:solidFill>
              <w14:schemeClr w14:val="tx1"/>
            </w14:solidFill>
          </w14:textFill>
        </w:rPr>
      </w:pPr>
    </w:p>
    <w:p>
      <w:pPr>
        <w:numPr>
          <w:ilvl w:val="0"/>
          <w:numId w:val="3"/>
        </w:numPr>
        <w:ind w:left="720" w:hanging="360"/>
        <w:contextualSpacing/>
        <w:jc w:val="both"/>
        <w:rPr>
          <w:color w:val="212121" w:themeColor="text1"/>
          <w:sz w:val="21"/>
          <w:szCs w:val="21"/>
          <w:highlight w:val="white"/>
          <w:u w:val="none"/>
          <w14:textFill>
            <w14:solidFill>
              <w14:schemeClr w14:val="tx1"/>
            </w14:solidFill>
          </w14:textFill>
        </w:rPr>
      </w:pPr>
      <w:r>
        <w:rPr>
          <w:b/>
          <w:color w:val="212121" w:themeColor="text1"/>
          <w:sz w:val="21"/>
          <w:szCs w:val="21"/>
          <w:highlight w:val="white"/>
          <w14:textFill>
            <w14:solidFill>
              <w14:schemeClr w14:val="tx1"/>
            </w14:solidFill>
          </w14:textFill>
        </w:rPr>
        <w:t>Api module:</w:t>
      </w:r>
      <w:r>
        <w:rPr>
          <w:color w:val="212121" w:themeColor="text1"/>
          <w:sz w:val="21"/>
          <w:szCs w:val="21"/>
          <w:highlight w:val="white"/>
          <w14:textFill>
            <w14:solidFill>
              <w14:schemeClr w14:val="tx1"/>
            </w14:solidFill>
          </w14:textFill>
        </w:rPr>
        <w:t xml:space="preserve"> Module that manages the web service layer components if project required (RESTful/SOAP).</w:t>
      </w:r>
    </w:p>
    <w:p>
      <w:pPr>
        <w:numPr>
          <w:ilvl w:val="0"/>
          <w:numId w:val="6"/>
        </w:numPr>
        <w:ind w:left="720" w:hanging="360"/>
        <w:contextualSpacing/>
        <w:jc w:val="both"/>
        <w:rPr>
          <w:color w:val="212121" w:themeColor="text1"/>
          <w:sz w:val="21"/>
          <w:szCs w:val="21"/>
          <w:highlight w:val="white"/>
          <w:u w:val="none"/>
          <w14:textFill>
            <w14:solidFill>
              <w14:schemeClr w14:val="tx1"/>
            </w14:solidFill>
          </w14:textFill>
        </w:rPr>
      </w:pPr>
      <w:r>
        <w:rPr>
          <w:color w:val="212121" w:themeColor="text1"/>
          <w:sz w:val="21"/>
          <w:szCs w:val="21"/>
          <w:highlight w:val="white"/>
          <w14:textFill>
            <w14:solidFill>
              <w14:schemeClr w14:val="tx1"/>
            </w14:solidFill>
          </w14:textFill>
        </w:rPr>
        <w:t>Rest controller class</w:t>
      </w:r>
    </w:p>
    <w:p>
      <w:pPr>
        <w:numPr>
          <w:ilvl w:val="0"/>
          <w:numId w:val="6"/>
        </w:numPr>
        <w:ind w:left="720" w:hanging="360"/>
        <w:contextualSpacing/>
        <w:jc w:val="both"/>
        <w:rPr>
          <w:color w:val="212121" w:themeColor="text1"/>
          <w:sz w:val="21"/>
          <w:szCs w:val="21"/>
          <w:highlight w:val="white"/>
          <w:u w:val="none"/>
          <w14:textFill>
            <w14:solidFill>
              <w14:schemeClr w14:val="tx1"/>
            </w14:solidFill>
          </w14:textFill>
        </w:rPr>
      </w:pPr>
      <w:r>
        <w:rPr>
          <w:color w:val="212121" w:themeColor="text1"/>
          <w:sz w:val="21"/>
          <w:szCs w:val="21"/>
          <w:highlight w:val="white"/>
          <w14:textFill>
            <w14:solidFill>
              <w14:schemeClr w14:val="tx1"/>
            </w14:solidFill>
          </w14:textFill>
        </w:rPr>
        <w:t>Rest resource</w:t>
      </w:r>
    </w:p>
    <w:p>
      <w:pPr>
        <w:numPr>
          <w:ilvl w:val="0"/>
          <w:numId w:val="6"/>
        </w:numPr>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JUnit for the domain layer components</w:t>
      </w:r>
    </w:p>
    <w:p>
      <w:pPr>
        <w:numPr>
          <w:ilvl w:val="0"/>
          <w:numId w:val="6"/>
        </w:numPr>
        <w:ind w:left="720" w:hanging="360"/>
        <w:contextualSpacing/>
        <w:jc w:val="both"/>
        <w:rPr>
          <w:color w:val="212121" w:themeColor="text1"/>
          <w:sz w:val="21"/>
          <w:szCs w:val="21"/>
          <w14:textFill>
            <w14:solidFill>
              <w14:schemeClr w14:val="tx1"/>
            </w14:solidFill>
          </w14:textFill>
        </w:rPr>
      </w:pPr>
      <w:r>
        <w:rPr>
          <w:color w:val="212121" w:themeColor="text1"/>
          <w:sz w:val="21"/>
          <w:szCs w:val="21"/>
          <w:highlight w:val="white"/>
          <w14:textFill>
            <w14:solidFill>
              <w14:schemeClr w14:val="tx1"/>
            </w14:solidFill>
          </w14:textFill>
        </w:rPr>
        <w:t>Bean definition file for defining the domain layer components</w:t>
      </w:r>
    </w:p>
    <w:p>
      <w:pPr>
        <w:contextualSpacing w:val="0"/>
        <w:jc w:val="both"/>
        <w:rPr>
          <w:b/>
        </w:rPr>
      </w:pPr>
    </w:p>
    <w:p>
      <w:pPr>
        <w:numPr>
          <w:ilvl w:val="0"/>
          <w:numId w:val="1"/>
        </w:numPr>
        <w:ind w:left="0" w:hanging="360"/>
        <w:contextualSpacing/>
        <w:jc w:val="both"/>
        <w:rPr>
          <w:b/>
        </w:rPr>
      </w:pPr>
      <w:r>
        <w:rPr>
          <w:b/>
        </w:rPr>
        <w:t>Domain Layer Implementation</w:t>
      </w:r>
    </w:p>
    <w:p>
      <w:pPr>
        <w:ind w:left="0" w:right="0" w:firstLine="0"/>
        <w:contextualSpacing w:val="0"/>
        <w:jc w:val="both"/>
      </w:pPr>
      <w:r>
        <w:t xml:space="preserve">    Domain layer implements business logic to be provided to the application layer. It is also responsible for storing the data permanently (location where data is stored such as RDBMS, NoSQL etc.), It integrates a data store other than the database (such as messaging system, Key-Value-Store, Web service, existing legacy system, external system etc.) as well as transmission of messages.</w:t>
      </w:r>
    </w:p>
    <w:p>
      <w:pPr>
        <w:contextualSpacing w:val="0"/>
        <w:jc w:val="both"/>
      </w:pPr>
    </w:p>
    <w:p>
      <w:pPr>
        <w:contextualSpacing w:val="0"/>
        <w:jc w:val="both"/>
        <w:rPr>
          <w:color w:val="002B36"/>
          <w:highlight w:val="white"/>
        </w:rPr>
      </w:pPr>
      <w:r>
        <w:t>Implementation of domain layer is classified into the following.</w:t>
      </w:r>
    </w:p>
    <w:p>
      <w:pPr>
        <w:spacing w:line="240" w:lineRule="auto"/>
        <w:contextualSpacing w:val="0"/>
        <w:jc w:val="both"/>
        <w:rPr>
          <w:color w:val="002B36"/>
          <w:highlight w:val="white"/>
        </w:rPr>
      </w:pPr>
    </w:p>
    <w:tbl>
      <w:tblPr>
        <w:tblStyle w:val="13"/>
        <w:tblW w:w="912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915"/>
        <w:gridCol w:w="2745"/>
        <w:gridCol w:w="5460"/>
      </w:tblGrid>
      <w:tr>
        <w:trPr>
          <w:trHeight w:val="260" w:hRule="atLeast"/>
        </w:trPr>
        <w:tc>
          <w:tcPr>
            <w:tcW w:w="915" w:type="dxa"/>
            <w:tcBorders>
              <w:top w:val="single" w:color="666666" w:sz="8" w:space="0"/>
              <w:left w:val="single" w:color="666666" w:sz="8" w:space="0"/>
              <w:bottom w:val="single" w:color="666666" w:sz="8" w:space="0"/>
              <w:right w:val="single" w:color="666666" w:sz="8" w:space="0"/>
            </w:tcBorders>
            <w:shd w:val="clear" w:color="auto" w:fill="FFFFFF"/>
            <w:tcMar>
              <w:top w:w="20" w:type="dxa"/>
              <w:left w:w="80" w:type="dxa"/>
              <w:bottom w:w="20" w:type="dxa"/>
              <w:right w:w="120" w:type="dxa"/>
            </w:tcMar>
            <w:vAlign w:val="top"/>
          </w:tcPr>
          <w:p>
            <w:pPr>
              <w:spacing w:before="0" w:after="0" w:line="240" w:lineRule="auto"/>
              <w:ind w:left="0" w:firstLine="0"/>
              <w:contextualSpacing w:val="0"/>
              <w:jc w:val="center"/>
              <w:rPr>
                <w:b/>
              </w:rPr>
            </w:pPr>
            <w:r>
              <w:rPr>
                <w:b/>
              </w:rPr>
              <w:t>No.</w:t>
            </w:r>
          </w:p>
        </w:tc>
        <w:tc>
          <w:tcPr>
            <w:tcW w:w="2745" w:type="dxa"/>
            <w:tcBorders>
              <w:top w:val="single" w:color="666666" w:sz="8" w:space="0"/>
              <w:left w:val="single" w:color="666666" w:sz="8" w:space="0"/>
              <w:bottom w:val="single" w:color="666666" w:sz="8" w:space="0"/>
              <w:right w:val="single" w:color="666666" w:sz="8" w:space="0"/>
            </w:tcBorders>
            <w:shd w:val="clear" w:color="auto" w:fill="FFFFFF"/>
            <w:tcMar>
              <w:top w:w="20" w:type="dxa"/>
              <w:left w:w="80" w:type="dxa"/>
              <w:bottom w:w="20" w:type="dxa"/>
              <w:right w:w="120" w:type="dxa"/>
            </w:tcMar>
            <w:vAlign w:val="top"/>
          </w:tcPr>
          <w:p>
            <w:pPr>
              <w:spacing w:before="0" w:after="0" w:line="240" w:lineRule="auto"/>
              <w:ind w:left="0" w:firstLine="0"/>
              <w:contextualSpacing w:val="0"/>
              <w:rPr>
                <w:b/>
              </w:rPr>
            </w:pPr>
            <w:r>
              <w:rPr>
                <w:b/>
              </w:rPr>
              <w:t>Classification</w:t>
            </w:r>
          </w:p>
        </w:tc>
        <w:tc>
          <w:tcPr>
            <w:tcW w:w="5460" w:type="dxa"/>
            <w:tcBorders>
              <w:top w:val="single" w:color="666666" w:sz="8" w:space="0"/>
              <w:left w:val="single" w:color="666666" w:sz="8" w:space="0"/>
              <w:bottom w:val="single" w:color="666666" w:sz="8" w:space="0"/>
              <w:right w:val="single" w:color="666666" w:sz="8" w:space="0"/>
            </w:tcBorders>
            <w:shd w:val="clear" w:color="auto" w:fill="FFFFFF"/>
            <w:tcMar>
              <w:top w:w="20" w:type="dxa"/>
              <w:left w:w="80" w:type="dxa"/>
              <w:bottom w:w="20" w:type="dxa"/>
              <w:right w:w="120" w:type="dxa"/>
            </w:tcMar>
            <w:vAlign w:val="top"/>
          </w:tcPr>
          <w:p>
            <w:pPr>
              <w:spacing w:before="0" w:after="0" w:line="240" w:lineRule="auto"/>
              <w:ind w:left="0" w:firstLine="0"/>
              <w:contextualSpacing w:val="0"/>
              <w:rPr>
                <w:b/>
              </w:rPr>
            </w:pPr>
            <w:r>
              <w:rPr>
                <w:b/>
              </w:rPr>
              <w:t>Description</w:t>
            </w:r>
          </w:p>
        </w:tc>
      </w:tr>
      <w:tr>
        <w:trPr>
          <w:trHeight w:val="700" w:hRule="atLeast"/>
        </w:trPr>
        <w:tc>
          <w:tcPr>
            <w:tcW w:w="915" w:type="dxa"/>
            <w:tcBorders>
              <w:top w:val="single" w:color="666666" w:sz="8" w:space="0"/>
              <w:left w:val="single" w:color="666666" w:sz="8" w:space="0"/>
              <w:bottom w:val="single" w:color="666666" w:sz="8" w:space="0"/>
              <w:right w:val="single" w:color="666666" w:sz="8" w:space="0"/>
            </w:tcBorders>
            <w:shd w:val="clear" w:color="auto" w:fill="FFFFFF"/>
            <w:tcMar>
              <w:top w:w="20" w:type="dxa"/>
              <w:left w:w="80" w:type="dxa"/>
              <w:bottom w:w="20" w:type="dxa"/>
              <w:right w:w="120" w:type="dxa"/>
            </w:tcMar>
            <w:vAlign w:val="top"/>
          </w:tcPr>
          <w:p>
            <w:pPr>
              <w:spacing w:before="0" w:after="0" w:line="240" w:lineRule="auto"/>
              <w:ind w:left="0" w:firstLine="0"/>
              <w:contextualSpacing w:val="0"/>
              <w:jc w:val="center"/>
            </w:pPr>
            <w:r>
              <w:t>1.</w:t>
            </w:r>
          </w:p>
        </w:tc>
        <w:tc>
          <w:tcPr>
            <w:tcW w:w="2745" w:type="dxa"/>
            <w:tcBorders>
              <w:top w:val="single" w:color="666666" w:sz="8" w:space="0"/>
              <w:left w:val="single" w:color="666666" w:sz="8" w:space="0"/>
              <w:bottom w:val="single" w:color="666666" w:sz="8" w:space="0"/>
              <w:right w:val="single" w:color="666666" w:sz="8" w:space="0"/>
            </w:tcBorders>
            <w:shd w:val="clear" w:color="auto" w:fill="FFFFFF"/>
            <w:tcMar>
              <w:top w:w="20" w:type="dxa"/>
              <w:left w:w="80" w:type="dxa"/>
              <w:bottom w:w="20" w:type="dxa"/>
              <w:right w:w="120" w:type="dxa"/>
            </w:tcMar>
            <w:vAlign w:val="top"/>
          </w:tcPr>
          <w:p>
            <w:pPr>
              <w:spacing w:before="0" w:after="0" w:line="240" w:lineRule="auto"/>
              <w:ind w:left="0" w:firstLine="0"/>
              <w:contextualSpacing w:val="0"/>
            </w:pPr>
            <w:r>
              <w:t>Implementation of Entity</w:t>
            </w:r>
          </w:p>
        </w:tc>
        <w:tc>
          <w:tcPr>
            <w:tcW w:w="5460" w:type="dxa"/>
            <w:tcBorders>
              <w:top w:val="single" w:color="666666" w:sz="8" w:space="0"/>
              <w:left w:val="single" w:color="666666" w:sz="8" w:space="0"/>
              <w:bottom w:val="single" w:color="666666" w:sz="8" w:space="0"/>
              <w:right w:val="single" w:color="666666" w:sz="8" w:space="0"/>
            </w:tcBorders>
            <w:shd w:val="clear" w:color="auto" w:fill="FFFFFF"/>
            <w:tcMar>
              <w:top w:w="20" w:type="dxa"/>
              <w:left w:w="80" w:type="dxa"/>
              <w:bottom w:w="20" w:type="dxa"/>
              <w:right w:w="120" w:type="dxa"/>
            </w:tcMar>
            <w:vAlign w:val="top"/>
          </w:tcPr>
          <w:p>
            <w:pPr>
              <w:spacing w:before="0" w:after="0" w:line="240" w:lineRule="auto"/>
              <w:ind w:left="0" w:firstLine="0"/>
              <w:contextualSpacing w:val="0"/>
              <w:jc w:val="both"/>
            </w:pPr>
            <w:r>
              <w:t>Creation of classes (Entity class) to hold business data.</w:t>
            </w:r>
          </w:p>
        </w:tc>
      </w:tr>
      <w:tr>
        <w:trPr>
          <w:trHeight w:val="1420" w:hRule="atLeast"/>
        </w:trPr>
        <w:tc>
          <w:tcPr>
            <w:tcW w:w="915" w:type="dxa"/>
            <w:tcBorders>
              <w:top w:val="single" w:color="666666" w:sz="8" w:space="0"/>
              <w:left w:val="single" w:color="666666" w:sz="8" w:space="0"/>
              <w:bottom w:val="single" w:color="666666" w:sz="8" w:space="0"/>
              <w:right w:val="single" w:color="666666" w:sz="8" w:space="0"/>
            </w:tcBorders>
            <w:shd w:val="clear" w:color="auto" w:fill="FFFFFF"/>
            <w:tcMar>
              <w:top w:w="20" w:type="dxa"/>
              <w:left w:w="80" w:type="dxa"/>
              <w:bottom w:w="20" w:type="dxa"/>
              <w:right w:w="120" w:type="dxa"/>
            </w:tcMar>
            <w:vAlign w:val="top"/>
          </w:tcPr>
          <w:p>
            <w:pPr>
              <w:spacing w:before="0" w:after="0" w:line="240" w:lineRule="auto"/>
              <w:ind w:left="0" w:firstLine="0"/>
              <w:contextualSpacing w:val="0"/>
              <w:jc w:val="center"/>
            </w:pPr>
            <w:r>
              <w:t>2.</w:t>
            </w:r>
          </w:p>
        </w:tc>
        <w:tc>
          <w:tcPr>
            <w:tcW w:w="2745" w:type="dxa"/>
            <w:tcBorders>
              <w:top w:val="single" w:color="666666" w:sz="8" w:space="0"/>
              <w:left w:val="single" w:color="666666" w:sz="8" w:space="0"/>
              <w:bottom w:val="single" w:color="666666" w:sz="8" w:space="0"/>
              <w:right w:val="single" w:color="666666" w:sz="8" w:space="0"/>
            </w:tcBorders>
            <w:shd w:val="clear" w:color="auto" w:fill="FFFFFF"/>
            <w:tcMar>
              <w:top w:w="20" w:type="dxa"/>
              <w:left w:w="80" w:type="dxa"/>
              <w:bottom w:w="20" w:type="dxa"/>
              <w:right w:w="120" w:type="dxa"/>
            </w:tcMar>
            <w:vAlign w:val="top"/>
          </w:tcPr>
          <w:p>
            <w:pPr>
              <w:spacing w:before="0" w:after="0" w:line="240" w:lineRule="auto"/>
              <w:ind w:left="0" w:firstLine="0"/>
              <w:contextualSpacing w:val="0"/>
            </w:pPr>
            <w:r>
              <w:t>Implementation of Repository</w:t>
            </w:r>
          </w:p>
        </w:tc>
        <w:tc>
          <w:tcPr>
            <w:tcW w:w="5460" w:type="dxa"/>
            <w:tcBorders>
              <w:top w:val="single" w:color="666666" w:sz="8" w:space="0"/>
              <w:left w:val="single" w:color="666666" w:sz="8" w:space="0"/>
              <w:bottom w:val="single" w:color="666666" w:sz="8" w:space="0"/>
              <w:right w:val="single" w:color="666666" w:sz="8" w:space="0"/>
            </w:tcBorders>
            <w:shd w:val="clear" w:color="auto" w:fill="FFFFFF"/>
            <w:tcMar>
              <w:top w:w="20" w:type="dxa"/>
              <w:left w:w="80" w:type="dxa"/>
              <w:bottom w:w="20" w:type="dxa"/>
              <w:right w:w="120" w:type="dxa"/>
            </w:tcMar>
            <w:vAlign w:val="top"/>
          </w:tcPr>
          <w:p>
            <w:pPr>
              <w:spacing w:before="0" w:after="0" w:line="240" w:lineRule="auto"/>
              <w:ind w:left="0" w:firstLine="0"/>
              <w:contextualSpacing w:val="0"/>
              <w:jc w:val="both"/>
            </w:pPr>
            <w:r>
              <w:t>Implementation of the methods to operate on business data. These methods are provided to Service classes.</w:t>
            </w:r>
          </w:p>
          <w:p>
            <w:pPr>
              <w:spacing w:before="0" w:after="0" w:line="240" w:lineRule="auto"/>
              <w:ind w:left="0" w:firstLine="0"/>
              <w:contextualSpacing w:val="0"/>
              <w:jc w:val="both"/>
            </w:pPr>
            <w:r>
              <w:t>These are in particular the CRUD operations on Entity object.</w:t>
            </w:r>
          </w:p>
        </w:tc>
      </w:tr>
      <w:tr>
        <w:trPr>
          <w:trHeight w:val="1660" w:hRule="atLeast"/>
        </w:trPr>
        <w:tc>
          <w:tcPr>
            <w:tcW w:w="915" w:type="dxa"/>
            <w:tcBorders>
              <w:top w:val="single" w:color="666666" w:sz="8" w:space="0"/>
              <w:left w:val="single" w:color="666666" w:sz="8" w:space="0"/>
              <w:bottom w:val="single" w:color="666666" w:sz="8" w:space="0"/>
              <w:right w:val="single" w:color="666666" w:sz="8" w:space="0"/>
            </w:tcBorders>
            <w:shd w:val="clear" w:color="auto" w:fill="FFFFFF"/>
            <w:tcMar>
              <w:top w:w="20" w:type="dxa"/>
              <w:left w:w="80" w:type="dxa"/>
              <w:bottom w:w="20" w:type="dxa"/>
              <w:right w:w="120" w:type="dxa"/>
            </w:tcMar>
            <w:vAlign w:val="top"/>
          </w:tcPr>
          <w:p>
            <w:pPr>
              <w:spacing w:before="0" w:after="0" w:line="240" w:lineRule="auto"/>
              <w:ind w:left="0" w:firstLine="0"/>
              <w:contextualSpacing w:val="0"/>
              <w:jc w:val="center"/>
            </w:pPr>
            <w:r>
              <w:t>3.</w:t>
            </w:r>
          </w:p>
        </w:tc>
        <w:tc>
          <w:tcPr>
            <w:tcW w:w="2745" w:type="dxa"/>
            <w:tcBorders>
              <w:top w:val="single" w:color="666666" w:sz="8" w:space="0"/>
              <w:left w:val="single" w:color="666666" w:sz="8" w:space="0"/>
              <w:bottom w:val="single" w:color="666666" w:sz="8" w:space="0"/>
              <w:right w:val="single" w:color="666666" w:sz="8" w:space="0"/>
            </w:tcBorders>
            <w:shd w:val="clear" w:color="auto" w:fill="FFFFFF"/>
            <w:tcMar>
              <w:top w:w="20" w:type="dxa"/>
              <w:left w:w="80" w:type="dxa"/>
              <w:bottom w:w="20" w:type="dxa"/>
              <w:right w:w="120" w:type="dxa"/>
            </w:tcMar>
            <w:vAlign w:val="top"/>
          </w:tcPr>
          <w:p>
            <w:pPr>
              <w:spacing w:before="0" w:after="0" w:line="240" w:lineRule="auto"/>
              <w:ind w:left="0" w:firstLine="0"/>
              <w:contextualSpacing w:val="0"/>
            </w:pPr>
            <w:r>
              <w:t>Implementation of Service</w:t>
            </w:r>
          </w:p>
        </w:tc>
        <w:tc>
          <w:tcPr>
            <w:tcW w:w="5460" w:type="dxa"/>
            <w:tcBorders>
              <w:top w:val="single" w:color="666666" w:sz="8" w:space="0"/>
              <w:left w:val="single" w:color="666666" w:sz="8" w:space="0"/>
              <w:bottom w:val="single" w:color="666666" w:sz="8" w:space="0"/>
              <w:right w:val="single" w:color="666666" w:sz="8" w:space="0"/>
            </w:tcBorders>
            <w:shd w:val="clear" w:color="auto" w:fill="FFFFFF"/>
            <w:tcMar>
              <w:top w:w="20" w:type="dxa"/>
              <w:left w:w="80" w:type="dxa"/>
              <w:bottom w:w="20" w:type="dxa"/>
              <w:right w:w="120" w:type="dxa"/>
            </w:tcMar>
            <w:vAlign w:val="top"/>
          </w:tcPr>
          <w:p>
            <w:pPr>
              <w:spacing w:before="0" w:after="0" w:line="240" w:lineRule="auto"/>
              <w:ind w:left="0" w:firstLine="0"/>
              <w:contextualSpacing w:val="0"/>
              <w:jc w:val="both"/>
            </w:pPr>
            <w:r>
              <w:t>Implementation of the methods for executing business logic. These methods are provided to the application layer.</w:t>
            </w:r>
          </w:p>
          <w:p>
            <w:pPr>
              <w:spacing w:before="0" w:after="0" w:line="240" w:lineRule="auto"/>
              <w:ind w:left="0" w:firstLine="0"/>
              <w:contextualSpacing w:val="0"/>
              <w:jc w:val="both"/>
            </w:pPr>
            <w:r>
              <w:t>Business data required by the business logic is fetched as the Entity object through the Repository.</w:t>
            </w:r>
          </w:p>
        </w:tc>
      </w:tr>
    </w:tbl>
    <w:p>
      <w:pPr>
        <w:contextualSpacing w:val="0"/>
        <w:jc w:val="both"/>
        <w:rPr>
          <w:color w:val="002B36"/>
          <w:highlight w:val="white"/>
        </w:rPr>
      </w:pPr>
    </w:p>
    <w:p>
      <w:pPr>
        <w:numPr>
          <w:ilvl w:val="1"/>
          <w:numId w:val="1"/>
        </w:numPr>
        <w:ind w:left="283" w:hanging="360"/>
        <w:contextualSpacing/>
        <w:jc w:val="both"/>
        <w:rPr>
          <w:b/>
        </w:rPr>
      </w:pPr>
      <w:r>
        <w:rPr>
          <w:b/>
        </w:rPr>
        <w:t>Implementation of Entity</w:t>
      </w:r>
    </w:p>
    <w:p>
      <w:pPr>
        <w:ind w:left="0" w:firstLine="0"/>
        <w:contextualSpacing w:val="0"/>
        <w:jc w:val="both"/>
        <w:rPr>
          <w:color w:val="002B36"/>
          <w:sz w:val="21"/>
          <w:szCs w:val="21"/>
          <w:highlight w:val="white"/>
        </w:rPr>
      </w:pPr>
      <w:r>
        <w:t xml:space="preserve">    Create an Entity using the following method.</w:t>
      </w:r>
    </w:p>
    <w:p>
      <w:pPr>
        <w:ind w:left="0" w:firstLine="0"/>
        <w:contextualSpacing w:val="0"/>
        <w:jc w:val="both"/>
        <w:rPr>
          <w:color w:val="002B36"/>
          <w:sz w:val="21"/>
          <w:szCs w:val="21"/>
          <w:highlight w:val="white"/>
        </w:rPr>
      </w:pPr>
    </w:p>
    <w:tbl>
      <w:tblPr>
        <w:tblStyle w:val="14"/>
        <w:tblW w:w="912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915"/>
        <w:gridCol w:w="3195"/>
        <w:gridCol w:w="5010"/>
      </w:tblGrid>
      <w:tr>
        <w:trPr>
          <w:trHeight w:val="260" w:hRule="atLeast"/>
        </w:trPr>
        <w:tc>
          <w:tcPr>
            <w:tcW w:w="915" w:type="dxa"/>
            <w:tcBorders>
              <w:top w:val="single" w:color="002B36"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b/>
              </w:rPr>
            </w:pPr>
            <w:r>
              <w:rPr>
                <w:b/>
              </w:rPr>
              <w:t>No.</w:t>
            </w:r>
          </w:p>
        </w:tc>
        <w:tc>
          <w:tcPr>
            <w:tcW w:w="3195" w:type="dxa"/>
            <w:tcBorders>
              <w:top w:val="single" w:color="002B36"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b/>
              </w:rPr>
            </w:pPr>
            <w:r>
              <w:rPr>
                <w:b/>
              </w:rPr>
              <w:t>Method</w:t>
            </w:r>
          </w:p>
        </w:tc>
        <w:tc>
          <w:tcPr>
            <w:tcW w:w="5010" w:type="dxa"/>
            <w:tcBorders>
              <w:top w:val="single" w:color="002B36"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b/>
              </w:rPr>
            </w:pPr>
            <w:r>
              <w:rPr>
                <w:b/>
              </w:rPr>
              <w:t>Supplementary</w:t>
            </w:r>
          </w:p>
        </w:tc>
      </w:tr>
      <w:tr>
        <w:trPr>
          <w:trHeight w:val="1780" w:hRule="atLeast"/>
        </w:trPr>
        <w:tc>
          <w:tcPr>
            <w:tcW w:w="91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t>1.</w:t>
            </w:r>
          </w:p>
        </w:tc>
        <w:tc>
          <w:tcPr>
            <w:tcW w:w="319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pPr>
            <w:r>
              <w:t>Create Entity class for each table.</w:t>
            </w:r>
          </w:p>
        </w:tc>
        <w:tc>
          <w:tcPr>
            <w:tcW w:w="501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pPr>
            <w:r>
              <w:t>Entity class is not required for mapping tables which represent the relationship between the tables.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pPr>
            <w:r>
              <w:t xml:space="preserve">Further, when the tables are </w:t>
            </w:r>
            <w:r>
              <w:rPr>
                <w:b/>
              </w:rPr>
              <w:t>not normalized</w:t>
            </w:r>
            <w:r>
              <w:t>, Entity class for each table rule may not be applicable.</w:t>
            </w:r>
          </w:p>
        </w:tc>
      </w:tr>
      <w:tr>
        <w:trPr>
          <w:trHeight w:val="1660" w:hRule="atLeast"/>
        </w:trPr>
        <w:tc>
          <w:tcPr>
            <w:tcW w:w="91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t>2.</w:t>
            </w:r>
          </w:p>
        </w:tc>
        <w:tc>
          <w:tcPr>
            <w:tcW w:w="319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pPr>
            <w:r>
              <w:t>When there is a FK (Foreign Key) in the table, the Entity class of FK destination table must be defined as one of the properties of this Entity.</w:t>
            </w:r>
          </w:p>
        </w:tc>
        <w:tc>
          <w:tcPr>
            <w:tcW w:w="501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pPr>
            <w:r>
              <w:t xml:space="preserve">When there is 1:N relationship with FK destination table, use either </w:t>
            </w:r>
            <w:r>
              <w:rPr>
                <w:b/>
              </w:rPr>
              <w:t>java.util.List&lt;E&gt;</w:t>
            </w:r>
            <w:r>
              <w:t xml:space="preserve"> or </w:t>
            </w:r>
            <w:r>
              <w:rPr>
                <w:b/>
              </w:rPr>
              <w:t>java.util.Set&lt;E&gt;</w:t>
            </w:r>
            <w: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pPr>
            <w:r>
              <w:t>The Entity corresponding to the FK destination table is called as the related Entity in this guideline.</w:t>
            </w:r>
          </w:p>
        </w:tc>
      </w:tr>
      <w:tr>
        <w:trPr>
          <w:trHeight w:val="1800" w:hRule="atLeast"/>
        </w:trPr>
        <w:tc>
          <w:tcPr>
            <w:tcW w:w="91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t>3.</w:t>
            </w:r>
          </w:p>
        </w:tc>
        <w:tc>
          <w:tcPr>
            <w:tcW w:w="319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pPr>
            <w:r>
              <w:t xml:space="preserve">Treat the code related tables as </w:t>
            </w:r>
            <w:r>
              <w:rPr>
                <w:b/>
              </w:rPr>
              <w:t>java.lang.String</w:t>
            </w:r>
            <w:r>
              <w:t xml:space="preserve"> rather than as an Entity.</w:t>
            </w:r>
          </w:p>
        </w:tc>
        <w:tc>
          <w:tcPr>
            <w:tcW w:w="501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pPr>
            <w:r>
              <w:t>Code related tables are to manage the pairs of code value and name.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pPr>
            <w:r>
              <w:t xml:space="preserve">When there is a need to bifurcate the process as per code values, </w:t>
            </w:r>
            <w:r>
              <w:rPr>
                <w:b/>
              </w:rPr>
              <w:t>enum</w:t>
            </w:r>
            <w:r>
              <w:t xml:space="preserve"> class corresponding to code value should be created and it must be defined as property.</w:t>
            </w:r>
          </w:p>
        </w:tc>
      </w:tr>
    </w:tbl>
    <w:p>
      <w:pPr>
        <w:ind w:left="0" w:firstLine="0"/>
        <w:contextualSpacing w:val="0"/>
        <w:jc w:val="both"/>
        <w:rPr>
          <w:color w:val="002B36"/>
          <w:sz w:val="21"/>
          <w:szCs w:val="21"/>
          <w:highlight w:val="white"/>
        </w:rPr>
      </w:pPr>
    </w:p>
    <w:p>
      <w:pPr>
        <w:ind w:left="0" w:firstLine="0"/>
        <w:contextualSpacing w:val="0"/>
        <w:jc w:val="both"/>
        <w:rPr>
          <w:b/>
          <w:color w:val="002B36"/>
          <w:sz w:val="21"/>
          <w:szCs w:val="21"/>
          <w:highlight w:val="white"/>
        </w:rPr>
      </w:pPr>
      <w:r>
        <w:rPr>
          <w:b/>
          <w:color w:val="002B36"/>
          <w:sz w:val="21"/>
          <w:szCs w:val="21"/>
          <w:highlight w:val="white"/>
        </w:rPr>
        <w:t>Example:</w:t>
      </w:r>
    </w:p>
    <w:p>
      <w:pPr>
        <w:ind w:left="0" w:firstLine="0"/>
        <w:contextualSpacing w:val="0"/>
        <w:jc w:val="both"/>
        <w:rPr>
          <w:color w:val="002B36"/>
          <w:sz w:val="21"/>
          <w:szCs w:val="21"/>
          <w:highlight w:val="white"/>
        </w:rPr>
      </w:pPr>
      <w:r>
        <w:fldChar w:fldCharType="begin"/>
      </w:r>
      <w:r>
        <w:instrText xml:space="preserve"> HYPERLINK "https://github.com/Caltalys/lgsp.fw.app.cmon/blob/master/src/main/java/vn/lgsp/fw/app/cmon/domain/entity/CmonDonViHanhChinh.java" \h </w:instrText>
      </w:r>
      <w:r>
        <w:fldChar w:fldCharType="separate"/>
      </w:r>
      <w:r>
        <w:rPr>
          <w:color w:val="1155CC"/>
          <w:sz w:val="21"/>
          <w:szCs w:val="21"/>
          <w:highlight w:val="white"/>
          <w:u w:val="single"/>
        </w:rPr>
        <w:t>https://github.com/Caltalys/lgsp.fw.app.cmon/blob/master/src/main/java/vn/lgsp/fw/app/cmon/domain/entity/CmonDonViHanhChinh.java</w:t>
      </w:r>
      <w:r>
        <w:rPr>
          <w:color w:val="1155CC"/>
          <w:sz w:val="21"/>
          <w:szCs w:val="21"/>
          <w:highlight w:val="white"/>
          <w:u w:val="single"/>
        </w:rPr>
        <w:fldChar w:fldCharType="end"/>
      </w:r>
    </w:p>
    <w:p>
      <w:pPr>
        <w:ind w:left="0" w:firstLine="0"/>
        <w:contextualSpacing w:val="0"/>
        <w:jc w:val="both"/>
        <w:rPr>
          <w:color w:val="002B36"/>
          <w:sz w:val="21"/>
          <w:szCs w:val="21"/>
          <w:highlight w:val="white"/>
        </w:rPr>
      </w:pPr>
    </w:p>
    <w:p>
      <w:pPr>
        <w:ind w:left="0" w:firstLine="0"/>
        <w:contextualSpacing w:val="0"/>
        <w:jc w:val="both"/>
        <w:rPr>
          <w:color w:val="002B36"/>
          <w:sz w:val="21"/>
          <w:szCs w:val="21"/>
          <w:highlight w:val="white"/>
        </w:rPr>
      </w:pPr>
    </w:p>
    <w:p>
      <w:pPr>
        <w:numPr>
          <w:ilvl w:val="1"/>
          <w:numId w:val="1"/>
        </w:numPr>
        <w:ind w:left="283" w:hanging="360"/>
        <w:contextualSpacing/>
        <w:jc w:val="both"/>
        <w:rPr>
          <w:b/>
        </w:rPr>
      </w:pPr>
      <w:r>
        <w:rPr>
          <w:b/>
        </w:rPr>
        <w:t>Implementation of Repository</w:t>
      </w:r>
    </w:p>
    <w:p>
      <w:pPr>
        <w:ind w:left="0" w:firstLine="0"/>
        <w:contextualSpacing w:val="0"/>
        <w:jc w:val="both"/>
      </w:pPr>
      <w:r>
        <w:t xml:space="preserve">    Repository has following 2 roles.</w:t>
      </w:r>
    </w:p>
    <w:p>
      <w:pPr>
        <w:ind w:left="0" w:firstLine="0"/>
        <w:contextualSpacing w:val="0"/>
        <w:rPr>
          <w:color w:val="002B36"/>
          <w:sz w:val="21"/>
          <w:szCs w:val="21"/>
          <w:highlight w:val="white"/>
        </w:rPr>
      </w:pPr>
      <w:r>
        <w:t>- To provide to Service, the operations necessary to control Entity lifecycle (Repository interface - CRUD operations).</w:t>
      </w:r>
    </w:p>
    <w:p>
      <w:pPr>
        <w:ind w:left="0" w:firstLine="0"/>
        <w:contextualSpacing w:val="0"/>
        <w:rPr>
          <w:highlight w:val="white"/>
        </w:rPr>
      </w:pPr>
      <w:r>
        <w:t>- To provide persistence logic for Entity (implementation class of Repository interface).</w:t>
      </w:r>
    </w:p>
    <w:p>
      <w:pPr>
        <w:ind w:left="0" w:firstLine="0"/>
        <w:contextualSpacing w:val="0"/>
        <w:jc w:val="both"/>
        <w:rPr>
          <w:b/>
        </w:rPr>
      </w:pPr>
    </w:p>
    <w:tbl>
      <w:tblPr>
        <w:tblStyle w:val="15"/>
        <w:tblW w:w="912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630"/>
        <w:gridCol w:w="2160"/>
        <w:gridCol w:w="2445"/>
        <w:gridCol w:w="3885"/>
      </w:tblGrid>
      <w:tr>
        <w:trPr>
          <w:trHeight w:val="260" w:hRule="atLeast"/>
        </w:trPr>
        <w:tc>
          <w:tcPr>
            <w:tcW w:w="630" w:type="dxa"/>
            <w:tcBorders>
              <w:top w:val="single" w:color="002B36"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rPr>
                <w:b/>
              </w:rPr>
            </w:pPr>
            <w:r>
              <w:rPr>
                <w:b/>
              </w:rPr>
              <w:t>No.</w:t>
            </w:r>
          </w:p>
        </w:tc>
        <w:tc>
          <w:tcPr>
            <w:tcW w:w="2160" w:type="dxa"/>
            <w:tcBorders>
              <w:top w:val="single" w:color="002B36"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rPr>
                <w:b/>
              </w:rPr>
            </w:pPr>
            <w:r>
              <w:rPr>
                <w:b/>
              </w:rPr>
              <w:t>Class(Interface)</w:t>
            </w:r>
          </w:p>
        </w:tc>
        <w:tc>
          <w:tcPr>
            <w:tcW w:w="2445" w:type="dxa"/>
            <w:tcBorders>
              <w:top w:val="single" w:color="002B36"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rPr>
                <w:b/>
              </w:rPr>
            </w:pPr>
            <w:r>
              <w:rPr>
                <w:b/>
              </w:rPr>
              <w:t>Role</w:t>
            </w:r>
          </w:p>
        </w:tc>
        <w:tc>
          <w:tcPr>
            <w:tcW w:w="3885" w:type="dxa"/>
            <w:tcBorders>
              <w:top w:val="single" w:color="002B36"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rPr>
                <w:b/>
              </w:rPr>
            </w:pPr>
            <w:r>
              <w:rPr>
                <w:b/>
              </w:rPr>
              <w:t>Description</w:t>
            </w:r>
          </w:p>
        </w:tc>
      </w:tr>
      <w:tr>
        <w:trPr>
          <w:trHeight w:val="2380" w:hRule="atLeast"/>
        </w:trPr>
        <w:tc>
          <w:tcPr>
            <w:tcW w:w="63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pPr>
            <w:r>
              <w:t>1</w:t>
            </w:r>
          </w:p>
        </w:tc>
        <w:tc>
          <w:tcPr>
            <w:tcW w:w="216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pPr>
            <w:r>
              <w:t>Repository interface</w:t>
            </w:r>
          </w:p>
        </w:tc>
        <w:tc>
          <w:tcPr>
            <w:tcW w:w="244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pPr>
            <w:r>
              <w:t>Defines methods to control Entity lifecycle required for implementing business logic (Service).</w:t>
            </w:r>
          </w:p>
        </w:tc>
        <w:tc>
          <w:tcPr>
            <w:tcW w:w="388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pPr>
            <w:r>
              <w:t>Defines methods for CRUD operations of the Entity and is not dependent on persistence layer.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pPr>
            <w:r>
              <w:t>Repository interface belongs to the domain layer since it plays the roles of defining the operations on Entity required for implementing business logic (Service).</w:t>
            </w:r>
          </w:p>
        </w:tc>
      </w:tr>
      <w:tr>
        <w:trPr>
          <w:trHeight w:val="3380" w:hRule="atLeast"/>
        </w:trPr>
        <w:tc>
          <w:tcPr>
            <w:tcW w:w="63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pPr>
            <w:r>
              <w:t>2</w:t>
            </w:r>
          </w:p>
        </w:tc>
        <w:tc>
          <w:tcPr>
            <w:tcW w:w="216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pPr>
            <w:r>
              <w:t>RepositoryImpl</w:t>
            </w:r>
          </w:p>
        </w:tc>
        <w:tc>
          <w:tcPr>
            <w:tcW w:w="244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pPr>
            <w:r>
              <w:t>Implements the methods defined in Repository interface.</w:t>
            </w:r>
          </w:p>
        </w:tc>
        <w:tc>
          <w:tcPr>
            <w:tcW w:w="388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pPr>
            <w:r>
              <w:t>Implements CRUD operations of the Entity and is dependent on persistence layer. Performs actual CRUD processes using API that performs persistence provided by Spring Framework, O/R Mapper and middleware.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pPr>
            <w:r>
              <w:t>RepositoryImpl belongs to infrastructure (data) layer since it plays the role of implementing the operations defined in Repository interface.</w:t>
            </w:r>
          </w:p>
        </w:tc>
      </w:tr>
    </w:tbl>
    <w:p>
      <w:pPr>
        <w:ind w:left="0" w:firstLine="0"/>
        <w:contextualSpacing w:val="0"/>
        <w:jc w:val="both"/>
        <w:rPr>
          <w:b/>
        </w:rPr>
      </w:pPr>
    </w:p>
    <w:p>
      <w:pPr>
        <w:ind w:left="0" w:firstLine="0"/>
        <w:contextualSpacing w:val="0"/>
        <w:jc w:val="both"/>
      </w:pPr>
      <w:r>
        <w:t>The most important purpose of creating Repository is not to exclude the persistence logic from business logic. The most important purpose is to limit the implementation scope of business logic (Service) to the implementation of business rules. This is done by separating the operations to access business data in Repository. As an outcome of this, persistence logic gets implemented in Repository instead of business logic (Service).</w:t>
      </w:r>
    </w:p>
    <w:p>
      <w:pPr>
        <w:ind w:left="0" w:firstLine="0"/>
        <w:contextualSpacing w:val="0"/>
        <w:jc w:val="both"/>
      </w:pPr>
    </w:p>
    <w:p>
      <w:pPr>
        <w:ind w:left="0" w:firstLine="0"/>
        <w:contextualSpacing w:val="0"/>
        <w:jc w:val="both"/>
      </w:pPr>
      <w:r>
        <w:t>Repository must be created using the following policy only.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bl>
      <w:tblPr>
        <w:tblStyle w:val="16"/>
        <w:tblW w:w="912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615"/>
        <w:gridCol w:w="3495"/>
        <w:gridCol w:w="5010"/>
      </w:tblGrid>
      <w:tr>
        <w:trPr>
          <w:trHeight w:val="260" w:hRule="atLeast"/>
        </w:trPr>
        <w:tc>
          <w:tcPr>
            <w:tcW w:w="615" w:type="dxa"/>
            <w:tcBorders>
              <w:top w:val="single" w:color="002B36"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No.</w:t>
            </w:r>
          </w:p>
        </w:tc>
        <w:tc>
          <w:tcPr>
            <w:tcW w:w="3495" w:type="dxa"/>
            <w:tcBorders>
              <w:top w:val="single" w:color="002B36"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Method</w:t>
            </w:r>
          </w:p>
        </w:tc>
        <w:tc>
          <w:tcPr>
            <w:tcW w:w="5010" w:type="dxa"/>
            <w:tcBorders>
              <w:top w:val="single" w:color="002B36"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Supplementary</w:t>
            </w:r>
          </w:p>
        </w:tc>
      </w:tr>
      <w:tr>
        <w:trPr>
          <w:trHeight w:val="2140" w:hRule="atLeast"/>
        </w:trPr>
        <w:tc>
          <w:tcPr>
            <w:tcW w:w="61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1.</w:t>
            </w:r>
          </w:p>
        </w:tc>
        <w:tc>
          <w:tcPr>
            <w:tcW w:w="349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Create Repository for the main Entity only.</w:t>
            </w:r>
          </w:p>
        </w:tc>
        <w:tc>
          <w:tcPr>
            <w:tcW w:w="501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This means separate Repository for operations of related Entity is not required.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However, there are case when it is better to provide Repository for the related Entity in specific applications (for example,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application having high performance requirements etc).</w:t>
            </w:r>
          </w:p>
        </w:tc>
      </w:tr>
      <w:tr>
        <w:trPr>
          <w:trHeight w:val="1660" w:hRule="atLeast"/>
        </w:trPr>
        <w:tc>
          <w:tcPr>
            <w:tcW w:w="61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2.</w:t>
            </w:r>
          </w:p>
        </w:tc>
        <w:tc>
          <w:tcPr>
            <w:tcW w:w="349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Place Repository interface and RepositoryImpl in the same package of domain layer.</w:t>
            </w:r>
          </w:p>
        </w:tc>
        <w:tc>
          <w:tcPr>
            <w:tcW w:w="501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Repository interface belongs to domain layer and RepositoryImpl belongs to infrastructure layer. However,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Java package of RepositoryImpl can be same as the Repository interface of domain layer.</w:t>
            </w:r>
          </w:p>
        </w:tc>
      </w:tr>
      <w:tr>
        <w:trPr>
          <w:trHeight w:val="1180" w:hRule="atLeast"/>
        </w:trPr>
        <w:tc>
          <w:tcPr>
            <w:tcW w:w="61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3.</w:t>
            </w:r>
          </w:p>
        </w:tc>
        <w:tc>
          <w:tcPr>
            <w:tcW w:w="349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Place DTO used in Repository in the same package as Repository interface.</w:t>
            </w:r>
          </w:p>
        </w:tc>
        <w:tc>
          <w:tcPr>
            <w:tcW w:w="501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For example, DTO to store search criteria or summary DTO for that defines only a few items of Entity.</w:t>
            </w:r>
          </w:p>
        </w:tc>
      </w:tr>
    </w:tbl>
    <w:p>
      <w:pPr>
        <w:ind w:left="0" w:firstLine="0"/>
        <w:contextualSpacing w:val="0"/>
        <w:jc w:val="both"/>
      </w:pPr>
    </w:p>
    <w:p>
      <w:pPr>
        <w:ind w:left="0" w:firstLine="0"/>
        <w:contextualSpacing w:val="0"/>
        <w:jc w:val="both"/>
      </w:pPr>
      <w:r>
        <w:rPr>
          <w:b/>
        </w:rPr>
        <w:t>Example:</w:t>
      </w:r>
      <w:r>
        <w:t xml:space="preserve"> </w:t>
      </w:r>
    </w:p>
    <w:p>
      <w:pPr>
        <w:ind w:left="0" w:firstLine="0"/>
        <w:contextualSpacing w:val="0"/>
        <w:jc w:val="both"/>
      </w:pPr>
      <w:r>
        <w:fldChar w:fldCharType="begin"/>
      </w:r>
      <w:r>
        <w:instrText xml:space="preserve"> HYPERLINK "https://github.com/Caltalys/lgsp.fw.app.cmon/tree/master/cmon-domain/src/main/java/vn/lgsp/fw/app/cmon/domain/repository" \h </w:instrText>
      </w:r>
      <w:r>
        <w:fldChar w:fldCharType="separate"/>
      </w:r>
      <w:r>
        <w:rPr>
          <w:color w:val="1155CC"/>
          <w:u w:val="single"/>
        </w:rPr>
        <w:t>https://github.com/Caltalys/lgsp.fw.app.cmon/tree/master/cmon-domain/src/main/java/vn/lgsp/fw/app/cmon/domain/repository</w:t>
      </w:r>
      <w:r>
        <w:rPr>
          <w:color w:val="1155CC"/>
          <w:u w:val="single"/>
        </w:rPr>
        <w:fldChar w:fldCharType="end"/>
      </w:r>
    </w:p>
    <w:p>
      <w:pPr>
        <w:pStyle w:val="5"/>
        <w:contextualSpacing w:val="0"/>
        <w:rPr>
          <w:b/>
          <w:color w:val="000000"/>
          <w:sz w:val="22"/>
          <w:szCs w:val="22"/>
        </w:rPr>
      </w:pPr>
      <w:bookmarkStart w:id="0" w:name="_3e6fuvkx9g3j" w:colFirst="0" w:colLast="0"/>
      <w:bookmarkEnd w:id="0"/>
      <w:r>
        <w:rPr>
          <w:b/>
          <w:color w:val="000000"/>
          <w:sz w:val="22"/>
          <w:szCs w:val="22"/>
        </w:rPr>
        <w:t>Method definition of Repository interface: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bl>
      <w:tblPr>
        <w:tblStyle w:val="17"/>
        <w:tblW w:w="912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615"/>
        <w:gridCol w:w="2130"/>
        <w:gridCol w:w="6375"/>
      </w:tblGrid>
      <w:tr>
        <w:trPr>
          <w:trHeight w:val="400" w:hRule="atLeast"/>
        </w:trPr>
        <w:tc>
          <w:tcPr>
            <w:tcW w:w="615" w:type="dxa"/>
            <w:tcBorders>
              <w:top w:val="single" w:color="002B36"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Pr>
              <w:t>No.</w:t>
            </w:r>
          </w:p>
        </w:tc>
        <w:tc>
          <w:tcPr>
            <w:tcW w:w="2130" w:type="dxa"/>
            <w:tcBorders>
              <w:top w:val="single" w:color="002B36"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Pr>
              <w:t>Types of methods</w:t>
            </w:r>
          </w:p>
        </w:tc>
        <w:tc>
          <w:tcPr>
            <w:tcW w:w="6375" w:type="dxa"/>
            <w:tcBorders>
              <w:top w:val="single" w:color="002B36"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Pr>
              <w:t>Rules</w:t>
            </w:r>
          </w:p>
        </w:tc>
      </w:tr>
      <w:tr>
        <w:trPr>
          <w:trHeight w:val="3120" w:hRule="atLeast"/>
        </w:trPr>
        <w:tc>
          <w:tcPr>
            <w:tcW w:w="61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1</w:t>
            </w:r>
          </w:p>
        </w:tc>
        <w:tc>
          <w:tcPr>
            <w:tcW w:w="213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Method for searching a single record</w:t>
            </w:r>
          </w:p>
        </w:tc>
        <w:tc>
          <w:tcPr>
            <w:tcW w:w="637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xml:space="preserve">- Method name beginning with </w:t>
            </w:r>
            <w:r>
              <w:rPr>
                <w:b/>
              </w:rPr>
              <w:t>findOneBy</w:t>
            </w:r>
            <w:r>
              <w:t xml:space="preserve"> to indicate that this method fetches a single record that matches with the condition.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In the method name after “findOneBy”, physical or logical name of the field used as search condition must be specified. Hence, the method name must be such that it becomes possible to estimate “the kind of entity that can be fetched using this method”.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There must be an argument for each search condition. However, when there are many conditions, DTO containing all search conditions can be provided.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Return value must be Entity class.</w:t>
            </w:r>
          </w:p>
        </w:tc>
      </w:tr>
      <w:tr>
        <w:trPr>
          <w:trHeight w:val="3120" w:hRule="atLeast"/>
        </w:trPr>
        <w:tc>
          <w:tcPr>
            <w:tcW w:w="61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2</w:t>
            </w:r>
          </w:p>
        </w:tc>
        <w:tc>
          <w:tcPr>
            <w:tcW w:w="213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Method for searching multiple records</w:t>
            </w:r>
          </w:p>
        </w:tc>
        <w:tc>
          <w:tcPr>
            <w:tcW w:w="637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xml:space="preserve">- Method name beginning with </w:t>
            </w:r>
            <w:r>
              <w:rPr>
                <w:b/>
              </w:rPr>
              <w:t>findAllBy</w:t>
            </w:r>
            <w:r>
              <w:t xml:space="preserve"> to indicate that this method fetches all the records that matches with the condition.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In the method name after “findAllBy”, physical or logical name of the field used as search condition must be specified. Hence, the method name must be such that it becomes possible to estimate “the kind of entity that can be fetched using this method”.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There must be an argument for each search condition. However, when there are many conditions, DTO containing all search conditions can be provided.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Return value must be collection of Entity class.</w:t>
            </w:r>
          </w:p>
        </w:tc>
      </w:tr>
      <w:tr>
        <w:trPr>
          <w:trHeight w:val="3600" w:hRule="atLeast"/>
        </w:trPr>
        <w:tc>
          <w:tcPr>
            <w:tcW w:w="61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3</w:t>
            </w:r>
          </w:p>
        </w:tc>
        <w:tc>
          <w:tcPr>
            <w:tcW w:w="213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Method for searching multiple records with pagination</w:t>
            </w:r>
          </w:p>
        </w:tc>
        <w:tc>
          <w:tcPr>
            <w:tcW w:w="637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xml:space="preserve">- Method name beginning with </w:t>
            </w:r>
            <w:r>
              <w:rPr>
                <w:b/>
              </w:rPr>
              <w:t>findPageBy</w:t>
            </w:r>
            <w:r>
              <w:t xml:space="preserve"> to indicate that this method fetches pages that matches with the condition.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In the method name after “findPageBy”, physical or logical name of the field used as search condition must be specified. Hence, the method name must be such that it becomes possible to estimate “the kind of entity that can be fetched using this method”.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There must be an argument for each search condition. However, when there are many conditions, DTO containing all search conditions can be provided. Pageable provided by Spring Data should be the interface for pagination information (start position, record count, sort information).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Return value should be Page interface provided by Spring Data.</w:t>
            </w:r>
          </w:p>
        </w:tc>
      </w:tr>
      <w:tr>
        <w:trPr>
          <w:trHeight w:val="3120" w:hRule="atLeast"/>
        </w:trPr>
        <w:tc>
          <w:tcPr>
            <w:tcW w:w="61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4</w:t>
            </w:r>
          </w:p>
        </w:tc>
        <w:tc>
          <w:tcPr>
            <w:tcW w:w="213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Count related method</w:t>
            </w:r>
          </w:p>
        </w:tc>
        <w:tc>
          <w:tcPr>
            <w:tcW w:w="637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xml:space="preserve">- Method name beginning with </w:t>
            </w:r>
            <w:r>
              <w:rPr>
                <w:b/>
              </w:rPr>
              <w:t>countBy</w:t>
            </w:r>
            <w:r>
              <w:t xml:space="preserve"> to indicate that this method fetches count of Entities which matches with the condition.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In the method name after “countBy”, physical or logical name of the field used as search condition must be specified. Hence, the method name must be such that it becomes possible to estimate “the kind of entity that can be fetched using this method”.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There must be an argument for each search condition. However, when there are many conditions, DTO containing all search conditions can be provided.</w:t>
            </w:r>
          </w:p>
          <w:p>
            <w:pPr>
              <w:spacing w:line="240" w:lineRule="auto"/>
              <w:contextualSpacing w:val="0"/>
            </w:pPr>
            <w:r>
              <w:t>- Return value must be long type.</w:t>
            </w:r>
          </w:p>
        </w:tc>
      </w:tr>
      <w:tr>
        <w:trPr>
          <w:trHeight w:val="3120" w:hRule="atLeast"/>
        </w:trPr>
        <w:tc>
          <w:tcPr>
            <w:tcW w:w="61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5</w:t>
            </w:r>
          </w:p>
        </w:tc>
        <w:tc>
          <w:tcPr>
            <w:tcW w:w="2130"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Method for existence check</w:t>
            </w:r>
          </w:p>
        </w:tc>
        <w:tc>
          <w:tcPr>
            <w:tcW w:w="6375" w:type="dxa"/>
            <w:tcBorders>
              <w:top w:val="single" w:color="AAAAAA" w:sz="8" w:space="0"/>
              <w:left w:val="single" w:color="002B36" w:sz="8" w:space="0"/>
              <w:bottom w:val="single" w:color="AAAAAA" w:sz="8" w:space="0"/>
              <w:right w:val="single" w:color="002B36" w:sz="8" w:space="0"/>
            </w:tcBorders>
            <w:shd w:val="clear" w:color="auto" w:fill="FFFFFF"/>
            <w:tcMar>
              <w:top w:w="20" w:type="dxa"/>
              <w:left w:w="80" w:type="dxa"/>
              <w:bottom w:w="20" w:type="dxa"/>
              <w:right w:w="12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xml:space="preserve">- Method name beginning with </w:t>
            </w:r>
            <w:r>
              <w:rPr>
                <w:b/>
              </w:rPr>
              <w:t>existsBy</w:t>
            </w:r>
            <w:r>
              <w:t xml:space="preserve"> to indicate that this method checks the existence of Entity which matches with the condition.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In the method name after “existsBy”physical or logical name of the field used as search condition must be specified. Hence, the method name must be such that it becomes possible to estimate “the kind of entity that can be fetched using this method”.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There must be an argument for each search condition. However, when there are many conditions, DTO containing all search conditions can be provided.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 Return value must be boolean type.</w:t>
            </w:r>
          </w:p>
        </w:tc>
      </w:tr>
    </w:tbl>
    <w:p>
      <w:pPr>
        <w:contextualSpacing w:val="0"/>
      </w:pPr>
    </w:p>
    <w:p>
      <w:pPr>
        <w:contextualSpacing w:val="0"/>
      </w:pPr>
      <w:r>
        <w:rPr>
          <w:b/>
        </w:rPr>
        <w:t>Example</w:t>
      </w:r>
      <w:r>
        <w:t>:</w:t>
      </w:r>
    </w:p>
    <w:p>
      <w:pPr>
        <w:contextualSpacing w:val="0"/>
      </w:pPr>
    </w:p>
    <w:p>
      <w:pPr>
        <w:spacing w:line="272" w:lineRule="auto"/>
        <w:contextualSpacing w:val="0"/>
        <w:rPr>
          <w:rFonts w:ascii="Verdana" w:hAnsi="Verdana" w:eastAsia="Verdana" w:cs="Verdana"/>
          <w:color w:val="859900"/>
        </w:rPr>
      </w:pPr>
      <w:r>
        <w:rPr>
          <w:rFonts w:ascii="Verdana" w:hAnsi="Verdana" w:eastAsia="Verdana" w:cs="Verdana"/>
          <w:b/>
          <w:color w:val="FF0000"/>
        </w:rPr>
        <w:t xml:space="preserve">public class </w:t>
      </w:r>
      <w:r>
        <w:rPr>
          <w:rFonts w:ascii="Verdana" w:hAnsi="Verdana" w:eastAsia="Verdana" w:cs="Verdana"/>
          <w:b/>
          <w:color w:val="268BD2"/>
        </w:rPr>
        <w:t>Todo</w:t>
      </w:r>
      <w:r>
        <w:rPr>
          <w:rFonts w:ascii="Verdana" w:hAnsi="Verdana" w:eastAsia="Verdana" w:cs="Verdana"/>
          <w:color w:val="93A1A1"/>
        </w:rPr>
        <w:t xml:space="preserve"> </w:t>
      </w:r>
      <w:r>
        <w:rPr>
          <w:rFonts w:ascii="Verdana" w:hAnsi="Verdana" w:eastAsia="Verdana" w:cs="Verdana"/>
          <w:b/>
          <w:color w:val="FF0000"/>
        </w:rPr>
        <w:t>extends</w:t>
      </w:r>
      <w:r>
        <w:rPr>
          <w:rFonts w:ascii="Verdana" w:hAnsi="Verdana" w:eastAsia="Verdana" w:cs="Verdana"/>
          <w:color w:val="93A1A1"/>
        </w:rPr>
        <w:t xml:space="preserve"> BaseEntity&lt;Todo&gt; </w:t>
      </w:r>
      <w:r>
        <w:rPr>
          <w:rFonts w:ascii="Verdana" w:hAnsi="Verdana" w:eastAsia="Verdana" w:cs="Verdana"/>
          <w:color w:val="859900"/>
        </w:rPr>
        <w:t>{</w:t>
      </w:r>
      <w:r>
        <w:rPr>
          <w:rFonts w:ascii="Verdana" w:hAnsi="Verdana" w:eastAsia="Verdana" w:cs="Verdana"/>
          <w:color w:val="93A1A1"/>
        </w:rPr>
        <w:br w:type="textWrapping"/>
      </w:r>
      <w:r>
        <w:rPr>
          <w:rFonts w:ascii="Verdana" w:hAnsi="Verdana" w:eastAsia="Verdana" w:cs="Verdana"/>
          <w:color w:val="93A1A1"/>
        </w:rPr>
        <w:t xml:space="preserve">    </w:t>
      </w:r>
      <w:r>
        <w:rPr>
          <w:rFonts w:ascii="Verdana" w:hAnsi="Verdana" w:eastAsia="Verdana" w:cs="Verdana"/>
          <w:b/>
          <w:color w:val="268BD2"/>
        </w:rPr>
        <w:t>private</w:t>
      </w:r>
      <w:r>
        <w:rPr>
          <w:rFonts w:ascii="Verdana" w:hAnsi="Verdana" w:eastAsia="Verdana" w:cs="Verdana"/>
          <w:color w:val="93A1A1"/>
        </w:rPr>
        <w:t xml:space="preserve"> String todoTitle</w:t>
      </w:r>
      <w:r>
        <w:rPr>
          <w:rFonts w:ascii="Verdana" w:hAnsi="Verdana" w:eastAsia="Verdana" w:cs="Verdana"/>
          <w:color w:val="859900"/>
        </w:rPr>
        <w:t>;</w:t>
      </w:r>
      <w:r>
        <w:rPr>
          <w:rFonts w:ascii="Verdana" w:hAnsi="Verdana" w:eastAsia="Verdana" w:cs="Verdana"/>
          <w:color w:val="93A1A1"/>
        </w:rPr>
        <w:br w:type="textWrapping"/>
      </w:r>
      <w:r>
        <w:rPr>
          <w:rFonts w:ascii="Verdana" w:hAnsi="Verdana" w:eastAsia="Verdana" w:cs="Verdana"/>
          <w:color w:val="93A1A1"/>
        </w:rPr>
        <w:t xml:space="preserve">    </w:t>
      </w:r>
      <w:r>
        <w:rPr>
          <w:rFonts w:ascii="Verdana" w:hAnsi="Verdana" w:eastAsia="Verdana" w:cs="Verdana"/>
          <w:b/>
          <w:color w:val="268BD2"/>
        </w:rPr>
        <w:t>private</w:t>
      </w:r>
      <w:r>
        <w:rPr>
          <w:rFonts w:ascii="Verdana" w:hAnsi="Verdana" w:eastAsia="Verdana" w:cs="Verdana"/>
          <w:color w:val="93A1A1"/>
        </w:rPr>
        <w:t xml:space="preserve"> </w:t>
      </w:r>
      <w:r>
        <w:rPr>
          <w:rFonts w:ascii="Verdana" w:hAnsi="Verdana" w:eastAsia="Verdana" w:cs="Verdana"/>
          <w:color w:val="DC322F"/>
        </w:rPr>
        <w:t>boolean</w:t>
      </w:r>
      <w:r>
        <w:rPr>
          <w:rFonts w:ascii="Verdana" w:hAnsi="Verdana" w:eastAsia="Verdana" w:cs="Verdana"/>
          <w:color w:val="93A1A1"/>
        </w:rPr>
        <w:t xml:space="preserve"> finished</w:t>
      </w:r>
      <w:r>
        <w:rPr>
          <w:rFonts w:ascii="Verdana" w:hAnsi="Verdana" w:eastAsia="Verdana" w:cs="Verdana"/>
          <w:color w:val="859900"/>
        </w:rPr>
        <w:t>;</w:t>
      </w:r>
      <w:r>
        <w:rPr>
          <w:rFonts w:ascii="Verdana" w:hAnsi="Verdana" w:eastAsia="Verdana" w:cs="Verdana"/>
          <w:color w:val="93A1A1"/>
        </w:rPr>
        <w:br w:type="textWrapping"/>
      </w:r>
      <w:r>
        <w:rPr>
          <w:rFonts w:ascii="Verdana" w:hAnsi="Verdana" w:eastAsia="Verdana" w:cs="Verdana"/>
          <w:color w:val="93A1A1"/>
        </w:rPr>
        <w:t xml:space="preserve">    </w:t>
      </w:r>
      <w:r>
        <w:rPr>
          <w:rFonts w:ascii="Verdana" w:hAnsi="Verdana" w:eastAsia="Verdana" w:cs="Verdana"/>
          <w:b/>
          <w:color w:val="268BD2"/>
        </w:rPr>
        <w:t>private</w:t>
      </w:r>
      <w:r>
        <w:rPr>
          <w:rFonts w:ascii="Verdana" w:hAnsi="Verdana" w:eastAsia="Verdana" w:cs="Verdana"/>
          <w:color w:val="93A1A1"/>
        </w:rPr>
        <w:t xml:space="preserve"> Date createdAt</w:t>
      </w:r>
      <w:r>
        <w:rPr>
          <w:rFonts w:ascii="Verdana" w:hAnsi="Verdana" w:eastAsia="Verdana" w:cs="Verdana"/>
          <w:color w:val="859900"/>
        </w:rPr>
        <w:t>;</w:t>
      </w:r>
      <w:r>
        <w:rPr>
          <w:rFonts w:ascii="Verdana" w:hAnsi="Verdana" w:eastAsia="Verdana" w:cs="Verdana"/>
          <w:color w:val="93A1A1"/>
        </w:rPr>
        <w:br w:type="textWrapping"/>
      </w:r>
      <w:r>
        <w:rPr>
          <w:rFonts w:ascii="Verdana" w:hAnsi="Verdana" w:eastAsia="Verdana" w:cs="Verdana"/>
          <w:color w:val="93A1A1"/>
        </w:rPr>
        <w:t xml:space="preserve">    </w:t>
      </w:r>
      <w:r>
        <w:rPr>
          <w:rFonts w:ascii="Verdana" w:hAnsi="Verdana" w:eastAsia="Verdana" w:cs="Verdana"/>
          <w:i/>
          <w:color w:val="586E75"/>
        </w:rPr>
        <w:t>// ...</w:t>
      </w:r>
      <w:r>
        <w:rPr>
          <w:rFonts w:ascii="Verdana" w:hAnsi="Verdana" w:eastAsia="Verdana" w:cs="Verdana"/>
          <w:color w:val="93A1A1"/>
        </w:rPr>
        <w:br w:type="textWrapping"/>
      </w:r>
      <w:r>
        <w:rPr>
          <w:rFonts w:ascii="Verdana" w:hAnsi="Verdana" w:eastAsia="Verdana" w:cs="Verdana"/>
          <w:color w:val="93A1A1"/>
        </w:rPr>
        <w:t xml:space="preserve"> </w:t>
      </w:r>
      <w:r>
        <w:rPr>
          <w:rFonts w:ascii="Verdana" w:hAnsi="Verdana" w:eastAsia="Verdana" w:cs="Verdana"/>
          <w:color w:val="859900"/>
        </w:rPr>
        <w:t>}</w:t>
      </w:r>
    </w:p>
    <w:p>
      <w:pPr>
        <w:contextualSpacing w:val="0"/>
      </w:pPr>
    </w:p>
    <w:p>
      <w:pPr>
        <w:spacing w:line="272" w:lineRule="auto"/>
        <w:contextualSpacing w:val="0"/>
        <w:rPr>
          <w:rFonts w:ascii="Verdana" w:hAnsi="Verdana" w:eastAsia="Verdana" w:cs="Verdana"/>
          <w:color w:val="859900"/>
        </w:rPr>
      </w:pPr>
      <w:r>
        <w:rPr>
          <w:rFonts w:ascii="Verdana" w:hAnsi="Verdana" w:eastAsia="Verdana" w:cs="Verdana"/>
          <w:b/>
          <w:color w:val="FF0000"/>
        </w:rPr>
        <w:t>public interface</w:t>
      </w:r>
      <w:r>
        <w:rPr>
          <w:rFonts w:ascii="Verdana" w:hAnsi="Verdana" w:eastAsia="Verdana" w:cs="Verdana"/>
          <w:color w:val="93A1A1"/>
        </w:rPr>
        <w:t xml:space="preserve"> </w:t>
      </w:r>
      <w:r>
        <w:rPr>
          <w:rFonts w:ascii="Verdana" w:hAnsi="Verdana" w:eastAsia="Verdana" w:cs="Verdana"/>
          <w:b/>
          <w:color w:val="268BD2"/>
        </w:rPr>
        <w:t>TodoRepository</w:t>
      </w:r>
      <w:r>
        <w:rPr>
          <w:rFonts w:ascii="Verdana" w:hAnsi="Verdana" w:eastAsia="Verdana" w:cs="Verdana"/>
          <w:color w:val="93A1A1"/>
        </w:rPr>
        <w:t xml:space="preserve"> </w:t>
      </w:r>
      <w:r>
        <w:rPr>
          <w:rFonts w:ascii="Verdana" w:hAnsi="Verdana" w:eastAsia="Verdana" w:cs="Verdana"/>
          <w:b/>
          <w:color w:val="FF0000"/>
        </w:rPr>
        <w:t>extends</w:t>
      </w:r>
      <w:r>
        <w:rPr>
          <w:rFonts w:ascii="Verdana" w:hAnsi="Verdana" w:eastAsia="Verdana" w:cs="Verdana"/>
          <w:color w:val="93A1A1"/>
        </w:rPr>
        <w:t xml:space="preserve"> BaseRepository</w:t>
      </w:r>
      <w:r>
        <w:rPr>
          <w:rFonts w:ascii="Verdana" w:hAnsi="Verdana" w:eastAsia="Verdana" w:cs="Verdana"/>
          <w:color w:val="859900"/>
        </w:rPr>
        <w:t>&lt;</w:t>
      </w:r>
      <w:r>
        <w:rPr>
          <w:rFonts w:ascii="Verdana" w:hAnsi="Verdana" w:eastAsia="Verdana" w:cs="Verdana"/>
          <w:color w:val="93A1A1"/>
        </w:rPr>
        <w:t>Todo</w:t>
      </w:r>
      <w:r>
        <w:rPr>
          <w:rFonts w:ascii="Verdana" w:hAnsi="Verdana" w:eastAsia="Verdana" w:cs="Verdana"/>
          <w:color w:val="859900"/>
        </w:rPr>
        <w:t>,</w:t>
      </w:r>
      <w:r>
        <w:rPr>
          <w:rFonts w:ascii="Verdana" w:hAnsi="Verdana" w:eastAsia="Verdana" w:cs="Verdana"/>
          <w:color w:val="93A1A1"/>
        </w:rPr>
        <w:t xml:space="preserve"> Long</w:t>
      </w:r>
      <w:r>
        <w:rPr>
          <w:rFonts w:ascii="Verdana" w:hAnsi="Verdana" w:eastAsia="Verdana" w:cs="Verdana"/>
          <w:color w:val="859900"/>
        </w:rPr>
        <w:t>&gt;</w:t>
      </w:r>
      <w:r>
        <w:rPr>
          <w:rFonts w:ascii="Verdana" w:hAnsi="Verdana" w:eastAsia="Verdana" w:cs="Verdana"/>
          <w:color w:val="93A1A1"/>
        </w:rPr>
        <w:t xml:space="preserve"> </w:t>
      </w:r>
      <w:r>
        <w:rPr>
          <w:rFonts w:ascii="Verdana" w:hAnsi="Verdana" w:eastAsia="Verdana" w:cs="Verdana"/>
          <w:color w:val="859900"/>
        </w:rPr>
        <w:t>{</w:t>
      </w:r>
      <w:r>
        <w:rPr>
          <w:rFonts w:ascii="Verdana" w:hAnsi="Verdana" w:eastAsia="Verdana" w:cs="Verdana"/>
          <w:color w:val="93A1A1"/>
        </w:rPr>
        <w:br w:type="textWrapping"/>
      </w:r>
      <w:r>
        <w:rPr>
          <w:rFonts w:ascii="Verdana" w:hAnsi="Verdana" w:eastAsia="Verdana" w:cs="Verdana"/>
          <w:color w:val="93A1A1"/>
        </w:rPr>
        <w:t xml:space="preserve">    </w:t>
      </w:r>
      <w:r>
        <w:rPr>
          <w:rFonts w:ascii="Verdana" w:hAnsi="Verdana" w:eastAsia="Verdana" w:cs="Verdana"/>
          <w:i/>
          <w:color w:val="586E75"/>
        </w:rPr>
        <w:t>// (1)</w:t>
      </w:r>
      <w:r>
        <w:rPr>
          <w:rFonts w:ascii="Verdana" w:hAnsi="Verdana" w:eastAsia="Verdana" w:cs="Verdana"/>
          <w:color w:val="93A1A1"/>
        </w:rPr>
        <w:br w:type="textWrapping"/>
      </w:r>
      <w:r>
        <w:rPr>
          <w:rFonts w:ascii="Verdana" w:hAnsi="Verdana" w:eastAsia="Verdana" w:cs="Verdana"/>
          <w:color w:val="93A1A1"/>
        </w:rPr>
        <w:t xml:space="preserve">    Todo </w:t>
      </w:r>
      <w:r>
        <w:rPr>
          <w:rFonts w:ascii="Verdana" w:hAnsi="Verdana" w:eastAsia="Verdana" w:cs="Verdana"/>
          <w:color w:val="268BD2"/>
        </w:rPr>
        <w:t>findOneByTodoTitle</w:t>
      </w:r>
      <w:r>
        <w:rPr>
          <w:rFonts w:ascii="Verdana" w:hAnsi="Verdana" w:eastAsia="Verdana" w:cs="Verdana"/>
          <w:color w:val="859900"/>
        </w:rPr>
        <w:t>(</w:t>
      </w:r>
      <w:r>
        <w:rPr>
          <w:rFonts w:ascii="Verdana" w:hAnsi="Verdana" w:eastAsia="Verdana" w:cs="Verdana"/>
          <w:color w:val="93A1A1"/>
        </w:rPr>
        <w:t>String todoTitle</w:t>
      </w:r>
      <w:r>
        <w:rPr>
          <w:rFonts w:ascii="Verdana" w:hAnsi="Verdana" w:eastAsia="Verdana" w:cs="Verdana"/>
          <w:color w:val="859900"/>
        </w:rPr>
        <w:t>);</w:t>
      </w:r>
      <w:r>
        <w:rPr>
          <w:rFonts w:ascii="Verdana" w:hAnsi="Verdana" w:eastAsia="Verdana" w:cs="Verdana"/>
          <w:color w:val="93A1A1"/>
        </w:rPr>
        <w:br w:type="textWrapping"/>
      </w:r>
      <w:r>
        <w:rPr>
          <w:rFonts w:ascii="Verdana" w:hAnsi="Verdana" w:eastAsia="Verdana" w:cs="Verdana"/>
          <w:color w:val="93A1A1"/>
        </w:rPr>
        <w:t xml:space="preserve">    </w:t>
      </w:r>
      <w:r>
        <w:rPr>
          <w:rFonts w:ascii="Verdana" w:hAnsi="Verdana" w:eastAsia="Verdana" w:cs="Verdana"/>
          <w:i/>
          <w:color w:val="586E75"/>
        </w:rPr>
        <w:t>// (2)</w:t>
      </w:r>
      <w:r>
        <w:rPr>
          <w:rFonts w:ascii="Verdana" w:hAnsi="Verdana" w:eastAsia="Verdana" w:cs="Verdana"/>
          <w:color w:val="93A1A1"/>
        </w:rPr>
        <w:br w:type="textWrapping"/>
      </w:r>
      <w:r>
        <w:rPr>
          <w:rFonts w:ascii="Verdana" w:hAnsi="Verdana" w:eastAsia="Verdana" w:cs="Verdana"/>
          <w:color w:val="93A1A1"/>
        </w:rPr>
        <w:t xml:space="preserve">    List</w:t>
      </w:r>
      <w:r>
        <w:rPr>
          <w:rFonts w:ascii="Verdana" w:hAnsi="Verdana" w:eastAsia="Verdana" w:cs="Verdana"/>
          <w:color w:val="859900"/>
        </w:rPr>
        <w:t>&lt;</w:t>
      </w:r>
      <w:r>
        <w:rPr>
          <w:rFonts w:ascii="Verdana" w:hAnsi="Verdana" w:eastAsia="Verdana" w:cs="Verdana"/>
          <w:color w:val="93A1A1"/>
        </w:rPr>
        <w:t>Todo</w:t>
      </w:r>
      <w:r>
        <w:rPr>
          <w:rFonts w:ascii="Verdana" w:hAnsi="Verdana" w:eastAsia="Verdana" w:cs="Verdana"/>
          <w:color w:val="859900"/>
        </w:rPr>
        <w:t>&gt;</w:t>
      </w:r>
      <w:r>
        <w:rPr>
          <w:rFonts w:ascii="Verdana" w:hAnsi="Verdana" w:eastAsia="Verdana" w:cs="Verdana"/>
          <w:color w:val="93A1A1"/>
        </w:rPr>
        <w:t xml:space="preserve"> </w:t>
      </w:r>
      <w:r>
        <w:rPr>
          <w:rFonts w:ascii="Verdana" w:hAnsi="Verdana" w:eastAsia="Verdana" w:cs="Verdana"/>
          <w:color w:val="268BD2"/>
        </w:rPr>
        <w:t>findAllByUnfinished</w:t>
      </w:r>
      <w:r>
        <w:rPr>
          <w:rFonts w:ascii="Verdana" w:hAnsi="Verdana" w:eastAsia="Verdana" w:cs="Verdana"/>
          <w:color w:val="859900"/>
        </w:rPr>
        <w:t>();</w:t>
      </w:r>
      <w:r>
        <w:rPr>
          <w:rFonts w:ascii="Verdana" w:hAnsi="Verdana" w:eastAsia="Verdana" w:cs="Verdana"/>
          <w:color w:val="93A1A1"/>
        </w:rPr>
        <w:br w:type="textWrapping"/>
      </w:r>
      <w:r>
        <w:rPr>
          <w:rFonts w:ascii="Verdana" w:hAnsi="Verdana" w:eastAsia="Verdana" w:cs="Verdana"/>
          <w:color w:val="93A1A1"/>
        </w:rPr>
        <w:t xml:space="preserve">    </w:t>
      </w:r>
      <w:r>
        <w:rPr>
          <w:rFonts w:ascii="Verdana" w:hAnsi="Verdana" w:eastAsia="Verdana" w:cs="Verdana"/>
          <w:i/>
          <w:color w:val="586E75"/>
        </w:rPr>
        <w:t>// (3)</w:t>
      </w:r>
      <w:r>
        <w:rPr>
          <w:rFonts w:ascii="Verdana" w:hAnsi="Verdana" w:eastAsia="Verdana" w:cs="Verdana"/>
          <w:color w:val="93A1A1"/>
        </w:rPr>
        <w:br w:type="textWrapping"/>
      </w:r>
      <w:r>
        <w:rPr>
          <w:rFonts w:ascii="Verdana" w:hAnsi="Verdana" w:eastAsia="Verdana" w:cs="Verdana"/>
          <w:color w:val="93A1A1"/>
        </w:rPr>
        <w:t xml:space="preserve">    Page</w:t>
      </w:r>
      <w:r>
        <w:rPr>
          <w:rFonts w:ascii="Verdana" w:hAnsi="Verdana" w:eastAsia="Verdana" w:cs="Verdana"/>
          <w:color w:val="859900"/>
        </w:rPr>
        <w:t>&lt;</w:t>
      </w:r>
      <w:r>
        <w:rPr>
          <w:rFonts w:ascii="Verdana" w:hAnsi="Verdana" w:eastAsia="Verdana" w:cs="Verdana"/>
          <w:color w:val="93A1A1"/>
        </w:rPr>
        <w:t>Todo</w:t>
      </w:r>
      <w:r>
        <w:rPr>
          <w:rFonts w:ascii="Verdana" w:hAnsi="Verdana" w:eastAsia="Verdana" w:cs="Verdana"/>
          <w:color w:val="859900"/>
        </w:rPr>
        <w:t>&gt;</w:t>
      </w:r>
      <w:r>
        <w:rPr>
          <w:rFonts w:ascii="Verdana" w:hAnsi="Verdana" w:eastAsia="Verdana" w:cs="Verdana"/>
          <w:color w:val="93A1A1"/>
        </w:rPr>
        <w:t xml:space="preserve"> </w:t>
      </w:r>
      <w:r>
        <w:rPr>
          <w:rFonts w:ascii="Verdana" w:hAnsi="Verdana" w:eastAsia="Verdana" w:cs="Verdana"/>
          <w:color w:val="268BD2"/>
        </w:rPr>
        <w:t>findPageByUnfinished</w:t>
      </w:r>
      <w:r>
        <w:rPr>
          <w:rFonts w:ascii="Verdana" w:hAnsi="Verdana" w:eastAsia="Verdana" w:cs="Verdana"/>
          <w:color w:val="859900"/>
        </w:rPr>
        <w:t>();</w:t>
      </w:r>
      <w:r>
        <w:rPr>
          <w:rFonts w:ascii="Verdana" w:hAnsi="Verdana" w:eastAsia="Verdana" w:cs="Verdana"/>
          <w:color w:val="93A1A1"/>
        </w:rPr>
        <w:br w:type="textWrapping"/>
      </w:r>
      <w:r>
        <w:rPr>
          <w:rFonts w:ascii="Verdana" w:hAnsi="Verdana" w:eastAsia="Verdana" w:cs="Verdana"/>
          <w:color w:val="93A1A1"/>
        </w:rPr>
        <w:t xml:space="preserve">    </w:t>
      </w:r>
      <w:r>
        <w:rPr>
          <w:rFonts w:ascii="Verdana" w:hAnsi="Verdana" w:eastAsia="Verdana" w:cs="Verdana"/>
          <w:i/>
          <w:color w:val="586E75"/>
        </w:rPr>
        <w:t>// (4)</w:t>
      </w:r>
      <w:r>
        <w:rPr>
          <w:rFonts w:ascii="Verdana" w:hAnsi="Verdana" w:eastAsia="Verdana" w:cs="Verdana"/>
          <w:color w:val="93A1A1"/>
        </w:rPr>
        <w:br w:type="textWrapping"/>
      </w:r>
      <w:r>
        <w:rPr>
          <w:rFonts w:ascii="Verdana" w:hAnsi="Verdana" w:eastAsia="Verdana" w:cs="Verdana"/>
          <w:color w:val="93A1A1"/>
        </w:rPr>
        <w:t xml:space="preserve">    </w:t>
      </w:r>
      <w:r>
        <w:rPr>
          <w:rFonts w:ascii="Verdana" w:hAnsi="Verdana" w:eastAsia="Verdana" w:cs="Verdana"/>
          <w:color w:val="DC322F"/>
        </w:rPr>
        <w:t>long</w:t>
      </w:r>
      <w:r>
        <w:rPr>
          <w:rFonts w:ascii="Verdana" w:hAnsi="Verdana" w:eastAsia="Verdana" w:cs="Verdana"/>
          <w:color w:val="93A1A1"/>
        </w:rPr>
        <w:t xml:space="preserve"> </w:t>
      </w:r>
      <w:r>
        <w:rPr>
          <w:rFonts w:ascii="Verdana" w:hAnsi="Verdana" w:eastAsia="Verdana" w:cs="Verdana"/>
          <w:color w:val="268BD2"/>
        </w:rPr>
        <w:t>countByExpired</w:t>
      </w:r>
      <w:r>
        <w:rPr>
          <w:rFonts w:ascii="Verdana" w:hAnsi="Verdana" w:eastAsia="Verdana" w:cs="Verdana"/>
          <w:color w:val="859900"/>
        </w:rPr>
        <w:t>(</w:t>
      </w:r>
      <w:r>
        <w:rPr>
          <w:rFonts w:ascii="Verdana" w:hAnsi="Verdana" w:eastAsia="Verdana" w:cs="Verdana"/>
          <w:color w:val="DC322F"/>
        </w:rPr>
        <w:t>int</w:t>
      </w:r>
      <w:r>
        <w:rPr>
          <w:rFonts w:ascii="Verdana" w:hAnsi="Verdana" w:eastAsia="Verdana" w:cs="Verdana"/>
          <w:color w:val="93A1A1"/>
        </w:rPr>
        <w:t xml:space="preserve"> validDays</w:t>
      </w:r>
      <w:r>
        <w:rPr>
          <w:rFonts w:ascii="Verdana" w:hAnsi="Verdana" w:eastAsia="Verdana" w:cs="Verdana"/>
          <w:color w:val="859900"/>
        </w:rPr>
        <w:t>);</w:t>
      </w:r>
      <w:r>
        <w:rPr>
          <w:rFonts w:ascii="Verdana" w:hAnsi="Verdana" w:eastAsia="Verdana" w:cs="Verdana"/>
          <w:color w:val="93A1A1"/>
        </w:rPr>
        <w:br w:type="textWrapping"/>
      </w:r>
      <w:r>
        <w:rPr>
          <w:rFonts w:ascii="Verdana" w:hAnsi="Verdana" w:eastAsia="Verdana" w:cs="Verdana"/>
          <w:color w:val="93A1A1"/>
        </w:rPr>
        <w:t xml:space="preserve">    </w:t>
      </w:r>
      <w:r>
        <w:rPr>
          <w:rFonts w:ascii="Verdana" w:hAnsi="Verdana" w:eastAsia="Verdana" w:cs="Verdana"/>
          <w:i/>
          <w:color w:val="586E75"/>
        </w:rPr>
        <w:t>// (5)</w:t>
      </w:r>
      <w:r>
        <w:rPr>
          <w:rFonts w:ascii="Verdana" w:hAnsi="Verdana" w:eastAsia="Verdana" w:cs="Verdana"/>
          <w:color w:val="93A1A1"/>
        </w:rPr>
        <w:br w:type="textWrapping"/>
      </w:r>
      <w:r>
        <w:rPr>
          <w:rFonts w:ascii="Verdana" w:hAnsi="Verdana" w:eastAsia="Verdana" w:cs="Verdana"/>
          <w:color w:val="93A1A1"/>
        </w:rPr>
        <w:t xml:space="preserve">    </w:t>
      </w:r>
      <w:r>
        <w:rPr>
          <w:rFonts w:ascii="Verdana" w:hAnsi="Verdana" w:eastAsia="Verdana" w:cs="Verdana"/>
          <w:color w:val="DC322F"/>
        </w:rPr>
        <w:t>boolean</w:t>
      </w:r>
      <w:r>
        <w:rPr>
          <w:rFonts w:ascii="Verdana" w:hAnsi="Verdana" w:eastAsia="Verdana" w:cs="Verdana"/>
          <w:color w:val="93A1A1"/>
        </w:rPr>
        <w:t xml:space="preserve"> </w:t>
      </w:r>
      <w:r>
        <w:rPr>
          <w:rFonts w:ascii="Verdana" w:hAnsi="Verdana" w:eastAsia="Verdana" w:cs="Verdana"/>
          <w:color w:val="268BD2"/>
        </w:rPr>
        <w:t>existsByCreateAt</w:t>
      </w:r>
      <w:r>
        <w:rPr>
          <w:rFonts w:ascii="Verdana" w:hAnsi="Verdana" w:eastAsia="Verdana" w:cs="Verdana"/>
          <w:color w:val="859900"/>
        </w:rPr>
        <w:t>(</w:t>
      </w:r>
      <w:r>
        <w:rPr>
          <w:rFonts w:ascii="Verdana" w:hAnsi="Verdana" w:eastAsia="Verdana" w:cs="Verdana"/>
          <w:color w:val="93A1A1"/>
        </w:rPr>
        <w:t>Date date</w:t>
      </w:r>
      <w:r>
        <w:rPr>
          <w:rFonts w:ascii="Verdana" w:hAnsi="Verdana" w:eastAsia="Verdana" w:cs="Verdana"/>
          <w:color w:val="859900"/>
        </w:rPr>
        <w:t>);</w:t>
      </w:r>
      <w:r>
        <w:rPr>
          <w:rFonts w:ascii="Verdana" w:hAnsi="Verdana" w:eastAsia="Verdana" w:cs="Verdana"/>
          <w:color w:val="93A1A1"/>
        </w:rPr>
        <w:br w:type="textWrapping"/>
      </w:r>
      <w:r>
        <w:rPr>
          <w:rFonts w:ascii="Verdana" w:hAnsi="Verdana" w:eastAsia="Verdana" w:cs="Verdana"/>
          <w:color w:val="859900"/>
        </w:rPr>
        <w:t>}</w:t>
      </w:r>
    </w:p>
    <w:p>
      <w:pPr>
        <w:ind w:left="0" w:firstLine="0"/>
        <w:contextualSpacing w:val="0"/>
        <w:jc w:val="both"/>
        <w:rPr>
          <w:b/>
        </w:rPr>
      </w:pPr>
    </w:p>
    <w:p>
      <w:pPr>
        <w:ind w:left="0" w:firstLine="0"/>
        <w:contextualSpacing w:val="0"/>
        <w:jc w:val="both"/>
      </w:pPr>
      <w:r>
        <w:rPr>
          <w:b/>
          <w:u w:val="single"/>
        </w:rPr>
        <w:t xml:space="preserve">Note: </w:t>
      </w:r>
      <w:r>
        <w:t>These rules should be applied to method definition of Service too.</w:t>
      </w:r>
    </w:p>
    <w:p>
      <w:pPr>
        <w:ind w:left="0" w:firstLine="0"/>
        <w:contextualSpacing w:val="0"/>
        <w:jc w:val="both"/>
      </w:pPr>
      <w:r>
        <w:t>Example:</w:t>
      </w:r>
    </w:p>
    <w:p>
      <w:pPr>
        <w:ind w:left="0" w:firstLine="0"/>
        <w:contextualSpacing w:val="0"/>
        <w:jc w:val="both"/>
      </w:pPr>
      <w:r>
        <w:fldChar w:fldCharType="begin"/>
      </w:r>
      <w:r>
        <w:instrText xml:space="preserve"> HYPERLINK "https://github.com/Caltalys/lgsp.fw.core/blob/master/src/main/java/vn/lgsp/fw/core/BaseService.java" \h </w:instrText>
      </w:r>
      <w:r>
        <w:fldChar w:fldCharType="separate"/>
      </w:r>
      <w:r>
        <w:rPr>
          <w:color w:val="1155CC"/>
          <w:u w:val="single"/>
        </w:rPr>
        <w:t>https://github.com/Caltalys/lgsp.fw.core/blob/master/src/main/java/vn/lgsp/fw/core/BaseService.java</w:t>
      </w:r>
      <w:r>
        <w:rPr>
          <w:color w:val="1155CC"/>
          <w:u w:val="single"/>
        </w:rPr>
        <w:fldChar w:fldCharType="end"/>
      </w:r>
    </w:p>
    <w:p>
      <w:pPr>
        <w:ind w:left="0" w:firstLine="0"/>
        <w:contextualSpacing w:val="0"/>
        <w:jc w:val="both"/>
        <w:rPr>
          <w:b/>
        </w:rPr>
      </w:pPr>
    </w:p>
    <w:p>
      <w:pPr>
        <w:numPr>
          <w:ilvl w:val="1"/>
          <w:numId w:val="1"/>
        </w:numPr>
        <w:ind w:left="283" w:hanging="360"/>
        <w:contextualSpacing/>
        <w:jc w:val="both"/>
        <w:rPr>
          <w:b/>
        </w:rPr>
      </w:pPr>
      <w:r>
        <w:rPr>
          <w:b/>
        </w:rPr>
        <w:t>Implementation of Service</w:t>
      </w:r>
    </w:p>
    <w:p>
      <w:pPr>
        <w:ind w:left="0" w:firstLine="0"/>
        <w:contextualSpacing w:val="0"/>
        <w:jc w:val="both"/>
      </w:pPr>
      <w:r>
        <w:t xml:space="preserve">    Service plays the following 2 roles.</w:t>
      </w:r>
    </w:p>
    <w:p>
      <w:pPr>
        <w:numPr>
          <w:ilvl w:val="0"/>
          <w:numId w:val="7"/>
        </w:numPr>
        <w:ind w:left="720" w:hanging="360"/>
        <w:contextualSpacing/>
        <w:jc w:val="both"/>
        <w:rPr>
          <w:b/>
          <w:u w:val="none"/>
        </w:rPr>
      </w:pPr>
      <w:r>
        <w:rPr>
          <w:b/>
        </w:rPr>
        <w:t>Provides business logic to Controller.</w:t>
      </w:r>
    </w:p>
    <w:p>
      <w:pPr>
        <w:contextualSpacing w:val="0"/>
        <w:jc w:val="both"/>
      </w:pPr>
      <w:r>
        <w:t>- Business logic consists of create, update, consistency check etc of business data as well as all the processes related to business logic.</w:t>
      </w:r>
    </w:p>
    <w:p>
      <w:pPr>
        <w:contextualSpacing w:val="0"/>
        <w:jc w:val="both"/>
      </w:pPr>
      <w:r>
        <w:t>- Create and update process of business data should be delegated to Repository(or O/R Mapper) and service should be limited to implementation of business rules.</w:t>
      </w:r>
    </w:p>
    <w:p>
      <w:pPr>
        <w:contextualSpacing w:val="0"/>
        <w:jc w:val="both"/>
      </w:pPr>
    </w:p>
    <w:p>
      <w:pPr>
        <w:contextualSpacing w:val="0"/>
        <w:jc w:val="both"/>
        <w:rPr>
          <w:b/>
          <w:sz w:val="21"/>
          <w:szCs w:val="21"/>
          <w:highlight w:val="white"/>
          <w:u w:val="single"/>
        </w:rPr>
      </w:pPr>
      <w:r>
        <w:rPr>
          <w:b/>
          <w:sz w:val="21"/>
          <w:szCs w:val="21"/>
          <w:highlight w:val="white"/>
          <w:u w:val="single"/>
        </w:rPr>
        <w:t>Note:</w:t>
      </w:r>
    </w:p>
    <w:p>
      <w:pPr>
        <w:contextualSpacing w:val="0"/>
        <w:jc w:val="both"/>
        <w:rPr>
          <w:sz w:val="20"/>
          <w:szCs w:val="20"/>
        </w:rPr>
      </w:pPr>
      <w:r>
        <w:rPr>
          <w:b/>
          <w:sz w:val="20"/>
          <w:szCs w:val="20"/>
        </w:rPr>
        <w:t>Regarding distribution (separation) of logic between Controller and Service:</w:t>
      </w:r>
      <w:r>
        <w:rPr>
          <w:sz w:val="20"/>
          <w:szCs w:val="20"/>
        </w:rPr>
        <w:t xml:space="preserve"> The logic to be implemented by Controller and Service should be followed as per the rules given below.</w:t>
      </w:r>
    </w:p>
    <w:p>
      <w:pPr>
        <w:numPr>
          <w:ilvl w:val="0"/>
          <w:numId w:val="8"/>
        </w:numPr>
        <w:spacing w:before="20" w:after="120"/>
        <w:ind w:left="708" w:right="120" w:hanging="360"/>
        <w:contextualSpacing/>
        <w:jc w:val="both"/>
        <w:rPr>
          <w:color w:val="002B36"/>
          <w:sz w:val="20"/>
          <w:szCs w:val="20"/>
          <w:highlight w:val="white"/>
        </w:rPr>
      </w:pPr>
      <w:r>
        <w:rPr>
          <w:sz w:val="20"/>
          <w:szCs w:val="20"/>
        </w:rPr>
        <w:t>For the data requested from the client, single item check and correlated item check is to be performed in Controller (</w:t>
      </w:r>
      <w:r>
        <w:rPr>
          <w:i/>
          <w:sz w:val="20"/>
          <w:szCs w:val="20"/>
        </w:rPr>
        <w:t>Bean Validation or Spring Validator</w:t>
      </w:r>
      <w:r>
        <w:rPr>
          <w:sz w:val="20"/>
          <w:szCs w:val="20"/>
        </w:rPr>
        <w:t>).</w:t>
      </w:r>
    </w:p>
    <w:p>
      <w:pPr>
        <w:numPr>
          <w:ilvl w:val="0"/>
          <w:numId w:val="8"/>
        </w:numPr>
        <w:spacing w:before="20" w:after="120"/>
        <w:ind w:left="708" w:right="120" w:hanging="360"/>
        <w:contextualSpacing/>
        <w:jc w:val="both"/>
        <w:rPr>
          <w:color w:val="002B36"/>
          <w:sz w:val="20"/>
          <w:szCs w:val="20"/>
          <w:highlight w:val="white"/>
        </w:rPr>
      </w:pPr>
      <w:r>
        <w:rPr>
          <w:sz w:val="20"/>
          <w:szCs w:val="20"/>
        </w:rPr>
        <w:t>Conversion processes (</w:t>
      </w:r>
      <w:r>
        <w:rPr>
          <w:i/>
          <w:sz w:val="20"/>
          <w:szCs w:val="20"/>
        </w:rPr>
        <w:t>Bean conversion, Type conversion and Format conversion</w:t>
      </w:r>
      <w:r>
        <w:rPr>
          <w:sz w:val="20"/>
          <w:szCs w:val="20"/>
        </w:rPr>
        <w:t>) for the data to be passed to Service, must be performed in Controller instead of Service.</w:t>
      </w:r>
    </w:p>
    <w:p>
      <w:pPr>
        <w:numPr>
          <w:ilvl w:val="0"/>
          <w:numId w:val="8"/>
        </w:numPr>
        <w:spacing w:before="20" w:after="120"/>
        <w:ind w:left="708" w:right="120" w:hanging="360"/>
        <w:contextualSpacing/>
        <w:jc w:val="both"/>
        <w:rPr>
          <w:color w:val="002B36"/>
          <w:sz w:val="20"/>
          <w:szCs w:val="20"/>
          <w:highlight w:val="white"/>
        </w:rPr>
      </w:pPr>
      <w:r>
        <w:rPr>
          <w:sz w:val="20"/>
          <w:szCs w:val="20"/>
        </w:rPr>
        <w:t>Business rules should be implemented in Service. Access to business data is to be delegated to Repository or O/R Mapper.</w:t>
      </w:r>
    </w:p>
    <w:p>
      <w:pPr>
        <w:numPr>
          <w:ilvl w:val="0"/>
          <w:numId w:val="8"/>
        </w:numPr>
        <w:spacing w:before="20" w:after="120"/>
        <w:ind w:left="708" w:right="120" w:hanging="360"/>
        <w:contextualSpacing/>
        <w:jc w:val="both"/>
        <w:rPr>
          <w:color w:val="002B36"/>
          <w:sz w:val="20"/>
          <w:szCs w:val="20"/>
          <w:highlight w:val="white"/>
        </w:rPr>
      </w:pPr>
      <w:r>
        <w:rPr>
          <w:sz w:val="20"/>
          <w:szCs w:val="20"/>
        </w:rPr>
        <w:t>Conversion processes (</w:t>
      </w:r>
      <w:r>
        <w:rPr>
          <w:i/>
          <w:sz w:val="20"/>
          <w:szCs w:val="20"/>
        </w:rPr>
        <w:t>Type conversion and Format conversion</w:t>
      </w:r>
      <w:r>
        <w:rPr>
          <w:sz w:val="20"/>
          <w:szCs w:val="20"/>
        </w:rPr>
        <w:t>) for the data received from Service (data to respond to the client), must be performed in Controller.</w:t>
      </w:r>
    </w:p>
    <w:p>
      <w:pPr>
        <w:spacing w:before="20" w:after="120"/>
        <w:ind w:right="120"/>
        <w:contextualSpacing w:val="0"/>
        <w:jc w:val="both"/>
        <w:rPr>
          <w:sz w:val="20"/>
          <w:szCs w:val="20"/>
        </w:rPr>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contextualSpacing/>
        <w:jc w:val="both"/>
        <w:rPr>
          <w:b/>
        </w:rPr>
      </w:pPr>
      <w:r>
        <w:rPr>
          <w:b/>
          <w:sz w:val="21"/>
          <w:szCs w:val="21"/>
          <w:highlight w:val="white"/>
        </w:rPr>
        <w:t>Declare transaction boundary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both"/>
      </w:pPr>
      <w:r>
        <w:t>- Declare transaction boundary when business logic is performing any operation which requires ensuring data consistency (mainly data update process).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both"/>
      </w:pPr>
      <w:r>
        <w:t>- Even in case of logic that just read the data, often there are cases where transaction management is required due to the nature of business requirements. In such cases, declare transaction boundary.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both"/>
      </w:pPr>
      <w:r>
        <w:t>- Transaction boundary must be set in Service layer as a principle rule. If it is found to be set in application layer (Web layer), there is a possibility that the extraction of business logic has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both"/>
      </w:pPr>
      <w:r>
        <w:t>not been performed correctly.</w:t>
      </w:r>
    </w:p>
    <w:p>
      <w:pPr>
        <w:ind w:left="0" w:firstLine="0"/>
        <w:contextualSpacing w:val="0"/>
        <w:jc w:val="both"/>
        <w:rPr>
          <w:b/>
          <w:color w:val="002B36"/>
          <w:sz w:val="21"/>
          <w:szCs w:val="21"/>
          <w:highlight w:val="white"/>
        </w:rPr>
      </w:pPr>
    </w:p>
    <w:p>
      <w:pPr>
        <w:spacing w:before="20" w:after="120"/>
        <w:ind w:right="120"/>
        <w:contextualSpacing w:val="0"/>
        <w:jc w:val="both"/>
      </w:pPr>
    </w:p>
    <w:p>
      <w:pPr>
        <w:numPr>
          <w:ilvl w:val="0"/>
          <w:numId w:val="1"/>
        </w:numPr>
        <w:ind w:left="0" w:hanging="360"/>
        <w:contextualSpacing/>
        <w:jc w:val="both"/>
        <w:rPr>
          <w:b/>
        </w:rPr>
      </w:pPr>
      <w:r>
        <w:rPr>
          <w:b/>
        </w:rPr>
        <w:t>Application Layer Implementation</w:t>
      </w:r>
    </w:p>
    <w:p>
      <w:pPr>
        <w:numPr>
          <w:ilvl w:val="1"/>
          <w:numId w:val="1"/>
        </w:numPr>
        <w:ind w:left="283" w:hanging="360"/>
        <w:contextualSpacing/>
        <w:jc w:val="both"/>
        <w:rPr>
          <w:b/>
        </w:rPr>
      </w:pPr>
      <w:r>
        <w:rPr>
          <w:b/>
        </w:rPr>
        <w:t>Web application Implementation</w:t>
      </w:r>
    </w:p>
    <w:p>
      <w:pPr>
        <w:numPr>
          <w:ilvl w:val="1"/>
          <w:numId w:val="1"/>
        </w:numPr>
        <w:ind w:left="283" w:hanging="360"/>
        <w:contextualSpacing/>
        <w:jc w:val="both"/>
        <w:rPr>
          <w:b/>
        </w:rPr>
      </w:pPr>
      <w:r>
        <w:rPr>
          <w:b/>
        </w:rPr>
        <w:t>Web service Implementation</w:t>
      </w:r>
    </w:p>
    <w:p>
      <w:pPr>
        <w:numPr>
          <w:ilvl w:val="0"/>
          <w:numId w:val="1"/>
        </w:numPr>
        <w:ind w:left="0" w:hanging="360"/>
        <w:contextualSpacing/>
        <w:jc w:val="both"/>
        <w:rPr>
          <w:b/>
        </w:rPr>
      </w:pPr>
      <w:r>
        <w:rPr>
          <w:b/>
        </w:rPr>
        <w:t>Security</w:t>
      </w:r>
      <w:r>
        <w:br w:type="page"/>
      </w:r>
    </w:p>
    <w:p>
      <w:pPr>
        <w:contextualSpacing w:val="0"/>
        <w:jc w:val="both"/>
        <w:rPr>
          <w:b/>
          <w:sz w:val="36"/>
          <w:szCs w:val="36"/>
        </w:rPr>
      </w:pPr>
      <w:r>
        <w:rPr>
          <w:b/>
          <w:sz w:val="36"/>
          <w:szCs w:val="36"/>
        </w:rPr>
        <w:t>APPENDIX</w:t>
      </w:r>
    </w:p>
    <w:p>
      <w:pPr>
        <w:contextualSpacing w:val="0"/>
        <w:jc w:val="both"/>
        <w:rPr>
          <w:b/>
          <w:sz w:val="24"/>
          <w:szCs w:val="24"/>
        </w:rPr>
      </w:pPr>
    </w:p>
    <w:sectPr>
      <w:headerReference r:id="rId3" w:type="default"/>
      <w:pgSz w:w="11906" w:h="16838"/>
      <w:pgMar w:top="1440" w:right="691" w:bottom="1440" w:left="1559"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Verdana">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WenQuanYi Micro Hei">
    <w:panose1 w:val="020B0606030804020204"/>
    <w:charset w:val="86"/>
    <w:family w:val="auto"/>
    <w:pitch w:val="default"/>
    <w:sig w:usb0="E10002EF" w:usb1="6BDFFCFB" w:usb2="00800036" w:usb3="00000000" w:csb0="603E019F" w:csb1="DFD70000"/>
  </w:font>
  <w:font w:name="Gubbi">
    <w:panose1 w:val="00000400000000000000"/>
    <w:charset w:val="00"/>
    <w:family w:val="auto"/>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0070392">
    <w:nsid w:val="5B330578"/>
    <w:multiLevelType w:val="multilevel"/>
    <w:tmpl w:val="5B330578"/>
    <w:lvl w:ilvl="0" w:tentative="1">
      <w:start w:val="1"/>
      <w:numFmt w:val="upperRoman"/>
      <w:lvlText w:val="%1."/>
      <w:lvlJc w:val="right"/>
      <w:pPr>
        <w:ind w:left="720" w:hanging="360"/>
      </w:pPr>
      <w:rPr>
        <w:u w:val="none"/>
      </w:rPr>
    </w:lvl>
    <w:lvl w:ilvl="1" w:tentative="1">
      <w:start w:val="1"/>
      <w:numFmt w:val="upperLetter"/>
      <w:lvlText w:val="%2."/>
      <w:lvlJc w:val="left"/>
      <w:pPr>
        <w:ind w:left="1440" w:hanging="360"/>
      </w:pPr>
      <w:rPr>
        <w:u w:val="none"/>
      </w:rPr>
    </w:lvl>
    <w:lvl w:ilvl="2" w:tentative="1">
      <w:start w:val="1"/>
      <w:numFmt w:val="decimal"/>
      <w:lvlText w:val="%3."/>
      <w:lvlJc w:val="left"/>
      <w:pPr>
        <w:ind w:left="2160" w:hanging="360"/>
      </w:pPr>
      <w:rPr>
        <w:u w:val="none"/>
      </w:rPr>
    </w:lvl>
    <w:lvl w:ilvl="3" w:tentative="1">
      <w:start w:val="1"/>
      <w:numFmt w:val="lowerLetter"/>
      <w:lvlText w:val="%4)"/>
      <w:lvlJc w:val="left"/>
      <w:pPr>
        <w:ind w:left="2880" w:hanging="360"/>
      </w:pPr>
      <w:rPr>
        <w:u w:val="none"/>
      </w:rPr>
    </w:lvl>
    <w:lvl w:ilvl="4" w:tentative="1">
      <w:start w:val="1"/>
      <w:numFmt w:val="decimal"/>
      <w:lvlText w:val="(%5)"/>
      <w:lvlJc w:val="left"/>
      <w:pPr>
        <w:ind w:left="3600" w:hanging="360"/>
      </w:pPr>
      <w:rPr>
        <w:u w:val="none"/>
      </w:rPr>
    </w:lvl>
    <w:lvl w:ilvl="5" w:tentative="1">
      <w:start w:val="1"/>
      <w:numFmt w:val="lowerLetter"/>
      <w:lvlText w:val="(%6)"/>
      <w:lvlJc w:val="left"/>
      <w:pPr>
        <w:ind w:left="4320" w:hanging="360"/>
      </w:pPr>
      <w:rPr>
        <w:u w:val="none"/>
      </w:rPr>
    </w:lvl>
    <w:lvl w:ilvl="6" w:tentative="1">
      <w:start w:val="1"/>
      <w:numFmt w:val="lowerRoman"/>
      <w:lvlText w:val="(%7)"/>
      <w:lvlJc w:val="righ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30070414">
    <w:nsid w:val="5B33058E"/>
    <w:multiLevelType w:val="multilevel"/>
    <w:tmpl w:val="5B33058E"/>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30070425">
    <w:nsid w:val="5B330599"/>
    <w:multiLevelType w:val="multilevel"/>
    <w:tmpl w:val="5B330599"/>
    <w:lvl w:ilvl="0" w:tentative="1">
      <w:start w:val="1"/>
      <w:numFmt w:val="bullet"/>
      <w:lvlText w:val="●"/>
      <w:lvlJc w:val="left"/>
      <w:pPr>
        <w:ind w:left="720" w:hanging="360"/>
      </w:pPr>
      <w:rPr>
        <w:u w:val="none"/>
      </w:rPr>
    </w:lvl>
    <w:lvl w:ilvl="1" w:tentative="1">
      <w:start w:val="1"/>
      <w:numFmt w:val="bullet"/>
      <w:lvlText w:val="○"/>
      <w:lvlJc w:val="left"/>
      <w:pPr>
        <w:ind w:left="1440" w:hanging="360"/>
      </w:pPr>
      <w:rPr>
        <w:u w:val="none"/>
      </w:rPr>
    </w:lvl>
    <w:lvl w:ilvl="2" w:tentative="1">
      <w:start w:val="1"/>
      <w:numFmt w:val="bullet"/>
      <w:lvlText w:val="■"/>
      <w:lvlJc w:val="left"/>
      <w:pPr>
        <w:ind w:left="2160" w:hanging="360"/>
      </w:pPr>
      <w:rPr>
        <w:u w:val="none"/>
      </w:rPr>
    </w:lvl>
    <w:lvl w:ilvl="3" w:tentative="1">
      <w:start w:val="1"/>
      <w:numFmt w:val="bullet"/>
      <w:lvlText w:val="●"/>
      <w:lvlJc w:val="left"/>
      <w:pPr>
        <w:ind w:left="2880" w:hanging="360"/>
      </w:pPr>
      <w:rPr>
        <w:u w:val="none"/>
      </w:rPr>
    </w:lvl>
    <w:lvl w:ilvl="4" w:tentative="1">
      <w:start w:val="1"/>
      <w:numFmt w:val="bullet"/>
      <w:lvlText w:val="○"/>
      <w:lvlJc w:val="left"/>
      <w:pPr>
        <w:ind w:left="3600" w:hanging="360"/>
      </w:pPr>
      <w:rPr>
        <w:u w:val="none"/>
      </w:rPr>
    </w:lvl>
    <w:lvl w:ilvl="5" w:tentative="1">
      <w:start w:val="1"/>
      <w:numFmt w:val="bullet"/>
      <w:lvlText w:val="■"/>
      <w:lvlJc w:val="left"/>
      <w:pPr>
        <w:ind w:left="4320" w:hanging="360"/>
      </w:pPr>
      <w:rPr>
        <w:u w:val="none"/>
      </w:rPr>
    </w:lvl>
    <w:lvl w:ilvl="6" w:tentative="1">
      <w:start w:val="1"/>
      <w:numFmt w:val="bullet"/>
      <w:lvlText w:val="●"/>
      <w:lvlJc w:val="left"/>
      <w:pPr>
        <w:ind w:left="5040" w:hanging="360"/>
      </w:pPr>
      <w:rPr>
        <w:u w:val="none"/>
      </w:rPr>
    </w:lvl>
    <w:lvl w:ilvl="7" w:tentative="1">
      <w:start w:val="1"/>
      <w:numFmt w:val="bullet"/>
      <w:lvlText w:val="○"/>
      <w:lvlJc w:val="left"/>
      <w:pPr>
        <w:ind w:left="5760" w:hanging="360"/>
      </w:pPr>
      <w:rPr>
        <w:u w:val="none"/>
      </w:rPr>
    </w:lvl>
    <w:lvl w:ilvl="8" w:tentative="1">
      <w:start w:val="1"/>
      <w:numFmt w:val="bullet"/>
      <w:lvlText w:val="■"/>
      <w:lvlJc w:val="left"/>
      <w:pPr>
        <w:ind w:left="6480" w:hanging="360"/>
      </w:pPr>
      <w:rPr>
        <w:u w:val="none"/>
      </w:rPr>
    </w:lvl>
  </w:abstractNum>
  <w:abstractNum w:abstractNumId="1530070436">
    <w:nsid w:val="5B3305A4"/>
    <w:multiLevelType w:val="multilevel"/>
    <w:tmpl w:val="5B3305A4"/>
    <w:lvl w:ilvl="0" w:tentative="1">
      <w:start w:val="1"/>
      <w:numFmt w:val="bullet"/>
      <w:lvlText w:val="●"/>
      <w:lvlJc w:val="left"/>
      <w:pPr>
        <w:ind w:left="720" w:hanging="360"/>
      </w:pPr>
      <w:rPr>
        <w:u w:val="none"/>
      </w:rPr>
    </w:lvl>
    <w:lvl w:ilvl="1" w:tentative="1">
      <w:start w:val="1"/>
      <w:numFmt w:val="bullet"/>
      <w:lvlText w:val="○"/>
      <w:lvlJc w:val="left"/>
      <w:pPr>
        <w:ind w:left="1440" w:hanging="360"/>
      </w:pPr>
      <w:rPr>
        <w:u w:val="none"/>
      </w:rPr>
    </w:lvl>
    <w:lvl w:ilvl="2" w:tentative="1">
      <w:start w:val="1"/>
      <w:numFmt w:val="bullet"/>
      <w:lvlText w:val="■"/>
      <w:lvlJc w:val="left"/>
      <w:pPr>
        <w:ind w:left="2160" w:hanging="360"/>
      </w:pPr>
      <w:rPr>
        <w:u w:val="none"/>
      </w:rPr>
    </w:lvl>
    <w:lvl w:ilvl="3" w:tentative="1">
      <w:start w:val="1"/>
      <w:numFmt w:val="bullet"/>
      <w:lvlText w:val="●"/>
      <w:lvlJc w:val="left"/>
      <w:pPr>
        <w:ind w:left="2880" w:hanging="360"/>
      </w:pPr>
      <w:rPr>
        <w:u w:val="none"/>
      </w:rPr>
    </w:lvl>
    <w:lvl w:ilvl="4" w:tentative="1">
      <w:start w:val="1"/>
      <w:numFmt w:val="bullet"/>
      <w:lvlText w:val="○"/>
      <w:lvlJc w:val="left"/>
      <w:pPr>
        <w:ind w:left="3600" w:hanging="360"/>
      </w:pPr>
      <w:rPr>
        <w:u w:val="none"/>
      </w:rPr>
    </w:lvl>
    <w:lvl w:ilvl="5" w:tentative="1">
      <w:start w:val="1"/>
      <w:numFmt w:val="bullet"/>
      <w:lvlText w:val="■"/>
      <w:lvlJc w:val="left"/>
      <w:pPr>
        <w:ind w:left="4320" w:hanging="360"/>
      </w:pPr>
      <w:rPr>
        <w:u w:val="none"/>
      </w:rPr>
    </w:lvl>
    <w:lvl w:ilvl="6" w:tentative="1">
      <w:start w:val="1"/>
      <w:numFmt w:val="bullet"/>
      <w:lvlText w:val="●"/>
      <w:lvlJc w:val="left"/>
      <w:pPr>
        <w:ind w:left="5040" w:hanging="360"/>
      </w:pPr>
      <w:rPr>
        <w:u w:val="none"/>
      </w:rPr>
    </w:lvl>
    <w:lvl w:ilvl="7" w:tentative="1">
      <w:start w:val="1"/>
      <w:numFmt w:val="bullet"/>
      <w:lvlText w:val="○"/>
      <w:lvlJc w:val="left"/>
      <w:pPr>
        <w:ind w:left="5760" w:hanging="360"/>
      </w:pPr>
      <w:rPr>
        <w:u w:val="none"/>
      </w:rPr>
    </w:lvl>
    <w:lvl w:ilvl="8" w:tentative="1">
      <w:start w:val="1"/>
      <w:numFmt w:val="bullet"/>
      <w:lvlText w:val="■"/>
      <w:lvlJc w:val="left"/>
      <w:pPr>
        <w:ind w:left="6480" w:hanging="360"/>
      </w:pPr>
      <w:rPr>
        <w:u w:val="none"/>
      </w:rPr>
    </w:lvl>
  </w:abstractNum>
  <w:abstractNum w:abstractNumId="1530070403">
    <w:nsid w:val="5B330583"/>
    <w:multiLevelType w:val="multilevel"/>
    <w:tmpl w:val="5B330583"/>
    <w:lvl w:ilvl="0" w:tentative="1">
      <w:start w:val="1"/>
      <w:numFmt w:val="bullet"/>
      <w:lvlText w:val="-"/>
      <w:lvlJc w:val="left"/>
      <w:pPr>
        <w:ind w:left="720" w:hanging="360"/>
      </w:pPr>
      <w:rPr>
        <w:u w:val="none"/>
      </w:rPr>
    </w:lvl>
    <w:lvl w:ilvl="1" w:tentative="1">
      <w:start w:val="1"/>
      <w:numFmt w:val="bullet"/>
      <w:lvlText w:val="-"/>
      <w:lvlJc w:val="left"/>
      <w:pPr>
        <w:ind w:left="1440" w:hanging="360"/>
      </w:pPr>
      <w:rPr>
        <w:u w:val="none"/>
      </w:rPr>
    </w:lvl>
    <w:lvl w:ilvl="2" w:tentative="1">
      <w:start w:val="1"/>
      <w:numFmt w:val="bullet"/>
      <w:lvlText w:val="-"/>
      <w:lvlJc w:val="left"/>
      <w:pPr>
        <w:ind w:left="2160" w:hanging="360"/>
      </w:pPr>
      <w:rPr>
        <w:u w:val="none"/>
      </w:rPr>
    </w:lvl>
    <w:lvl w:ilvl="3" w:tentative="1">
      <w:start w:val="1"/>
      <w:numFmt w:val="bullet"/>
      <w:lvlText w:val="-"/>
      <w:lvlJc w:val="left"/>
      <w:pPr>
        <w:ind w:left="2880" w:hanging="360"/>
      </w:pPr>
      <w:rPr>
        <w:u w:val="none"/>
      </w:rPr>
    </w:lvl>
    <w:lvl w:ilvl="4" w:tentative="1">
      <w:start w:val="1"/>
      <w:numFmt w:val="bullet"/>
      <w:lvlText w:val="-"/>
      <w:lvlJc w:val="left"/>
      <w:pPr>
        <w:ind w:left="3600" w:hanging="360"/>
      </w:pPr>
      <w:rPr>
        <w:u w:val="none"/>
      </w:rPr>
    </w:lvl>
    <w:lvl w:ilvl="5" w:tentative="1">
      <w:start w:val="1"/>
      <w:numFmt w:val="bullet"/>
      <w:lvlText w:val="-"/>
      <w:lvlJc w:val="left"/>
      <w:pPr>
        <w:ind w:left="4320" w:hanging="360"/>
      </w:pPr>
      <w:rPr>
        <w:u w:val="none"/>
      </w:rPr>
    </w:lvl>
    <w:lvl w:ilvl="6" w:tentative="1">
      <w:start w:val="1"/>
      <w:numFmt w:val="bullet"/>
      <w:lvlText w:val="-"/>
      <w:lvlJc w:val="left"/>
      <w:pPr>
        <w:ind w:left="5040" w:hanging="360"/>
      </w:pPr>
      <w:rPr>
        <w:u w:val="none"/>
      </w:rPr>
    </w:lvl>
    <w:lvl w:ilvl="7" w:tentative="1">
      <w:start w:val="1"/>
      <w:numFmt w:val="bullet"/>
      <w:lvlText w:val="-"/>
      <w:lvlJc w:val="left"/>
      <w:pPr>
        <w:ind w:left="5760" w:hanging="360"/>
      </w:pPr>
      <w:rPr>
        <w:u w:val="none"/>
      </w:rPr>
    </w:lvl>
    <w:lvl w:ilvl="8" w:tentative="1">
      <w:start w:val="1"/>
      <w:numFmt w:val="bullet"/>
      <w:lvlText w:val="-"/>
      <w:lvlJc w:val="left"/>
      <w:pPr>
        <w:ind w:left="6480" w:hanging="360"/>
      </w:pPr>
      <w:rPr>
        <w:u w:val="none"/>
      </w:rPr>
    </w:lvl>
  </w:abstractNum>
  <w:abstractNum w:abstractNumId="1530070447">
    <w:nsid w:val="5B3305AF"/>
    <w:multiLevelType w:val="multilevel"/>
    <w:tmpl w:val="5B3305AF"/>
    <w:lvl w:ilvl="0" w:tentative="1">
      <w:start w:val="1"/>
      <w:numFmt w:val="bullet"/>
      <w:lvlText w:val="●"/>
      <w:lvlJc w:val="left"/>
      <w:pPr>
        <w:ind w:left="720" w:hanging="360"/>
      </w:pPr>
      <w:rPr>
        <w:u w:val="none"/>
      </w:rPr>
    </w:lvl>
    <w:lvl w:ilvl="1" w:tentative="1">
      <w:start w:val="1"/>
      <w:numFmt w:val="bullet"/>
      <w:lvlText w:val="○"/>
      <w:lvlJc w:val="left"/>
      <w:pPr>
        <w:ind w:left="1440" w:hanging="360"/>
      </w:pPr>
      <w:rPr>
        <w:u w:val="none"/>
      </w:rPr>
    </w:lvl>
    <w:lvl w:ilvl="2" w:tentative="1">
      <w:start w:val="1"/>
      <w:numFmt w:val="bullet"/>
      <w:lvlText w:val="■"/>
      <w:lvlJc w:val="left"/>
      <w:pPr>
        <w:ind w:left="2160" w:hanging="360"/>
      </w:pPr>
      <w:rPr>
        <w:u w:val="none"/>
      </w:rPr>
    </w:lvl>
    <w:lvl w:ilvl="3" w:tentative="1">
      <w:start w:val="1"/>
      <w:numFmt w:val="bullet"/>
      <w:lvlText w:val="●"/>
      <w:lvlJc w:val="left"/>
      <w:pPr>
        <w:ind w:left="2880" w:hanging="360"/>
      </w:pPr>
      <w:rPr>
        <w:u w:val="none"/>
      </w:rPr>
    </w:lvl>
    <w:lvl w:ilvl="4" w:tentative="1">
      <w:start w:val="1"/>
      <w:numFmt w:val="bullet"/>
      <w:lvlText w:val="○"/>
      <w:lvlJc w:val="left"/>
      <w:pPr>
        <w:ind w:left="3600" w:hanging="360"/>
      </w:pPr>
      <w:rPr>
        <w:u w:val="none"/>
      </w:rPr>
    </w:lvl>
    <w:lvl w:ilvl="5" w:tentative="1">
      <w:start w:val="1"/>
      <w:numFmt w:val="bullet"/>
      <w:lvlText w:val="■"/>
      <w:lvlJc w:val="left"/>
      <w:pPr>
        <w:ind w:left="4320" w:hanging="360"/>
      </w:pPr>
      <w:rPr>
        <w:u w:val="none"/>
      </w:rPr>
    </w:lvl>
    <w:lvl w:ilvl="6" w:tentative="1">
      <w:start w:val="1"/>
      <w:numFmt w:val="bullet"/>
      <w:lvlText w:val="●"/>
      <w:lvlJc w:val="left"/>
      <w:pPr>
        <w:ind w:left="5040" w:hanging="360"/>
      </w:pPr>
      <w:rPr>
        <w:u w:val="none"/>
      </w:rPr>
    </w:lvl>
    <w:lvl w:ilvl="7" w:tentative="1">
      <w:start w:val="1"/>
      <w:numFmt w:val="bullet"/>
      <w:lvlText w:val="○"/>
      <w:lvlJc w:val="left"/>
      <w:pPr>
        <w:ind w:left="5760" w:hanging="360"/>
      </w:pPr>
      <w:rPr>
        <w:u w:val="none"/>
      </w:rPr>
    </w:lvl>
    <w:lvl w:ilvl="8" w:tentative="1">
      <w:start w:val="1"/>
      <w:numFmt w:val="bullet"/>
      <w:lvlText w:val="■"/>
      <w:lvlJc w:val="left"/>
      <w:pPr>
        <w:ind w:left="6480" w:hanging="360"/>
      </w:pPr>
      <w:rPr>
        <w:u w:val="none"/>
      </w:rPr>
    </w:lvl>
  </w:abstractNum>
  <w:abstractNum w:abstractNumId="1530070458">
    <w:nsid w:val="5B3305BA"/>
    <w:multiLevelType w:val="multilevel"/>
    <w:tmpl w:val="5B3305BA"/>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30070469">
    <w:nsid w:val="5B3305C5"/>
    <w:multiLevelType w:val="multilevel"/>
    <w:tmpl w:val="5B3305C5"/>
    <w:lvl w:ilvl="0" w:tentative="1">
      <w:start w:val="1"/>
      <w:numFmt w:val="decimal"/>
      <w:lvlText w:val="%1."/>
      <w:lvlJc w:val="left"/>
      <w:pPr>
        <w:ind w:left="720" w:hanging="360"/>
      </w:pPr>
      <w:rPr>
        <w:rFonts w:ascii="Arial" w:hAnsi="Arial" w:eastAsia="Arial" w:cs="Arial"/>
        <w:b w:val="0"/>
        <w:sz w:val="19"/>
        <w:szCs w:val="19"/>
        <w:u w:val="none"/>
      </w:rPr>
    </w:lvl>
    <w:lvl w:ilvl="1" w:tentative="1">
      <w:start w:val="1"/>
      <w:numFmt w:val="lowerLetter"/>
      <w:lvlText w:val="%2."/>
      <w:lvlJc w:val="left"/>
      <w:pPr>
        <w:ind w:left="1440" w:hanging="360"/>
      </w:pPr>
      <w:rPr>
        <w:u w:val="none"/>
      </w:rPr>
    </w:lvl>
    <w:lvl w:ilvl="2" w:tentative="1">
      <w:start w:val="1"/>
      <w:numFmt w:val="lowerRoman"/>
      <w:lvlText w:val="%3."/>
      <w:lvlJc w:val="lef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lef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left"/>
      <w:pPr>
        <w:ind w:left="6480" w:hanging="360"/>
      </w:pPr>
      <w:rPr>
        <w:u w:val="none"/>
      </w:rPr>
    </w:lvl>
  </w:abstractNum>
  <w:num w:numId="1">
    <w:abstractNumId w:val="1530070392"/>
  </w:num>
  <w:num w:numId="2">
    <w:abstractNumId w:val="1530070403"/>
  </w:num>
  <w:num w:numId="3">
    <w:abstractNumId w:val="1530070414"/>
  </w:num>
  <w:num w:numId="4">
    <w:abstractNumId w:val="1530070425"/>
  </w:num>
  <w:num w:numId="5">
    <w:abstractNumId w:val="1530070436"/>
  </w:num>
  <w:num w:numId="6">
    <w:abstractNumId w:val="1530070447"/>
  </w:num>
  <w:num w:numId="7">
    <w:abstractNumId w:val="1530070458"/>
  </w:num>
  <w:num w:numId="8">
    <w:abstractNumId w:val="15300704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EF7B1AA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tcPr>
      <w:shd w:val="clear" w:color="auto" w:fill="FFFFFF"/>
    </w:tcPr>
  </w:style>
  <w:style w:type="table" w:customStyle="1" w:styleId="14">
    <w:name w:val="_Style 11"/>
    <w:basedOn w:val="12"/>
    <w:uiPriority w:val="0"/>
    <w:tblPr>
      <w:tblLayout w:type="fixed"/>
      <w:tblCellMar>
        <w:top w:w="100" w:type="dxa"/>
        <w:left w:w="100" w:type="dxa"/>
        <w:bottom w:w="100" w:type="dxa"/>
        <w:right w:w="100" w:type="dxa"/>
      </w:tblCellMar>
    </w:tblPr>
    <w:tcPr>
      <w:shd w:val="clear" w:color="auto" w:fill="FFFFFF"/>
    </w:tcPr>
  </w:style>
  <w:style w:type="table" w:customStyle="1" w:styleId="15">
    <w:name w:val="_Style 12"/>
    <w:basedOn w:val="12"/>
    <w:uiPriority w:val="0"/>
    <w:tblPr>
      <w:tblLayout w:type="fixed"/>
      <w:tblCellMar>
        <w:top w:w="100" w:type="dxa"/>
        <w:left w:w="100" w:type="dxa"/>
        <w:bottom w:w="100" w:type="dxa"/>
        <w:right w:w="100" w:type="dxa"/>
      </w:tblCellMar>
    </w:tblPr>
    <w:tcPr>
      <w:shd w:val="clear" w:color="auto" w:fill="FFFFFF"/>
    </w:tcPr>
  </w:style>
  <w:style w:type="table" w:customStyle="1" w:styleId="16">
    <w:name w:val="_Style 13"/>
    <w:basedOn w:val="12"/>
    <w:uiPriority w:val="0"/>
    <w:tblPr>
      <w:tblLayout w:type="fixed"/>
      <w:tblCellMar>
        <w:top w:w="100" w:type="dxa"/>
        <w:left w:w="100" w:type="dxa"/>
        <w:bottom w:w="100" w:type="dxa"/>
        <w:right w:w="100" w:type="dxa"/>
      </w:tblCellMar>
    </w:tblPr>
    <w:tcPr>
      <w:shd w:val="clear" w:color="auto" w:fill="FFFFFF"/>
    </w:tcPr>
  </w:style>
  <w:style w:type="table" w:customStyle="1" w:styleId="17">
    <w:name w:val="_Style 14"/>
    <w:basedOn w:val="12"/>
    <w:uiPriority w:val="0"/>
    <w:tblPr>
      <w:tblLayout w:type="fixed"/>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2018-06-27T10:31:09Z</dcterms:created>
  <dc:creator>caltalys</dc:creator>
  <cp:lastModifiedBy>caltalys</cp:lastModifiedBy>
  <dcterms:modified xsi:type="dcterms:W3CDTF">2018-06-27T10:31:55Z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