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KẾT QUẢ CÔNG TÁC PHÒNG, CHỐNG THIÊN TAI NĂM 2025 VÀ NHIỆM VỤ TRỌNG TÂM NĂM 2026 TRÊN ĐỊA BÀN XÃ BA ĐỘNG</w:t>
      </w:r>
    </w:p>
    <w:p>
      <w:pPr>
        <w:spacing w:after="160"/>
        <w:jc w:val="center"/>
      </w:pPr>
      <w:r>
        <w:rPr>
          <w:rFonts w:ascii="Times New Roman" w:cs="Times New Roman" w:eastAsia="Times New Roman" w:hAnsi="Times New Roman"/>
          <w:i/>
          <w:iCs/>
          <w:color w:val="64748B"/>
          <w:sz w:val="18"/>
          <w:szCs w:val="18"/>
        </w:rPr>
        <w:t xml:space="preserve">Tài liệu gốc: Báo cáo Kết quả công tác phòng, chống thiên tai năm 2025 và nhiệm vụ trọng tâm năm 2026 trên địa bàn xã Ba Động.pdf | Quy mô: 5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Năm 2025, xã Ba Động an toàn về người, kịp thời sơ tán 82 hộ/282 khẩu nguy cơ sạt lở núi Gò Ui; tuy nhiên thiệt hại 350 ha keo (17,5 tỷ đồng) và thu Quỹ PCTT mới đạt 5,5% kế hoạch.</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Ba Động. Bối cảnh điều hành tập trung vào tháo gỡ điểm nghẽn và tăng tốc hoàn thành chỉ tiêu kỳ Năm 2025 và phương hướng năm 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5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Lượng mưa dự báo đợt mưa lớn: 200 - 400 mm, Quy mô dân cư bị ảnh hưởng nguy cơ sạt lở núi Gò Ui: 82 hộ, Số nhân khẩu đã sơ tán di dời an toàn: 282 khẩu, Số nhà bị thiệt hại từ 30-50%: 1 cái.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Kiện toàn kịp thời tổ chức chỉ huy PCTT sau sắp xếp đơn vị hành chính</w:t>
      </w:r>
    </w:p>
    <w:p>
      <w:pPr>
        <w:pStyle w:val="ListParagraph"/>
        <w:numPr>
          <w:ilvl w:val="0"/>
          <w:numId w:val="1"/>
        </w:numPr>
        <w:spacing w:after="30"/>
      </w:pPr>
      <w:r>
        <w:rPr>
          <w:rFonts w:ascii="Times New Roman" w:cs="Times New Roman" w:eastAsia="Times New Roman" w:hAnsi="Times New Roman"/>
          <w:color w:val="334155"/>
          <w:sz w:val="20"/>
          <w:szCs w:val="20"/>
        </w:rPr>
        <w:t xml:space="preserve">Bảo đảm an toàn tính mạng người dân vùng nguy cơ sạt lở cao</w:t>
      </w:r>
    </w:p>
    <w:p>
      <w:pPr>
        <w:pStyle w:val="ListParagraph"/>
        <w:numPr>
          <w:ilvl w:val="0"/>
          <w:numId w:val="1"/>
        </w:numPr>
        <w:spacing w:after="30"/>
      </w:pPr>
      <w:r>
        <w:rPr>
          <w:rFonts w:ascii="Times New Roman" w:cs="Times New Roman" w:eastAsia="Times New Roman" w:hAnsi="Times New Roman"/>
          <w:color w:val="334155"/>
          <w:sz w:val="20"/>
          <w:szCs w:val="20"/>
        </w:rPr>
        <w:t xml:space="preserve">Tiếp nhận và cứu trợ kịp thời lương thực cho người dân</w:t>
      </w:r>
    </w:p>
    <w:p>
      <w:pPr>
        <w:pStyle w:val="ListParagraph"/>
        <w:numPr>
          <w:ilvl w:val="0"/>
          <w:numId w:val="1"/>
        </w:numPr>
        <w:spacing w:after="30"/>
      </w:pPr>
      <w:r>
        <w:rPr>
          <w:rFonts w:ascii="Times New Roman" w:cs="Times New Roman" w:eastAsia="Times New Roman" w:hAnsi="Times New Roman"/>
          <w:color w:val="334155"/>
          <w:sz w:val="20"/>
          <w:szCs w:val="20"/>
        </w:rPr>
        <w:t xml:space="preserve">Khắc phục nhanh sự cố hạ tầng giáo dục</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Lực lượng PCTT tại chỗ chủ yếu là kiêm nhiệm (đoàn viên, thanh niên, cán bộ công chức) chưa qua đào tạo chuyên sâu (Cần lưu ý); Nguồn kinh phí dự phòng ngân sách xã hạn chế, thu Quỹ PCTT mới đạt 5,5% (Cấp thiết); UBND xã chưa đăng nhập được vào Hệ thống thông tin báo cáo của tỉnh (Cấp thiết); Đường truyền Internet không ổn định khi mưa lớn kéo dài, địa bàn xã rộng và chia cắt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Lực lượng PCTT tại chỗ chủ yếu là kiêm nhiệm (đoàn viên, thanh niên, cán bộ công chức) chưa qua đào tạo chuyên sâu - BCH Quân sự xã, Công an xã, Đoàn thanh niên</w:t>
      </w:r>
    </w:p>
    <w:p>
      <w:pPr>
        <w:pStyle w:val="ListParagraph"/>
        <w:numPr>
          <w:ilvl w:val="0"/>
          <w:numId w:val="1"/>
        </w:numPr>
        <w:spacing w:after="30"/>
      </w:pPr>
      <w:r>
        <w:rPr>
          <w:rFonts w:ascii="Times New Roman" w:cs="Times New Roman" w:eastAsia="Times New Roman" w:hAnsi="Times New Roman"/>
          <w:color w:val="334155"/>
          <w:sz w:val="20"/>
          <w:szCs w:val="20"/>
        </w:rPr>
        <w:t xml:space="preserve">Nguồn kinh phí dự phòng ngân sách xã hạn chế, thu Quỹ PCTT mới đạt 5,5% - UBND xã, Phòng Kinh tế</w:t>
      </w:r>
    </w:p>
    <w:p>
      <w:pPr>
        <w:pStyle w:val="ListParagraph"/>
        <w:numPr>
          <w:ilvl w:val="0"/>
          <w:numId w:val="1"/>
        </w:numPr>
        <w:spacing w:after="30"/>
      </w:pPr>
      <w:r>
        <w:rPr>
          <w:rFonts w:ascii="Times New Roman" w:cs="Times New Roman" w:eastAsia="Times New Roman" w:hAnsi="Times New Roman"/>
          <w:color w:val="334155"/>
          <w:sz w:val="20"/>
          <w:szCs w:val="20"/>
        </w:rPr>
        <w:t xml:space="preserve">UBND xã chưa đăng nhập được vào Hệ thống thông tin báo cáo của tỉnh - Văn phòng HĐND&amp;UBND xã, Phòng Kinh tế</w:t>
      </w:r>
    </w:p>
    <w:p>
      <w:pPr>
        <w:pStyle w:val="ListParagraph"/>
        <w:numPr>
          <w:ilvl w:val="0"/>
          <w:numId w:val="1"/>
        </w:numPr>
        <w:spacing w:after="30"/>
      </w:pPr>
      <w:r>
        <w:rPr>
          <w:rFonts w:ascii="Times New Roman" w:cs="Times New Roman" w:eastAsia="Times New Roman" w:hAnsi="Times New Roman"/>
          <w:color w:val="334155"/>
          <w:sz w:val="20"/>
          <w:szCs w:val="20"/>
        </w:rPr>
        <w:t xml:space="preserve">Đường truyền Internet không ổn định khi mưa lớn kéo dài, địa bàn xã rộng và chia cắt - Phòng Kinh tế phối hợp các nhà mạng</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nhân khẩu đã sơ tán di dời an toàn</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282</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282</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Đã di dời toàn bộ đến Khu bảo tồn Làng Teng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Lượng gạo dự trữ quốc gia tiếp nhận và cấp phát</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38000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38000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Cấp phát cho nhân dân khắc phục hậu quả thiên tai</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4</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số tiền thu Quỹ PCTT thực tế đến 31/12/2025</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210241920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11574000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Mới hoàn thành 5,5% so với kế hoạch năm</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4</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Lực lượng PCTT tại chỗ chủ yếu là kiêm nhiệm (đoàn viên, thanh niên, cán bộ công chức) chưa qua đào tạo chuyên sâu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Thiếu các lớp huấn luyện nghiệp vụ thường xuyên, bài bản tại cơ sở</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Còn lúng túng khi xử lý tình huống thực tế và triển khai nhiệm vụ</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Kiến nghị tỉnh tăng cường các lớp tập huấn, diễn tập thực hành kỹ năng cứu hộ cứu nạn</w:t>
      </w:r>
    </w:p>
    <w:p>
      <w:pPr>
        <w:pStyle w:val="Heading3"/>
        <w:spacing w:after="40" w:before="100"/>
      </w:pPr>
      <w:r>
        <w:rPr>
          <w:rFonts w:ascii="Times New Roman" w:cs="Times New Roman" w:eastAsia="Times New Roman" w:hAnsi="Times New Roman"/>
          <w:b/>
          <w:bCs/>
          <w:color w:val="1E293B"/>
          <w:sz w:val="21"/>
          <w:szCs w:val="21"/>
        </w:rPr>
        <w:t xml:space="preserve">2. Nguồn kinh phí dự phòng ngân sách xã hạn chế, thu Quỹ PCTT mới đạt 5,5%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Ngân sách xã eo hẹp; các tổ chức kinh tế và trường học nộp chậm; phụ thuộc ngân sách cấp trên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Công tác sửa chữa, khắc phục công trình sau thiên tai bị chậm, nhất là các điểm sạt lở đường giao thông</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Tổ chức truy thu Quỹ PCTT năm 2025; kiến nghị UBND tỉnh hỗ trợ kinh phí sửa chữa khẩn cấp</w:t>
      </w:r>
    </w:p>
    <w:p>
      <w:pPr>
        <w:pStyle w:val="Heading3"/>
        <w:spacing w:after="40" w:before="100"/>
      </w:pPr>
      <w:r>
        <w:rPr>
          <w:rFonts w:ascii="Times New Roman" w:cs="Times New Roman" w:eastAsia="Times New Roman" w:hAnsi="Times New Roman"/>
          <w:b/>
          <w:bCs/>
          <w:color w:val="1E293B"/>
          <w:sz w:val="21"/>
          <w:szCs w:val="21"/>
        </w:rPr>
        <w:t xml:space="preserve">3. UBND xã chưa đăng nhập được vào Hệ thống thông tin báo cáo của tỉnh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Chưa được cấp lại tài khoản người dùng sau khi sáp nhập mô hình chính quyền 2 cấp</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Chưa thực hiện đúng quy định báo cáo điện tử theo Quyết định 37/2020/QĐ-UBND của UBND tỉnh</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Kiến nghị Sở Thông tin &amp; Truyền thông / Văn phòng UBND tỉnh cấp lại tài khoản</w:t>
      </w:r>
    </w:p>
    <w:p>
      <w:pPr>
        <w:pStyle w:val="Heading3"/>
        <w:spacing w:after="40" w:before="100"/>
      </w:pPr>
      <w:r>
        <w:rPr>
          <w:rFonts w:ascii="Times New Roman" w:cs="Times New Roman" w:eastAsia="Times New Roman" w:hAnsi="Times New Roman"/>
          <w:b/>
          <w:bCs/>
          <w:color w:val="1E293B"/>
          <w:sz w:val="21"/>
          <w:szCs w:val="21"/>
        </w:rPr>
        <w:t xml:space="preserve">4. Đường truyền Internet không ổn định khi mưa lớn kéo dài, địa bàn xã rộng và chia cắt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Hạ tầng viễn thông vùng sâu vùng xa còn hạn chế, dễ bị ảnh hưởng bởi thời tiết</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Gặp khó khăn trong việc tiếp nhận thông tin chỉ đạo và báo cáo số liệu từ các thôn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Phối hợp với Điện lực và các nhà mạng kiểm tra, củng cố hạ tầng đường truyền trước mùa mưa bão</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Cập nhật, điều chỉnh và ban hành Phương án PCTT&amp;TKCN năm 2026 sát với thực tế: </w:t>
      </w:r>
      <w:r>
        <w:rPr>
          <w:rFonts w:ascii="Times New Roman" w:cs="Times New Roman" w:eastAsia="Times New Roman" w:hAnsi="Times New Roman"/>
          <w:color w:val="1E293B"/>
          <w:sz w:val="20"/>
          <w:szCs w:val="20"/>
        </w:rPr>
        <w:t xml:space="preserve">Phương án PCTT&amp;TKCN năm 2026 được UBND xã phê duyệt (Chủ trì: Phòng Kinh tế,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Tổ chức Hội nghị tổng kết PCTT năm 2025 và triển khai nhiệm vụ năm 2026: </w:t>
      </w:r>
      <w:r>
        <w:rPr>
          <w:rFonts w:ascii="Times New Roman" w:cs="Times New Roman" w:eastAsia="Times New Roman" w:hAnsi="Times New Roman"/>
          <w:color w:val="1E293B"/>
          <w:sz w:val="20"/>
          <w:szCs w:val="20"/>
        </w:rPr>
        <w:t xml:space="preserve">Báo cáo tổng kết, biên bản hội nghị và phân công nhiệm vụ cụ thể (Chủ trì: UBND xã Ba Động,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Triển khai thu Quỹ PCTT năm 2026 và truy thu dứt điểm Quỹ năm 2025 đối với đơn vị nợ đọng: </w:t>
      </w:r>
      <w:r>
        <w:rPr>
          <w:rFonts w:ascii="Times New Roman" w:cs="Times New Roman" w:eastAsia="Times New Roman" w:hAnsi="Times New Roman"/>
          <w:color w:val="1E293B"/>
          <w:sz w:val="20"/>
          <w:szCs w:val="20"/>
        </w:rPr>
        <w:t xml:space="preserve">Đạt 100% chỉ tiêu thu Quỹ PCTT năm 2026 và thu hồi nợ đọng năm 2025 (Chủ trì: Phòng Kinh tế,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UBND tỉnh / Sở Thông tin và Truyền thông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"Cấp lại tài khoản truy cập Hệ thống thông tin báo cáo của tỉnh theo Quyết định số 37/2020/QĐ-UBND sau sáp nhập 2 cấp".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Sở Nông nghiệp và Môi trường / BCH Phòng thủ dân sự tỉnh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"Tăng cường tổ chức các lớp tập huấn, huấn luyện nghiệp vụ PCTT, ứng phó sự cố (bão, lũ, sạt lở đất) cho cán bộ cấp xã và lực lượng xung kích".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Căn cứ pháp lý và tính cấp thiết đối với kiến nghị gửi UBND tỉnh / Sở Nông nghiệp và Môi trường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"Xem xét hỗ trợ kinh phí sửa chữa, khắc phục khẩn cấp đối với các công trình công cộng, thủy lợi, đường giao thông bị hư hỏng, sạt lở".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4: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"Đề nghị UBND tỉnh cấp lại tài khoản Hệ thống thông tin báo cáo của tỉnh cho xã sau sáp nhập 2 cấp; xem xét hỗ trợ kinh phí khắc phục khẩn cấp các công trình hư hỏng và tăng cường tập huấn chuyên môn PCTT cho cơ sở."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2026-08-22T13:40:13.148Z</dcterms:created>
  <dcterms:modified xsi:type="dcterms:W3CDTF">2026-08-22T13:40:13.148Z</dcterms:modified>
</cp:coreProperties>
</file>

<file path=docProps/custom.xml><?xml version="1.0" encoding="utf-8"?>
<Properties xmlns="http://schemas.openxmlformats.org/officeDocument/2006/custom-properties" xmlns:vt="http://schemas.openxmlformats.org/officeDocument/2006/docPropsVTypes"/>
</file>