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Review Meeting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Things done: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Learn the technology used in the project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Finish building the CSS system for frontend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Finish implementing some of UI components: button, form, navigation bar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Set up routes for frontend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Building basic models in backend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Create connection between backend and Firebase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Things need to improve: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Tasks need to be divided more clearly for each member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Frontend implementer should follow Figma design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Frontend components need to be coded for reusability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Naming convention should be applied for readability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Members should finish tasks on time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There will be a penalty for members who did not finish tasks on time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When assigning tasks, each member should communicate and confirm that they understand the task and what they need to do to avoid misunderstanding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