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43EE2" w14:textId="77777777" w:rsidR="00867BBB" w:rsidRPr="00867BBB" w:rsidRDefault="00867BBB" w:rsidP="00867BBB">
      <w:pPr>
        <w:spacing w:before="100" w:beforeAutospacing="1" w:after="100" w:afterAutospacing="1"/>
        <w:outlineLvl w:val="2"/>
        <w:rPr>
          <w:b/>
          <w:bCs/>
        </w:rPr>
      </w:pPr>
      <w:r w:rsidRPr="00867BBB">
        <w:rPr>
          <w:b/>
          <w:bCs/>
        </w:rPr>
        <w:t>Proof of Work</w:t>
      </w:r>
    </w:p>
    <w:p w14:paraId="557D43A2" w14:textId="77777777" w:rsidR="00867BBB" w:rsidRPr="00867BBB" w:rsidRDefault="00867BBB" w:rsidP="00867BBB">
      <w:pPr>
        <w:spacing w:before="100" w:beforeAutospacing="1" w:after="100" w:afterAutospacing="1"/>
        <w:rPr>
          <w:spacing w:val="5"/>
        </w:rPr>
      </w:pPr>
      <w:r w:rsidRPr="00867BBB">
        <w:rPr>
          <w:spacing w:val="5"/>
        </w:rPr>
        <w:t>Proof of Work là thuật toán đồng thuận blockchain đầu tiên ra đời, thuật toán này được sử dụng bởi Bitcoin - đồng tiên mã hoá đầu tiên trên thế giới.</w:t>
      </w:r>
    </w:p>
    <w:p w14:paraId="41988E65" w14:textId="77777777" w:rsidR="00867BBB" w:rsidRPr="00867BBB" w:rsidRDefault="00000000" w:rsidP="00867BBB">
      <w:pPr>
        <w:spacing w:before="100" w:beforeAutospacing="1" w:after="100" w:afterAutospacing="1"/>
        <w:rPr>
          <w:spacing w:val="5"/>
        </w:rPr>
      </w:pPr>
      <w:hyperlink r:id="rId4" w:tgtFrame="_blank" w:history="1">
        <w:r w:rsidR="00867BBB" w:rsidRPr="00867BBB">
          <w:rPr>
            <w:b/>
            <w:bCs/>
            <w:spacing w:val="5"/>
          </w:rPr>
          <w:t>Proof of Work</w:t>
        </w:r>
      </w:hyperlink>
      <w:r w:rsidR="00867BBB" w:rsidRPr="00867BBB">
        <w:rPr>
          <w:spacing w:val="5"/>
        </w:rPr>
        <w:t> (PoW) hay còn gọi là bằng chứng công việc. Với cơ chế đồng thuận này, các node sẽ sử dụng sức mạnh máy tính để giải các bài toán tạo ra mã hash. Node đầu tiên giải bài toán, giành quyền xác thực giao dịch, sau đó sẽ được nhận phần thưởng là BTC. Quá trình này được gọi là “mining” (</w:t>
      </w:r>
      <w:hyperlink r:id="rId5" w:tgtFrame="_blank" w:history="1">
        <w:r w:rsidR="00867BBB" w:rsidRPr="00867BBB">
          <w:rPr>
            <w:b/>
            <w:bCs/>
            <w:spacing w:val="5"/>
          </w:rPr>
          <w:t>đào coin</w:t>
        </w:r>
      </w:hyperlink>
      <w:r w:rsidR="00867BBB" w:rsidRPr="00867BBB">
        <w:rPr>
          <w:spacing w:val="5"/>
        </w:rPr>
        <w:t>), trong đó các node đóng vai trò là các miners (thợ đào).</w:t>
      </w:r>
    </w:p>
    <w:p w14:paraId="149B8BCA" w14:textId="77777777" w:rsidR="00867BBB" w:rsidRPr="00867BBB" w:rsidRDefault="00867BBB" w:rsidP="00867BBB">
      <w:r w:rsidRPr="00867BBB">
        <w:rPr>
          <w:noProof/>
          <w:bdr w:val="none" w:sz="0" w:space="0" w:color="auto" w:frame="1"/>
        </w:rPr>
        <w:drawing>
          <wp:inline distT="0" distB="0" distL="0" distR="0" wp14:anchorId="2D2DBEA2" wp14:editId="4EF710BC">
            <wp:extent cx="5730240" cy="3230880"/>
            <wp:effectExtent l="0" t="0" r="3810" b="7620"/>
            <wp:docPr id="4" name="Picture 4" descr="https://lh5.googleusercontent.com/ugHCjXxKrG7VRpi_duoy-qpVz-_6K0AHcZfICVFeF5UouNw2GgpTQ933ky5w3inLN0K0Jf16VczExOD3HTwjaqslZmOzbelBLD8jO6g0cERm8aRLwns69hwl5jgCM6zUYh3EaZipDdH2A7zNaP5uy74KaOw3B9ayNxGD8DbVN-MrVBRtlLdWj4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gHCjXxKrG7VRpi_duoy-qpVz-_6K0AHcZfICVFeF5UouNw2GgpTQ933ky5w3inLN0K0Jf16VczExOD3HTwjaqslZmOzbelBLD8jO6g0cERm8aRLwns69hwl5jgCM6zUYh3EaZipDdH2A7zNaP5uy74KaOw3B9ayNxGD8DbVN-MrVBRtlLdWj4M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230880"/>
                    </a:xfrm>
                    <a:prstGeom prst="rect">
                      <a:avLst/>
                    </a:prstGeom>
                    <a:noFill/>
                    <a:ln>
                      <a:noFill/>
                    </a:ln>
                  </pic:spPr>
                </pic:pic>
              </a:graphicData>
            </a:graphic>
          </wp:inline>
        </w:drawing>
      </w:r>
      <w:r w:rsidRPr="00867BBB">
        <w:t>Proof of Work gắn liền với Bitcoin</w:t>
      </w:r>
    </w:p>
    <w:p w14:paraId="2E4E88B8" w14:textId="77777777" w:rsidR="00867BBB" w:rsidRPr="00867BBB" w:rsidRDefault="00867BBB" w:rsidP="00867BBB">
      <w:pPr>
        <w:spacing w:before="100" w:beforeAutospacing="1" w:after="100" w:afterAutospacing="1"/>
        <w:outlineLvl w:val="2"/>
        <w:rPr>
          <w:b/>
          <w:bCs/>
        </w:rPr>
      </w:pPr>
      <w:r w:rsidRPr="00867BBB">
        <w:rPr>
          <w:b/>
          <w:bCs/>
        </w:rPr>
        <w:t>Proof of Stake</w:t>
      </w:r>
    </w:p>
    <w:p w14:paraId="15DFC780" w14:textId="77777777" w:rsidR="00867BBB" w:rsidRPr="00867BBB" w:rsidRDefault="00000000" w:rsidP="00867BBB">
      <w:pPr>
        <w:spacing w:before="100" w:beforeAutospacing="1" w:after="100" w:afterAutospacing="1"/>
        <w:rPr>
          <w:spacing w:val="5"/>
        </w:rPr>
      </w:pPr>
      <w:hyperlink r:id="rId7" w:tgtFrame="_blank" w:history="1">
        <w:r w:rsidR="00867BBB" w:rsidRPr="00867BBB">
          <w:rPr>
            <w:b/>
            <w:bCs/>
            <w:spacing w:val="5"/>
          </w:rPr>
          <w:t>Proof of Stake</w:t>
        </w:r>
      </w:hyperlink>
      <w:r w:rsidR="00867BBB" w:rsidRPr="00867BBB">
        <w:rPr>
          <w:b/>
          <w:bCs/>
          <w:spacing w:val="5"/>
        </w:rPr>
        <w:t> </w:t>
      </w:r>
      <w:r w:rsidR="00867BBB" w:rsidRPr="00867BBB">
        <w:rPr>
          <w:spacing w:val="5"/>
        </w:rPr>
        <w:t>(PoS), hay còn gọi là bằng chứng cổ phần, là cơ chế thuật toán đồng thuận phổ biến nhất hiện nay, được sử dụng đầu tiên bởi Ethereum. Thay vì sử dụng sức mạnh máy tính, Proof of Stake yêu cầu các node tham gia xác thực giao dịch phải đặt cược (stake) một số lượng nhất định native token của blockchain để giành quyền tham gia xác thực và tạo khối. </w:t>
      </w:r>
    </w:p>
    <w:p w14:paraId="44F52602" w14:textId="77777777" w:rsidR="00867BBB" w:rsidRPr="00867BBB" w:rsidRDefault="00867BBB" w:rsidP="00867BBB">
      <w:pPr>
        <w:jc w:val="center"/>
        <w:rPr>
          <w:spacing w:val="5"/>
        </w:rPr>
      </w:pPr>
      <w:r w:rsidRPr="00867BBB">
        <w:rPr>
          <w:noProof/>
          <w:spacing w:val="5"/>
          <w:bdr w:val="none" w:sz="0" w:space="0" w:color="auto" w:frame="1"/>
        </w:rPr>
        <w:lastRenderedPageBreak/>
        <w:drawing>
          <wp:inline distT="0" distB="0" distL="0" distR="0" wp14:anchorId="7749EBDD" wp14:editId="69EA68E1">
            <wp:extent cx="4754880" cy="4975860"/>
            <wp:effectExtent l="0" t="0" r="7620" b="0"/>
            <wp:docPr id="3" name="Picture 3" descr="https://lh4.googleusercontent.com/PfCUtG1XW-AOE5YhhQcULqrptyfB5c4LlPW5aYhzxAENAUGwJMRvIGaWattNd-_O35wUst57AUFZXKCyho-kKwKg_vll5Z49Y8y1dyA5_rkljjKKwCGtTbgVCqok_n9m4foG_7Vty8FkAIimVdW-2uvlMSdfKIC_lyfFGRIACV1x2OCDQk3656zC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fCUtG1XW-AOE5YhhQcULqrptyfB5c4LlPW5aYhzxAENAUGwJMRvIGaWattNd-_O35wUst57AUFZXKCyho-kKwKg_vll5Z49Y8y1dyA5_rkljjKKwCGtTbgVCqok_n9m4foG_7Vty8FkAIimVdW-2uvlMSdfKIC_lyfFGRIACV1x2OCDQk3656zC9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4975860"/>
                    </a:xfrm>
                    <a:prstGeom prst="rect">
                      <a:avLst/>
                    </a:prstGeom>
                    <a:noFill/>
                    <a:ln>
                      <a:noFill/>
                    </a:ln>
                  </pic:spPr>
                </pic:pic>
              </a:graphicData>
            </a:graphic>
          </wp:inline>
        </w:drawing>
      </w:r>
    </w:p>
    <w:p w14:paraId="0BBFF086" w14:textId="77777777" w:rsidR="00867BBB" w:rsidRPr="00867BBB" w:rsidRDefault="00867BBB" w:rsidP="00867BBB">
      <w:pPr>
        <w:spacing w:before="100" w:beforeAutospacing="1" w:after="100" w:afterAutospacing="1"/>
        <w:outlineLvl w:val="2"/>
        <w:rPr>
          <w:b/>
          <w:bCs/>
        </w:rPr>
      </w:pPr>
      <w:r w:rsidRPr="00867BBB">
        <w:rPr>
          <w:b/>
          <w:bCs/>
        </w:rPr>
        <w:t>Delegated Proof of Stake (DPoS)</w:t>
      </w:r>
    </w:p>
    <w:p w14:paraId="5D7AF754" w14:textId="77777777" w:rsidR="00867BBB" w:rsidRPr="00867BBB" w:rsidRDefault="00000000" w:rsidP="00867BBB">
      <w:pPr>
        <w:spacing w:before="100" w:beforeAutospacing="1" w:after="100" w:afterAutospacing="1"/>
        <w:rPr>
          <w:spacing w:val="5"/>
        </w:rPr>
      </w:pPr>
      <w:hyperlink r:id="rId9" w:tgtFrame="_blank" w:history="1">
        <w:r w:rsidR="00867BBB" w:rsidRPr="00867BBB">
          <w:rPr>
            <w:b/>
            <w:bCs/>
            <w:spacing w:val="5"/>
          </w:rPr>
          <w:t>Delegated Proof of Stake</w:t>
        </w:r>
      </w:hyperlink>
      <w:r w:rsidR="00867BBB" w:rsidRPr="00867BBB">
        <w:rPr>
          <w:b/>
          <w:bCs/>
          <w:spacing w:val="5"/>
        </w:rPr>
        <w:t> (DPoS)</w:t>
      </w:r>
      <w:r w:rsidR="00867BBB" w:rsidRPr="00867BBB">
        <w:rPr>
          <w:spacing w:val="5"/>
        </w:rPr>
        <w:t>, hay còn gọi là bằng chứng uỷ quyền cổ phần, là phiên bản phát triển của Proof of Stake.</w:t>
      </w:r>
    </w:p>
    <w:p w14:paraId="516F49A0" w14:textId="77777777" w:rsidR="00867BBB" w:rsidRPr="00867BBB" w:rsidRDefault="00867BBB" w:rsidP="00867BBB">
      <w:pPr>
        <w:spacing w:before="100" w:beforeAutospacing="1" w:after="100" w:afterAutospacing="1"/>
        <w:rPr>
          <w:spacing w:val="5"/>
        </w:rPr>
      </w:pPr>
      <w:r w:rsidRPr="00867BBB">
        <w:rPr>
          <w:spacing w:val="5"/>
        </w:rPr>
        <w:t>Thay vì chọn validator ngẫu nhiên như PoS, token holders sẽ chọn một số các node chuyên nghiệp để các node này vận hành mạng, bù lại, token holders sẽ được chia sẻ một phần phần thưởng cho công việc duy trì an ninh cho mạng. Trong mỗi block, số lượng delegators được chọn để xác thực giao dịch là giới hạn và ngẫu nhiên. </w:t>
      </w:r>
    </w:p>
    <w:p w14:paraId="35685F7C" w14:textId="77777777" w:rsidR="00867BBB" w:rsidRPr="00867BBB" w:rsidRDefault="00867BBB" w:rsidP="00867BBB">
      <w:r w:rsidRPr="00867BBB">
        <w:rPr>
          <w:noProof/>
          <w:bdr w:val="none" w:sz="0" w:space="0" w:color="auto" w:frame="1"/>
        </w:rPr>
        <w:lastRenderedPageBreak/>
        <w:drawing>
          <wp:inline distT="0" distB="0" distL="0" distR="0" wp14:anchorId="60C679A5" wp14:editId="39359D16">
            <wp:extent cx="5730240" cy="3230880"/>
            <wp:effectExtent l="0" t="0" r="3810" b="7620"/>
            <wp:docPr id="2" name="Picture 2" descr="https://lh3.googleusercontent.com/HsKU9YC8tL6WUZjdbLrAAXUUso7OAeNCroUxukSPWps9sr42b-bcA_21Mvr98KkJbOUt6xsnzhrVTQJb1uMsJQzMeBCjxy33zSsNPATt4BW44w-76etetWcZILDVucz-69NCpHVSXzeKUVszapEF-gCf2rUi_BikDoxPyPb0WAUkOWRtpcyltH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HsKU9YC8tL6WUZjdbLrAAXUUso7OAeNCroUxukSPWps9sr42b-bcA_21Mvr98KkJbOUt6xsnzhrVTQJb1uMsJQzMeBCjxy33zSsNPATt4BW44w-76etetWcZILDVucz-69NCpHVSXzeKUVszapEF-gCf2rUi_BikDoxPyPb0WAUkOWRtpcyltH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230880"/>
                    </a:xfrm>
                    <a:prstGeom prst="rect">
                      <a:avLst/>
                    </a:prstGeom>
                    <a:noFill/>
                    <a:ln>
                      <a:noFill/>
                    </a:ln>
                  </pic:spPr>
                </pic:pic>
              </a:graphicData>
            </a:graphic>
          </wp:inline>
        </w:drawing>
      </w:r>
    </w:p>
    <w:p w14:paraId="0023E228" w14:textId="77777777" w:rsidR="00867BBB" w:rsidRPr="00867BBB" w:rsidRDefault="00867BBB" w:rsidP="00867BBB">
      <w:pPr>
        <w:spacing w:before="100" w:beforeAutospacing="1" w:after="100" w:afterAutospacing="1"/>
        <w:outlineLvl w:val="2"/>
        <w:rPr>
          <w:b/>
          <w:bCs/>
        </w:rPr>
      </w:pPr>
      <w:r w:rsidRPr="00867BBB">
        <w:rPr>
          <w:b/>
          <w:bCs/>
        </w:rPr>
        <w:t>Proof of History (PoH)</w:t>
      </w:r>
    </w:p>
    <w:p w14:paraId="7BA7BE4B" w14:textId="77777777" w:rsidR="00867BBB" w:rsidRPr="00867BBB" w:rsidRDefault="00000000" w:rsidP="00867BBB">
      <w:pPr>
        <w:spacing w:before="100" w:beforeAutospacing="1" w:after="100" w:afterAutospacing="1"/>
        <w:rPr>
          <w:spacing w:val="5"/>
        </w:rPr>
      </w:pPr>
      <w:hyperlink r:id="rId11" w:tgtFrame="_blank" w:history="1">
        <w:r w:rsidR="00867BBB" w:rsidRPr="00867BBB">
          <w:rPr>
            <w:b/>
            <w:bCs/>
            <w:spacing w:val="5"/>
          </w:rPr>
          <w:t>Proof of History</w:t>
        </w:r>
      </w:hyperlink>
      <w:r w:rsidR="00867BBB" w:rsidRPr="00867BBB">
        <w:rPr>
          <w:spacing w:val="5"/>
        </w:rPr>
        <w:t>, hay còn gọi là bằng chứng lịch sử, là thuật toán đồng thuận khá mới được giới thiệu bởi </w:t>
      </w:r>
      <w:hyperlink r:id="rId12" w:tgtFrame="_blank" w:history="1">
        <w:r w:rsidR="00867BBB" w:rsidRPr="00867BBB">
          <w:rPr>
            <w:b/>
            <w:bCs/>
            <w:spacing w:val="5"/>
          </w:rPr>
          <w:t>Solana</w:t>
        </w:r>
      </w:hyperlink>
      <w:r w:rsidR="00867BBB" w:rsidRPr="00867BBB">
        <w:rPr>
          <w:spacing w:val="5"/>
        </w:rPr>
        <w:t>. Thay vì xét theo logic, PoH sử dụng timeline giao dịch làm tài liệu tham khảo. Vì vậy, các validator node của mạng Solana có thể tạo các block tiếp theo mà không cần phải phối hợp với toàn bộ mạng lưới. </w:t>
      </w:r>
    </w:p>
    <w:p w14:paraId="6D3C3210" w14:textId="77777777" w:rsidR="00867BBB" w:rsidRPr="00867BBB" w:rsidRDefault="00867BBB" w:rsidP="00867BBB">
      <w:pPr>
        <w:spacing w:before="100" w:beforeAutospacing="1" w:after="100" w:afterAutospacing="1"/>
        <w:rPr>
          <w:spacing w:val="5"/>
        </w:rPr>
      </w:pPr>
      <w:r w:rsidRPr="00867BBB">
        <w:rPr>
          <w:spacing w:val="5"/>
        </w:rPr>
        <w:t>Về cơ bản, Proof of History không tính toán output từ dữ liệu input, thay vào đó PoH sử dụng một tính năng để sử dụng các output đã có trước đó làm input. Cơ chế này được xây dựng để giải quyết vấn đề về thời gian trong các mạng phi tập trung ở nơi không có cùng mốc thời gian.</w:t>
      </w:r>
    </w:p>
    <w:p w14:paraId="395990EA" w14:textId="77777777" w:rsidR="00867BBB" w:rsidRPr="00867BBB" w:rsidRDefault="00867BBB" w:rsidP="00867BBB">
      <w:pPr>
        <w:spacing w:before="100" w:beforeAutospacing="1" w:after="100" w:afterAutospacing="1"/>
        <w:outlineLvl w:val="2"/>
        <w:rPr>
          <w:b/>
          <w:bCs/>
        </w:rPr>
      </w:pPr>
      <w:r w:rsidRPr="00867BBB">
        <w:rPr>
          <w:b/>
          <w:bCs/>
        </w:rPr>
        <w:t>Proof of Authority (PoA)</w:t>
      </w:r>
    </w:p>
    <w:p w14:paraId="3C1939A6" w14:textId="77777777" w:rsidR="00867BBB" w:rsidRPr="00867BBB" w:rsidRDefault="00000000" w:rsidP="00867BBB">
      <w:pPr>
        <w:spacing w:before="100" w:beforeAutospacing="1" w:after="100" w:afterAutospacing="1"/>
        <w:rPr>
          <w:spacing w:val="5"/>
        </w:rPr>
      </w:pPr>
      <w:hyperlink r:id="rId13" w:tgtFrame="_blank" w:history="1">
        <w:r w:rsidR="00867BBB" w:rsidRPr="00867BBB">
          <w:rPr>
            <w:b/>
            <w:bCs/>
            <w:spacing w:val="5"/>
          </w:rPr>
          <w:t>Proof of Authority</w:t>
        </w:r>
      </w:hyperlink>
      <w:r w:rsidR="00867BBB" w:rsidRPr="00867BBB">
        <w:rPr>
          <w:spacing w:val="5"/>
        </w:rPr>
        <w:t>, hay còn gọi là bằng chứng uỷ quyền, là thuật toán đồng thuận dựa trên danh tiếng. Khác với PoS, những validators làm nhiệm vụ xác thực khối sẽ không được chọn dựa trên số coin họ nắm giữ mà sẽ dựa trên chính danh tiếng của mình. </w:t>
      </w:r>
    </w:p>
    <w:p w14:paraId="2EC56A93" w14:textId="77777777" w:rsidR="00867BBB" w:rsidRPr="00867BBB" w:rsidRDefault="00867BBB" w:rsidP="00867BBB">
      <w:pPr>
        <w:spacing w:before="100" w:beforeAutospacing="1" w:after="100" w:afterAutospacing="1"/>
        <w:rPr>
          <w:spacing w:val="5"/>
        </w:rPr>
      </w:pPr>
      <w:r w:rsidRPr="00867BBB">
        <w:rPr>
          <w:spacing w:val="5"/>
        </w:rPr>
        <w:t>Lượng validator của mạng lưới được giới hạn, giúp cho Proof of Authority trở thành một mô hình có khả năng mở rộng. Trong đó, các giao dịch được xác thực bởi các validator đã được chọn lọc và phê duyệt, đây cũng chính là những người điều tiết hệ thống.</w:t>
      </w:r>
    </w:p>
    <w:p w14:paraId="66965800" w14:textId="77777777" w:rsidR="00867BBB" w:rsidRPr="00867BBB" w:rsidRDefault="00867BBB" w:rsidP="00867BBB">
      <w:r w:rsidRPr="00867BBB">
        <w:rPr>
          <w:noProof/>
          <w:bdr w:val="none" w:sz="0" w:space="0" w:color="auto" w:frame="1"/>
        </w:rPr>
        <w:lastRenderedPageBreak/>
        <w:drawing>
          <wp:inline distT="0" distB="0" distL="0" distR="0" wp14:anchorId="58D82F48" wp14:editId="789AB246">
            <wp:extent cx="5730240" cy="3230880"/>
            <wp:effectExtent l="0" t="0" r="3810" b="7620"/>
            <wp:docPr id="1" name="Picture 1" descr="https://lh4.googleusercontent.com/Ig6eES_QOLm-9-8ipeNeBoRQoQw1v-gXOllUi4FR8C7k8Oxsh0yDrZurAB8fYfWWQ_vAbS4k4n4u7XQqgsLdahmsIendwBjD0iR5mHBJg8g-manNH63uWPoyUYDh7O46PVjYdRcUVJzjnl_YbbjXtfmF9XDuQX1d7m0AFu4rtQDPUKrXx_bPdr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g6eES_QOLm-9-8ipeNeBoRQoQw1v-gXOllUi4FR8C7k8Oxsh0yDrZurAB8fYfWWQ_vAbS4k4n4u7XQqgsLdahmsIendwBjD0iR5mHBJg8g-manNH63uWPoyUYDh7O46PVjYdRcUVJzjnl_YbbjXtfmF9XDuQX1d7m0AFu4rtQDPUKrXx_bPdrQ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230880"/>
                    </a:xfrm>
                    <a:prstGeom prst="rect">
                      <a:avLst/>
                    </a:prstGeom>
                    <a:noFill/>
                    <a:ln>
                      <a:noFill/>
                    </a:ln>
                  </pic:spPr>
                </pic:pic>
              </a:graphicData>
            </a:graphic>
          </wp:inline>
        </w:drawing>
      </w:r>
    </w:p>
    <w:p w14:paraId="30BAE698" w14:textId="77777777" w:rsidR="00867BBB" w:rsidRPr="00867BBB" w:rsidRDefault="00867BBB" w:rsidP="00867BBB">
      <w:pPr>
        <w:spacing w:before="100" w:beforeAutospacing="1" w:after="100" w:afterAutospacing="1"/>
        <w:outlineLvl w:val="2"/>
        <w:rPr>
          <w:b/>
          <w:bCs/>
        </w:rPr>
      </w:pPr>
      <w:r w:rsidRPr="00867BBB">
        <w:rPr>
          <w:b/>
          <w:bCs/>
        </w:rPr>
        <w:t>Proof of Contribution (PoC)</w:t>
      </w:r>
    </w:p>
    <w:p w14:paraId="0D2D32F5" w14:textId="77777777" w:rsidR="00867BBB" w:rsidRPr="00867BBB" w:rsidRDefault="00867BBB" w:rsidP="00867BBB">
      <w:pPr>
        <w:spacing w:before="100" w:beforeAutospacing="1" w:after="100" w:afterAutospacing="1"/>
        <w:rPr>
          <w:spacing w:val="5"/>
        </w:rPr>
      </w:pPr>
      <w:r w:rsidRPr="00867BBB">
        <w:rPr>
          <w:spacing w:val="5"/>
        </w:rPr>
        <w:t>Proof of Contribution (tạm dịch là bằng chứng cống hiến) giám sát hành động của tất cả validator trong mạng lưới và xếp hạng các validator đó dựa theo đóng góp của họ - một cơ chế khá tương đồng với hệ thống tín dụng xã hội. Sự uy tín của một người dùng được đánh giá dựa trên số lượng token đã stake và các giao dịch trong lịch sử.</w:t>
      </w:r>
    </w:p>
    <w:p w14:paraId="1A089D66" w14:textId="77777777" w:rsidR="00867BBB" w:rsidRPr="00867BBB" w:rsidRDefault="00867BBB" w:rsidP="00867BBB">
      <w:pPr>
        <w:spacing w:before="100" w:beforeAutospacing="1" w:after="100" w:afterAutospacing="1"/>
        <w:rPr>
          <w:spacing w:val="5"/>
        </w:rPr>
      </w:pPr>
      <w:r w:rsidRPr="00867BBB">
        <w:rPr>
          <w:spacing w:val="5"/>
        </w:rPr>
        <w:t>Trước khi tham gia vào mạng lưới, người dùng sẽ phải stake một khoản tiền gọi là security deposit. Sau khi hoàn thành các công việc tính toán, các node có các kết quả được xác thực sẽ được thưởng phí giao dịch và staked token từ các node không có kết quả chính xác.</w:t>
      </w:r>
    </w:p>
    <w:p w14:paraId="578B14F7" w14:textId="77777777" w:rsidR="00867BBB" w:rsidRPr="00867BBB" w:rsidRDefault="00867BBB" w:rsidP="00867BBB">
      <w:pPr>
        <w:spacing w:before="100" w:beforeAutospacing="1" w:after="100" w:afterAutospacing="1"/>
        <w:outlineLvl w:val="2"/>
        <w:rPr>
          <w:b/>
          <w:bCs/>
        </w:rPr>
      </w:pPr>
      <w:r w:rsidRPr="00867BBB">
        <w:rPr>
          <w:b/>
          <w:bCs/>
        </w:rPr>
        <w:t>Proof of Reputation (PoR)</w:t>
      </w:r>
    </w:p>
    <w:p w14:paraId="0DB02971" w14:textId="77777777" w:rsidR="00867BBB" w:rsidRPr="00867BBB" w:rsidRDefault="00867BBB" w:rsidP="00867BBB">
      <w:pPr>
        <w:spacing w:before="100" w:beforeAutospacing="1" w:after="100" w:afterAutospacing="1"/>
        <w:rPr>
          <w:spacing w:val="5"/>
        </w:rPr>
      </w:pPr>
      <w:r w:rsidRPr="00867BBB">
        <w:rPr>
          <w:spacing w:val="5"/>
        </w:rPr>
        <w:t>Proof of Reputation (tạm dịch bằng chứng danh tiếng), là phiên bản nâng cấp của Proof of Contribution. Tiến trình hoạt động của PoR tương đồng với PoC, điểm khác biệt là ở cách chọn validator. Trong khi ai cũng có thể trở thành 1 node của một blockchain PoC, PoR yêu cầu một quy trình chọn lọc khắt khe hơn.</w:t>
      </w:r>
    </w:p>
    <w:p w14:paraId="3A328222" w14:textId="77777777" w:rsidR="00867BBB" w:rsidRPr="00867BBB" w:rsidRDefault="00867BBB" w:rsidP="00867BBB">
      <w:pPr>
        <w:spacing w:before="100" w:beforeAutospacing="1" w:after="100" w:afterAutospacing="1"/>
        <w:outlineLvl w:val="2"/>
        <w:rPr>
          <w:b/>
          <w:bCs/>
        </w:rPr>
      </w:pPr>
      <w:r w:rsidRPr="00867BBB">
        <w:rPr>
          <w:b/>
          <w:bCs/>
        </w:rPr>
        <w:t>Byzantine Fault Tolerance (BFT)</w:t>
      </w:r>
    </w:p>
    <w:p w14:paraId="3EB72107" w14:textId="77777777" w:rsidR="00867BBB" w:rsidRPr="00867BBB" w:rsidRDefault="00000000" w:rsidP="00867BBB">
      <w:pPr>
        <w:spacing w:before="100" w:beforeAutospacing="1" w:after="100" w:afterAutospacing="1"/>
        <w:rPr>
          <w:spacing w:val="5"/>
        </w:rPr>
      </w:pPr>
      <w:hyperlink r:id="rId15" w:tgtFrame="_blank" w:history="1">
        <w:r w:rsidR="00867BBB" w:rsidRPr="00867BBB">
          <w:rPr>
            <w:b/>
            <w:bCs/>
            <w:spacing w:val="5"/>
          </w:rPr>
          <w:t>Byzantine Fault Tolerance</w:t>
        </w:r>
      </w:hyperlink>
      <w:r w:rsidR="00867BBB" w:rsidRPr="00867BBB">
        <w:rPr>
          <w:spacing w:val="5"/>
        </w:rPr>
        <w:t> (hay Hệ thống chịu lỗi Byzantine - BFT) là hệ thống có thể giải quyết được vấn đề của bài toán Byzantine. Điều này có nghĩa là hệ thống BFT có thể tiếp tục hoạt động ngay cả khi một số node bị lỗi hoặc thực hiện hành động gây hại cho mạng chung.</w:t>
      </w:r>
    </w:p>
    <w:p w14:paraId="127AD8BF" w14:textId="77777777" w:rsidR="00867BBB" w:rsidRDefault="00867BBB" w:rsidP="00867BBB">
      <w:pPr>
        <w:spacing w:before="100" w:beforeAutospacing="1" w:after="100" w:afterAutospacing="1"/>
        <w:rPr>
          <w:spacing w:val="5"/>
        </w:rPr>
      </w:pPr>
      <w:r w:rsidRPr="00867BBB">
        <w:rPr>
          <w:spacing w:val="5"/>
        </w:rPr>
        <w:lastRenderedPageBreak/>
        <w:t>Thuật toán này cho phép những người thực hiện xác minh quản lý mỗi trạng thái của một chuỗi, đồng thời chia sẻ các thông điệp với một chuỗi khác, để có được những bản ghi giao dịch chính xác và đảm bảo sự trung thực.</w:t>
      </w:r>
    </w:p>
    <w:sectPr w:rsidR="00867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F4"/>
    <w:rsid w:val="002E1AF4"/>
    <w:rsid w:val="003B3CC4"/>
    <w:rsid w:val="00583BB6"/>
    <w:rsid w:val="006F4880"/>
    <w:rsid w:val="00835BEC"/>
    <w:rsid w:val="00867BBB"/>
    <w:rsid w:val="008701D3"/>
    <w:rsid w:val="008E75DD"/>
    <w:rsid w:val="009C115D"/>
    <w:rsid w:val="00A708CF"/>
    <w:rsid w:val="00F73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A4CA"/>
  <w15:docId w15:val="{05A810F3-E228-4101-8B7C-38119B91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88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67BB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67BB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B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7B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7BBB"/>
    <w:pPr>
      <w:spacing w:before="100" w:beforeAutospacing="1" w:after="100" w:afterAutospacing="1"/>
    </w:pPr>
  </w:style>
  <w:style w:type="character" w:styleId="Strong">
    <w:name w:val="Strong"/>
    <w:basedOn w:val="DefaultParagraphFont"/>
    <w:uiPriority w:val="22"/>
    <w:qFormat/>
    <w:rsid w:val="00867BBB"/>
    <w:rPr>
      <w:b/>
      <w:bCs/>
    </w:rPr>
  </w:style>
  <w:style w:type="character" w:styleId="Hyperlink">
    <w:name w:val="Hyperlink"/>
    <w:basedOn w:val="DefaultParagraphFont"/>
    <w:uiPriority w:val="99"/>
    <w:semiHidden/>
    <w:unhideWhenUsed/>
    <w:rsid w:val="00867BBB"/>
    <w:rPr>
      <w:color w:val="0000FF"/>
      <w:u w:val="single"/>
    </w:rPr>
  </w:style>
  <w:style w:type="paragraph" w:styleId="BalloonText">
    <w:name w:val="Balloon Text"/>
    <w:basedOn w:val="Normal"/>
    <w:link w:val="BalloonTextChar"/>
    <w:uiPriority w:val="99"/>
    <w:semiHidden/>
    <w:unhideWhenUsed/>
    <w:rsid w:val="00867BBB"/>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67BBB"/>
    <w:rPr>
      <w:rFonts w:ascii="Tahoma" w:hAnsi="Tahoma" w:cs="Tahoma"/>
      <w:sz w:val="16"/>
      <w:szCs w:val="16"/>
    </w:rPr>
  </w:style>
  <w:style w:type="character" w:styleId="Emphasis">
    <w:name w:val="Emphasis"/>
    <w:basedOn w:val="DefaultParagraphFont"/>
    <w:uiPriority w:val="20"/>
    <w:qFormat/>
    <w:rsid w:val="00A708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64454">
      <w:bodyDiv w:val="1"/>
      <w:marLeft w:val="0"/>
      <w:marRight w:val="0"/>
      <w:marTop w:val="0"/>
      <w:marBottom w:val="0"/>
      <w:divBdr>
        <w:top w:val="none" w:sz="0" w:space="0" w:color="auto"/>
        <w:left w:val="none" w:sz="0" w:space="0" w:color="auto"/>
        <w:bottom w:val="none" w:sz="0" w:space="0" w:color="auto"/>
        <w:right w:val="none" w:sz="0" w:space="0" w:color="auto"/>
      </w:divBdr>
    </w:div>
    <w:div w:id="451703953">
      <w:bodyDiv w:val="1"/>
      <w:marLeft w:val="0"/>
      <w:marRight w:val="0"/>
      <w:marTop w:val="0"/>
      <w:marBottom w:val="0"/>
      <w:divBdr>
        <w:top w:val="none" w:sz="0" w:space="0" w:color="auto"/>
        <w:left w:val="none" w:sz="0" w:space="0" w:color="auto"/>
        <w:bottom w:val="none" w:sz="0" w:space="0" w:color="auto"/>
        <w:right w:val="none" w:sz="0" w:space="0" w:color="auto"/>
      </w:divBdr>
    </w:div>
    <w:div w:id="656109412">
      <w:bodyDiv w:val="1"/>
      <w:marLeft w:val="0"/>
      <w:marRight w:val="0"/>
      <w:marTop w:val="0"/>
      <w:marBottom w:val="0"/>
      <w:divBdr>
        <w:top w:val="none" w:sz="0" w:space="0" w:color="auto"/>
        <w:left w:val="none" w:sz="0" w:space="0" w:color="auto"/>
        <w:bottom w:val="none" w:sz="0" w:space="0" w:color="auto"/>
        <w:right w:val="none" w:sz="0" w:space="0" w:color="auto"/>
      </w:divBdr>
      <w:divsChild>
        <w:div w:id="241912494">
          <w:marLeft w:val="0"/>
          <w:marRight w:val="0"/>
          <w:marTop w:val="0"/>
          <w:marBottom w:val="0"/>
          <w:divBdr>
            <w:top w:val="none" w:sz="0" w:space="0" w:color="auto"/>
            <w:left w:val="none" w:sz="0" w:space="0" w:color="auto"/>
            <w:bottom w:val="none" w:sz="0" w:space="0" w:color="auto"/>
            <w:right w:val="none" w:sz="0" w:space="0" w:color="auto"/>
          </w:divBdr>
          <w:divsChild>
            <w:div w:id="149446900">
              <w:marLeft w:val="0"/>
              <w:marRight w:val="0"/>
              <w:marTop w:val="0"/>
              <w:marBottom w:val="0"/>
              <w:divBdr>
                <w:top w:val="single" w:sz="2" w:space="0" w:color="000000"/>
                <w:left w:val="single" w:sz="2" w:space="0" w:color="000000"/>
                <w:bottom w:val="single" w:sz="2" w:space="0" w:color="000000"/>
                <w:right w:val="single" w:sz="2" w:space="0" w:color="000000"/>
              </w:divBdr>
              <w:divsChild>
                <w:div w:id="651638157">
                  <w:marLeft w:val="0"/>
                  <w:marRight w:val="0"/>
                  <w:marTop w:val="0"/>
                  <w:marBottom w:val="0"/>
                  <w:divBdr>
                    <w:top w:val="single" w:sz="2" w:space="0" w:color="000000"/>
                    <w:left w:val="single" w:sz="2" w:space="0" w:color="000000"/>
                    <w:bottom w:val="single" w:sz="2" w:space="0" w:color="000000"/>
                    <w:right w:val="single" w:sz="2" w:space="31" w:color="000000"/>
                  </w:divBdr>
                  <w:divsChild>
                    <w:div w:id="793210889">
                      <w:marLeft w:val="0"/>
                      <w:marRight w:val="0"/>
                      <w:marTop w:val="0"/>
                      <w:marBottom w:val="0"/>
                      <w:divBdr>
                        <w:top w:val="single" w:sz="2" w:space="0" w:color="000000"/>
                        <w:left w:val="single" w:sz="2" w:space="0" w:color="000000"/>
                        <w:bottom w:val="single" w:sz="2" w:space="0" w:color="000000"/>
                        <w:right w:val="single" w:sz="2" w:space="0" w:color="000000"/>
                      </w:divBdr>
                      <w:divsChild>
                        <w:div w:id="33166152">
                          <w:marLeft w:val="1200"/>
                          <w:marRight w:val="0"/>
                          <w:marTop w:val="0"/>
                          <w:marBottom w:val="0"/>
                          <w:divBdr>
                            <w:top w:val="single" w:sz="2" w:space="0" w:color="000000"/>
                            <w:left w:val="single" w:sz="2" w:space="0" w:color="000000"/>
                            <w:bottom w:val="single" w:sz="2" w:space="0" w:color="000000"/>
                            <w:right w:val="single" w:sz="2" w:space="0" w:color="000000"/>
                          </w:divBdr>
                          <w:divsChild>
                            <w:div w:id="2009600992">
                              <w:marLeft w:val="0"/>
                              <w:marRight w:val="0"/>
                              <w:marTop w:val="0"/>
                              <w:marBottom w:val="0"/>
                              <w:divBdr>
                                <w:top w:val="single" w:sz="2" w:space="0" w:color="000000"/>
                                <w:left w:val="single" w:sz="2" w:space="0" w:color="000000"/>
                                <w:bottom w:val="single" w:sz="2" w:space="0" w:color="000000"/>
                                <w:right w:val="single" w:sz="2" w:space="0" w:color="000000"/>
                              </w:divBdr>
                              <w:divsChild>
                                <w:div w:id="1602104957">
                                  <w:marLeft w:val="0"/>
                                  <w:marRight w:val="0"/>
                                  <w:marTop w:val="0"/>
                                  <w:marBottom w:val="0"/>
                                  <w:divBdr>
                                    <w:top w:val="single" w:sz="2" w:space="6" w:color="000000"/>
                                    <w:left w:val="single" w:sz="2" w:space="0" w:color="000000"/>
                                    <w:bottom w:val="single" w:sz="2" w:space="6" w:color="000000"/>
                                    <w:right w:val="single" w:sz="2" w:space="0" w:color="000000"/>
                                  </w:divBdr>
                                  <w:divsChild>
                                    <w:div w:id="658995868">
                                      <w:marLeft w:val="0"/>
                                      <w:marRight w:val="0"/>
                                      <w:marTop w:val="0"/>
                                      <w:marBottom w:val="0"/>
                                      <w:divBdr>
                                        <w:top w:val="single" w:sz="2" w:space="0" w:color="000000"/>
                                        <w:left w:val="single" w:sz="2" w:space="0" w:color="000000"/>
                                        <w:bottom w:val="single" w:sz="2" w:space="0" w:color="000000"/>
                                        <w:right w:val="single" w:sz="2" w:space="0" w:color="000000"/>
                                      </w:divBdr>
                                      <w:divsChild>
                                        <w:div w:id="803083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416051694">
          <w:marLeft w:val="0"/>
          <w:marRight w:val="0"/>
          <w:marTop w:val="0"/>
          <w:marBottom w:val="0"/>
          <w:divBdr>
            <w:top w:val="none" w:sz="0" w:space="0" w:color="auto"/>
            <w:left w:val="none" w:sz="0" w:space="0" w:color="auto"/>
            <w:bottom w:val="none" w:sz="0" w:space="0" w:color="auto"/>
            <w:right w:val="none" w:sz="0" w:space="0" w:color="auto"/>
          </w:divBdr>
          <w:divsChild>
            <w:div w:id="21439109">
              <w:marLeft w:val="0"/>
              <w:marRight w:val="0"/>
              <w:marTop w:val="0"/>
              <w:marBottom w:val="0"/>
              <w:divBdr>
                <w:top w:val="single" w:sz="2" w:space="0" w:color="000000"/>
                <w:left w:val="single" w:sz="2" w:space="0" w:color="000000"/>
                <w:bottom w:val="single" w:sz="2" w:space="0" w:color="000000"/>
                <w:right w:val="single" w:sz="2" w:space="0" w:color="000000"/>
              </w:divBdr>
              <w:divsChild>
                <w:div w:id="461651535">
                  <w:marLeft w:val="0"/>
                  <w:marRight w:val="0"/>
                  <w:marTop w:val="0"/>
                  <w:marBottom w:val="0"/>
                  <w:divBdr>
                    <w:top w:val="single" w:sz="2" w:space="0" w:color="000000"/>
                    <w:left w:val="single" w:sz="2" w:space="0" w:color="000000"/>
                    <w:bottom w:val="single" w:sz="2" w:space="0" w:color="000000"/>
                    <w:right w:val="single" w:sz="2" w:space="31" w:color="000000"/>
                  </w:divBdr>
                  <w:divsChild>
                    <w:div w:id="640887681">
                      <w:marLeft w:val="0"/>
                      <w:marRight w:val="0"/>
                      <w:marTop w:val="0"/>
                      <w:marBottom w:val="0"/>
                      <w:divBdr>
                        <w:top w:val="single" w:sz="2" w:space="0" w:color="000000"/>
                        <w:left w:val="single" w:sz="2" w:space="0" w:color="000000"/>
                        <w:bottom w:val="single" w:sz="2" w:space="0" w:color="000000"/>
                        <w:right w:val="single" w:sz="2" w:space="0" w:color="000000"/>
                      </w:divBdr>
                      <w:divsChild>
                        <w:div w:id="1353070974">
                          <w:marLeft w:val="1200"/>
                          <w:marRight w:val="0"/>
                          <w:marTop w:val="0"/>
                          <w:marBottom w:val="0"/>
                          <w:divBdr>
                            <w:top w:val="single" w:sz="2" w:space="0" w:color="000000"/>
                            <w:left w:val="single" w:sz="2" w:space="0" w:color="000000"/>
                            <w:bottom w:val="single" w:sz="2" w:space="0" w:color="000000"/>
                            <w:right w:val="single" w:sz="2" w:space="0" w:color="000000"/>
                          </w:divBdr>
                          <w:divsChild>
                            <w:div w:id="1725640139">
                              <w:marLeft w:val="0"/>
                              <w:marRight w:val="0"/>
                              <w:marTop w:val="0"/>
                              <w:marBottom w:val="0"/>
                              <w:divBdr>
                                <w:top w:val="single" w:sz="2" w:space="0" w:color="000000"/>
                                <w:left w:val="single" w:sz="2" w:space="0" w:color="000000"/>
                                <w:bottom w:val="single" w:sz="2" w:space="0" w:color="000000"/>
                                <w:right w:val="single" w:sz="2" w:space="0" w:color="000000"/>
                              </w:divBdr>
                              <w:divsChild>
                                <w:div w:id="1835729873">
                                  <w:marLeft w:val="0"/>
                                  <w:marRight w:val="0"/>
                                  <w:marTop w:val="0"/>
                                  <w:marBottom w:val="0"/>
                                  <w:divBdr>
                                    <w:top w:val="single" w:sz="2" w:space="12" w:color="000000"/>
                                    <w:left w:val="single" w:sz="2" w:space="0" w:color="000000"/>
                                    <w:bottom w:val="single" w:sz="2" w:space="12" w:color="000000"/>
                                    <w:right w:val="single" w:sz="2" w:space="0" w:color="000000"/>
                                  </w:divBdr>
                                  <w:divsChild>
                                    <w:div w:id="1655798171">
                                      <w:marLeft w:val="0"/>
                                      <w:marRight w:val="0"/>
                                      <w:marTop w:val="0"/>
                                      <w:marBottom w:val="0"/>
                                      <w:divBdr>
                                        <w:top w:val="single" w:sz="2" w:space="0" w:color="000000"/>
                                        <w:left w:val="single" w:sz="2" w:space="0" w:color="000000"/>
                                        <w:bottom w:val="single" w:sz="2" w:space="0" w:color="000000"/>
                                        <w:right w:val="single" w:sz="2" w:space="0" w:color="000000"/>
                                      </w:divBdr>
                                      <w:divsChild>
                                        <w:div w:id="599490531">
                                          <w:marLeft w:val="0"/>
                                          <w:marRight w:val="0"/>
                                          <w:marTop w:val="0"/>
                                          <w:marBottom w:val="0"/>
                                          <w:divBdr>
                                            <w:top w:val="single" w:sz="2" w:space="0" w:color="000000"/>
                                            <w:left w:val="single" w:sz="2" w:space="0" w:color="000000"/>
                                            <w:bottom w:val="single" w:sz="2" w:space="0" w:color="000000"/>
                                            <w:right w:val="single" w:sz="2" w:space="0" w:color="000000"/>
                                          </w:divBdr>
                                          <w:divsChild>
                                            <w:div w:id="573316142">
                                              <w:marLeft w:val="0"/>
                                              <w:marRight w:val="0"/>
                                              <w:marTop w:val="0"/>
                                              <w:marBottom w:val="0"/>
                                              <w:divBdr>
                                                <w:top w:val="single" w:sz="2" w:space="0" w:color="000000"/>
                                                <w:left w:val="single" w:sz="2" w:space="0" w:color="000000"/>
                                                <w:bottom w:val="single" w:sz="2" w:space="0" w:color="000000"/>
                                                <w:right w:val="single" w:sz="2" w:space="0" w:color="000000"/>
                                              </w:divBdr>
                                              <w:divsChild>
                                                <w:div w:id="61099975">
                                                  <w:marLeft w:val="0"/>
                                                  <w:marRight w:val="0"/>
                                                  <w:marTop w:val="0"/>
                                                  <w:marBottom w:val="0"/>
                                                  <w:divBdr>
                                                    <w:top w:val="single" w:sz="2" w:space="0" w:color="000000"/>
                                                    <w:left w:val="single" w:sz="2" w:space="0" w:color="000000"/>
                                                    <w:bottom w:val="single" w:sz="2" w:space="0" w:color="000000"/>
                                                    <w:right w:val="single" w:sz="2" w:space="0" w:color="000000"/>
                                                  </w:divBdr>
                                                  <w:divsChild>
                                                    <w:div w:id="1771731503">
                                                      <w:marLeft w:val="0"/>
                                                      <w:marRight w:val="0"/>
                                                      <w:marTop w:val="0"/>
                                                      <w:marBottom w:val="0"/>
                                                      <w:divBdr>
                                                        <w:top w:val="none" w:sz="0" w:space="0" w:color="auto"/>
                                                        <w:left w:val="none" w:sz="0" w:space="0" w:color="auto"/>
                                                        <w:bottom w:val="none" w:sz="0" w:space="0" w:color="auto"/>
                                                        <w:right w:val="none" w:sz="0" w:space="0" w:color="auto"/>
                                                      </w:divBdr>
                                                      <w:divsChild>
                                                        <w:div w:id="145362327">
                                                          <w:marLeft w:val="0"/>
                                                          <w:marRight w:val="0"/>
                                                          <w:marTop w:val="0"/>
                                                          <w:marBottom w:val="0"/>
                                                          <w:divBdr>
                                                            <w:top w:val="none" w:sz="0" w:space="0" w:color="auto"/>
                                                            <w:left w:val="none" w:sz="0" w:space="0" w:color="auto"/>
                                                            <w:bottom w:val="none" w:sz="0" w:space="0" w:color="auto"/>
                                                            <w:right w:val="none" w:sz="0" w:space="0" w:color="auto"/>
                                                          </w:divBdr>
                                                          <w:divsChild>
                                                            <w:div w:id="1195459602">
                                                              <w:marLeft w:val="0"/>
                                                              <w:marRight w:val="0"/>
                                                              <w:marTop w:val="0"/>
                                                              <w:marBottom w:val="0"/>
                                                              <w:divBdr>
                                                                <w:top w:val="single" w:sz="2" w:space="0" w:color="000000"/>
                                                                <w:left w:val="single" w:sz="2" w:space="0" w:color="000000"/>
                                                                <w:bottom w:val="single" w:sz="2" w:space="0" w:color="000000"/>
                                                                <w:right w:val="single" w:sz="2" w:space="0" w:color="000000"/>
                                                              </w:divBdr>
                                                              <w:divsChild>
                                                                <w:div w:id="1121532125">
                                                                  <w:marLeft w:val="0"/>
                                                                  <w:marRight w:val="0"/>
                                                                  <w:marTop w:val="0"/>
                                                                  <w:marBottom w:val="0"/>
                                                                  <w:divBdr>
                                                                    <w:top w:val="single" w:sz="2" w:space="0" w:color="000000"/>
                                                                    <w:left w:val="single" w:sz="2" w:space="0" w:color="000000"/>
                                                                    <w:bottom w:val="single" w:sz="2" w:space="0" w:color="000000"/>
                                                                    <w:right w:val="single" w:sz="2" w:space="0" w:color="000000"/>
                                                                  </w:divBdr>
                                                                  <w:divsChild>
                                                                    <w:div w:id="1115516450">
                                                                      <w:marLeft w:val="0"/>
                                                                      <w:marRight w:val="0"/>
                                                                      <w:marTop w:val="0"/>
                                                                      <w:marBottom w:val="0"/>
                                                                      <w:divBdr>
                                                                        <w:top w:val="single" w:sz="2" w:space="0" w:color="000000"/>
                                                                        <w:left w:val="single" w:sz="2" w:space="0" w:color="000000"/>
                                                                        <w:bottom w:val="single" w:sz="2" w:space="0" w:color="000000"/>
                                                                        <w:right w:val="single" w:sz="2" w:space="0" w:color="000000"/>
                                                                      </w:divBdr>
                                                                      <w:divsChild>
                                                                        <w:div w:id="587617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00886401">
                                                                  <w:marLeft w:val="0"/>
                                                                  <w:marRight w:val="0"/>
                                                                  <w:marTop w:val="0"/>
                                                                  <w:marBottom w:val="0"/>
                                                                  <w:divBdr>
                                                                    <w:top w:val="single" w:sz="2" w:space="6" w:color="000000"/>
                                                                    <w:left w:val="single" w:sz="2" w:space="0" w:color="000000"/>
                                                                    <w:bottom w:val="single" w:sz="2" w:space="0" w:color="000000"/>
                                                                    <w:right w:val="single" w:sz="2" w:space="0" w:color="000000"/>
                                                                  </w:divBdr>
                                                                  <w:divsChild>
                                                                    <w:div w:id="190460227">
                                                                      <w:marLeft w:val="0"/>
                                                                      <w:marRight w:val="0"/>
                                                                      <w:marTop w:val="0"/>
                                                                      <w:marBottom w:val="0"/>
                                                                      <w:divBdr>
                                                                        <w:top w:val="none" w:sz="0" w:space="0" w:color="auto"/>
                                                                        <w:left w:val="none" w:sz="0" w:space="0" w:color="auto"/>
                                                                        <w:bottom w:val="none" w:sz="0" w:space="0" w:color="auto"/>
                                                                        <w:right w:val="none" w:sz="0" w:space="0" w:color="auto"/>
                                                                      </w:divBdr>
                                                                      <w:divsChild>
                                                                        <w:div w:id="132259819">
                                                                          <w:marLeft w:val="0"/>
                                                                          <w:marRight w:val="0"/>
                                                                          <w:marTop w:val="0"/>
                                                                          <w:marBottom w:val="0"/>
                                                                          <w:divBdr>
                                                                            <w:top w:val="single" w:sz="2" w:space="0" w:color="000000"/>
                                                                            <w:left w:val="single" w:sz="2" w:space="0" w:color="000000"/>
                                                                            <w:bottom w:val="single" w:sz="2" w:space="0" w:color="000000"/>
                                                                            <w:right w:val="single" w:sz="2" w:space="0" w:color="000000"/>
                                                                          </w:divBdr>
                                                                          <w:divsChild>
                                                                            <w:div w:id="104932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3402560">
      <w:bodyDiv w:val="1"/>
      <w:marLeft w:val="0"/>
      <w:marRight w:val="0"/>
      <w:marTop w:val="0"/>
      <w:marBottom w:val="0"/>
      <w:divBdr>
        <w:top w:val="none" w:sz="0" w:space="0" w:color="auto"/>
        <w:left w:val="none" w:sz="0" w:space="0" w:color="auto"/>
        <w:bottom w:val="none" w:sz="0" w:space="0" w:color="auto"/>
        <w:right w:val="none" w:sz="0" w:space="0" w:color="auto"/>
      </w:divBdr>
    </w:div>
    <w:div w:id="946422793">
      <w:bodyDiv w:val="1"/>
      <w:marLeft w:val="0"/>
      <w:marRight w:val="0"/>
      <w:marTop w:val="0"/>
      <w:marBottom w:val="0"/>
      <w:divBdr>
        <w:top w:val="none" w:sz="0" w:space="0" w:color="auto"/>
        <w:left w:val="none" w:sz="0" w:space="0" w:color="auto"/>
        <w:bottom w:val="none" w:sz="0" w:space="0" w:color="auto"/>
        <w:right w:val="none" w:sz="0" w:space="0" w:color="auto"/>
      </w:divBdr>
    </w:div>
    <w:div w:id="2010214727">
      <w:bodyDiv w:val="1"/>
      <w:marLeft w:val="0"/>
      <w:marRight w:val="0"/>
      <w:marTop w:val="0"/>
      <w:marBottom w:val="0"/>
      <w:divBdr>
        <w:top w:val="none" w:sz="0" w:space="0" w:color="auto"/>
        <w:left w:val="none" w:sz="0" w:space="0" w:color="auto"/>
        <w:bottom w:val="none" w:sz="0" w:space="0" w:color="auto"/>
        <w:right w:val="none" w:sz="0" w:space="0" w:color="auto"/>
      </w:divBdr>
      <w:divsChild>
        <w:div w:id="1198392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in98.net/proof-of-authority-poa-la-gi" TargetMode="External"/><Relationship Id="rId3" Type="http://schemas.openxmlformats.org/officeDocument/2006/relationships/webSettings" Target="webSettings.xml"/><Relationship Id="rId7" Type="http://schemas.openxmlformats.org/officeDocument/2006/relationships/hyperlink" Target="https://coin98.net/proof-of-stake-la-gi" TargetMode="External"/><Relationship Id="rId12" Type="http://schemas.openxmlformats.org/officeDocument/2006/relationships/hyperlink" Target="https://coin98.net/solana-so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oin98.net/proof-of-history-poh-la-gi" TargetMode="External"/><Relationship Id="rId5" Type="http://schemas.openxmlformats.org/officeDocument/2006/relationships/hyperlink" Target="https://coin98.net/dao-coin-la-gi" TargetMode="External"/><Relationship Id="rId15" Type="http://schemas.openxmlformats.org/officeDocument/2006/relationships/hyperlink" Target="https://coin98.net/byzantine-la-gi" TargetMode="External"/><Relationship Id="rId10" Type="http://schemas.openxmlformats.org/officeDocument/2006/relationships/image" Target="media/image3.png"/><Relationship Id="rId4" Type="http://schemas.openxmlformats.org/officeDocument/2006/relationships/hyperlink" Target="https://coin98.net/proof-of-work-pow" TargetMode="External"/><Relationship Id="rId9" Type="http://schemas.openxmlformats.org/officeDocument/2006/relationships/hyperlink" Target="https://coin98.net/delegated-proof-of-stake-dpos-la-gi"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2022-12-19T14:05:00Z</dcterms:created>
  <dcterms:modified xsi:type="dcterms:W3CDTF">2022-12-19T14:05:00Z</dcterms:modified>
</cp:coreProperties>
</file>