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Trường sẽ làm full luồng thanh toán( thanh toán hội viên,thanh toán tin đăng), lịch sử giao dịch,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Duy sẽ làm gói tin, gói hội viên và phần đánh giá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Trung sẽ tập trung phần chat, phần chi tiết tin đăng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 làm giao diện phần chi tiết tin đăng và phần tìm kiếm nâng cao, chat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Hiếu làm giao diện phần thanh toán, thông tin thanh toán trong tin đăng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