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4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Jacobian, Differential Kinematics, and Singularities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 w:val="0"/>
          <w:sz w:val="22"/>
        </w:rPr>
        <w:t>Directions: Replace the prompt text with your results. Paste output as text and add the required plot with Insert &gt; Pictures. Save and submit this .docx file.</w:t>
      </w:r>
    </w:p>
    <w:p>
      <w:pPr>
        <w:pStyle w:val="Heading1"/>
      </w:pPr>
      <w:r>
        <w:t>1. Jacobian validation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Derivation and convention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Jacobian frame/convention, where each modified-DH joint axis is recorded, and the two geometric column expressions.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Finite-difference validation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87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centered finite-difference study and summarize the agreement.</w:t>
            </w:r>
          </w:p>
        </w:tc>
      </w:tr>
    </w:tbl>
    <w:p>
      <w:r>
        <w:br w:type="page"/>
      </w:r>
    </w:p>
    <w:p>
      <w:pPr>
        <w:pStyle w:val="Heading1"/>
      </w:pPr>
      <w:r>
        <w:t>2. Differential motion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Requested, predicted, and measured motion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44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well-conditioned-pose results and compare the three tool motions.</w:t>
            </w:r>
          </w:p>
        </w:tc>
      </w:tr>
    </w:tbl>
    <w:p>
      <w:r>
        <w:br w:type="page"/>
      </w:r>
    </w:p>
    <w:p>
      <w:pPr>
        <w:pStyle w:val="Heading1"/>
      </w:pPr>
      <w:r>
        <w:t>3. Singularity analysis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Normal and near-singular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singular values, rank, condition number, manipulability, joint-rate norm, and tracking error for both poses.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Damping comparison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Paste the damped and undamped results and explain the physical direction of lost mobility.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Plot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44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singularity metric plot.</w:t>
            </w:r>
          </w:p>
        </w:tc>
      </w:tr>
    </w:tbl>
    <w:p>
      <w:r>
        <w:br w:type="page"/>
      </w:r>
    </w:p>
    <w:p>
      <w:pPr>
        <w:pStyle w:val="Heading1"/>
      </w:pPr>
      <w:r>
        <w:t>4.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What physical tool direction corresponds to the smallest singular value?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Why can a modest Cartesian request demand extreme joint rates?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Why is determinant alone inadequate for many Jacobians?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How does damping trade Cartesian accuracy for numerical safety?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How do you distinguish a frame/sign error from a real singularity?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6. Which safeguards prevented unsafe motion?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4 Report</dc:title>
  <dc:subject>Jacobian, Differential Kinematics, and Singularities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