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3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Inverse Kinematics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 xml:space="preserve">Directions: </w:t>
      </w:r>
      <w:r>
        <w:rPr>
          <w:rFonts w:ascii="Arial" w:hAnsi="Arial"/>
          <w:b w:val="0"/>
          <w:i w:val="0"/>
          <w:color w:val="000000"/>
          <w:sz w:val="22"/>
        </w:rPr>
        <w:t>Replace the prompt text with your results. Paste output as text and add screenshots or plots with Insert &gt; Pictures. Save and submit this .docx file.</w:t>
      </w:r>
    </w:p>
    <w:p>
      <w:pPr>
        <w:pStyle w:val="Heading1"/>
      </w:pPr>
      <w:r>
        <w:t>1. Setup and safety check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Validation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Lab 2 import, world, minimal-controller, device-listing, and one-joint check results. Stop at the first failure.</w:t>
            </w:r>
          </w:p>
        </w:tc>
      </w:tr>
    </w:tbl>
    <w:p>
      <w:r>
        <w:br w:type="page"/>
      </w:r>
    </w:p>
    <w:p>
      <w:pPr>
        <w:pStyle w:val="Heading1"/>
      </w:pPr>
      <w:r>
        <w:t>2. Planar IK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information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link lengths and targets. Paste both interior-target branches, the boundary result, the unreachable-target result, and planar-FK verification.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Physical 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what distinguishes the two branches physically.</w:t>
            </w:r>
          </w:p>
        </w:tc>
      </w:tr>
    </w:tbl>
    <w:p>
      <w:r>
        <w:br w:type="page"/>
      </w:r>
    </w:p>
    <w:p>
      <w:pPr>
        <w:pStyle w:val="Heading1"/>
      </w:pPr>
      <w:r>
        <w:t>3. Pose error and finite-difference Jacobian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Test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rotational-error frame. Paste the identity, translation-sign, rotation-sign, shape, and finite-value checks, followed by the h = 1e-3 through 1e-6 study.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Selected step size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selected finite-difference h and briefly justify it.</w:t>
            </w:r>
          </w:p>
        </w:tc>
      </w:tr>
    </w:tbl>
    <w:p>
      <w:r>
        <w:br w:type="page"/>
      </w:r>
    </w:p>
    <w:p>
      <w:pPr>
        <w:pStyle w:val="Heading1"/>
      </w:pPr>
      <w:r>
        <w:t>4. Numerical IK settings and safeguards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Settings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alpha, damping, maximum joint step, position and orientation tolerances, maximum iterations, and joint limits.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Failure guards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List the solver failure guards and explain why both pose tolerances must pass.</w:t>
            </w:r>
          </w:p>
        </w:tc>
      </w:tr>
    </w:tbl>
    <w:p>
      <w:r>
        <w:br w:type="page"/>
      </w:r>
    </w:p>
    <w:p>
      <w:pPr>
        <w:pStyle w:val="Heading1"/>
      </w:pPr>
      <w:r>
        <w:t>5. Target, seed, and failure results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Frame check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15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Record the fixed T_6_TOOL and confirm that fk_tool uses forward_kinematics(q) @ T_6_TOOL without recalibration.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Solver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Target A, Target B, multiple-seed, and unreachable-target results, including convergence reason, iterations, residuals, final q, and acceptance decision.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Residual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fast-run, slower or different-seed, and unreachable-run residual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Safety decision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Explain why the selected Target A and B solutions are safe to execute.</w:t>
            </w:r>
          </w:p>
        </w:tc>
      </w:tr>
    </w:tbl>
    <w:p>
      <w:r>
        <w:br w:type="page"/>
      </w:r>
    </w:p>
    <w:p>
      <w:pPr>
        <w:pStyle w:val="Heading1"/>
      </w:pPr>
      <w:r>
        <w:t>6. Webots execution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Stationary import check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finite tool pose and confirm that the robot remained stationary.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Execution logs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safety decision and repeated Target A and B execution results, including selected and measured q.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Webots evidence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304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representative screenshots from the two target motions.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Observation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Note any visible difference between solutions or repeated trials.</w:t>
            </w:r>
          </w:p>
        </w:tc>
      </w:tr>
    </w:tbl>
    <w:p>
      <w:r>
        <w:br w:type="page"/>
      </w:r>
    </w:p>
    <w:p>
      <w:pPr>
        <w:pStyle w:val="Heading1"/>
      </w:pPr>
      <w:r>
        <w:t>7. Three-layer error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Error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solver, measured-joint, and Webots position/orientation errors for every target and trial. Use millimeters and degrees.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Interpretation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Identify the dominant error layer. Compare seed-dependent solutions and state whether they are the same or different IK branches.</w:t>
            </w:r>
          </w:p>
        </w:tc>
      </w:tr>
    </w:tbl>
    <w:p>
      <w:r>
        <w:br w:type="page"/>
      </w:r>
    </w:p>
    <w:p>
      <w:pPr>
        <w:pStyle w:val="Heading1"/>
      </w:pPr>
      <w:r>
        <w:t>8.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Why must IK reuse an already validated FK model?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Why can different seeds produce different joint vectors for one pose?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How do alpha, damping, and maximum joint step affect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Why are position and orientation tolerances checked separately?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Why does endpoint convergence not guarantee safe execution?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How does an unreachable-target residual history differ from convergence?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7. How do the three error layers locate a problem?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3 Report</dc:title>
  <dc:subject>Inverse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