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 w:val="0"/>
          <w:i w:val="0"/>
          <w:color w:val="000000"/>
          <w:sz w:val="52"/>
        </w:rPr>
        <w:t>Lab 3 Report</w:t>
      </w:r>
    </w:p>
    <w:p>
      <w:pPr>
        <w:spacing w:after="280"/>
      </w:pPr>
      <w:r>
        <w:rPr>
          <w:rFonts w:ascii="Arial" w:hAnsi="Arial"/>
          <w:b w:val="0"/>
          <w:i w:val="0"/>
          <w:color w:val="555555"/>
          <w:sz w:val="24"/>
        </w:rPr>
        <w:t>Inverse Kinematics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Name: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Section or team: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Date: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before="160" w:after="160"/>
      </w:pPr>
      <w:r>
        <w:rPr>
          <w:rFonts w:ascii="Arial" w:hAnsi="Arial"/>
          <w:b w:val="0"/>
          <w:sz w:val="22"/>
        </w:rPr>
        <w:t>Directions: Open this template in Microsoft Word. Before entering results, select File &gt; Save As and create a personal copy named LastName_Lab03_Report.docx. Replace the prompt text with your results. Paste output as text and add the required plots with Insert &gt; Pictures. Complete and submit your personal .docx copy.</w:t>
      </w:r>
    </w:p>
    <w:p>
      <w:pPr>
        <w:pStyle w:val="Heading1"/>
      </w:pPr>
      <w:r>
        <w:t>1. Planar IK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Test information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592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State the link lengths and targets. Paste both interior-target branches, the boundary result, the unreachable-target result, and planar-FK verification.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Physical interpretation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152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Explain what distinguishes the two branches physically.</w:t>
            </w:r>
          </w:p>
        </w:tc>
      </w:tr>
    </w:tbl>
    <w:p>
      <w:r>
        <w:br w:type="page"/>
      </w:r>
    </w:p>
    <w:p>
      <w:pPr>
        <w:pStyle w:val="Heading1"/>
      </w:pPr>
      <w:r>
        <w:t>2. Pose error and finite-difference Jacobian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Test results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88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State the rotational-error frame. Paste the identity, translation-sign, rotation-sign, shape, and finite-value checks, followed by the h = 1e-3 through 1e-6 study.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Selected step size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State the selected finite-difference h and briefly justify it.</w:t>
            </w:r>
          </w:p>
        </w:tc>
      </w:tr>
    </w:tbl>
    <w:p>
      <w:r>
        <w:br w:type="page"/>
      </w:r>
    </w:p>
    <w:p>
      <w:pPr>
        <w:pStyle w:val="Heading1"/>
      </w:pPr>
      <w:r>
        <w:t>3. Numerical IK settings and safeguards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Settings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872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alpha, damping, maximum joint step, position and orientation tolerances, maximum iterations, and joint limits.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Failure guards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44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List the solver failure guards and explain why both pose tolerances must pass.</w:t>
            </w:r>
          </w:p>
        </w:tc>
      </w:tr>
    </w:tbl>
    <w:p>
      <w:r>
        <w:br w:type="page"/>
      </w:r>
    </w:p>
    <w:p>
      <w:pPr>
        <w:pStyle w:val="Heading1"/>
      </w:pPr>
      <w:r>
        <w:t>4. Target, seed, and failure results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Frame check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152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Record the fixed T_6_TOOL and confirm that fk_tool uses forward_kinematics(q) @ T_6_TOOL without recalibration.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Solver results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88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the Target A, Target B, multiple-seed, and unreachable-target results, including convergence reason, iterations, residuals, final q, and acceptance decision.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Residual plots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88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Insert the fast-run, slower or different-seed, and unreachable-run residual plots.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Safety decision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08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Explain why the selected Target A and B solutions are safe to execute.</w:t>
            </w:r>
          </w:p>
        </w:tc>
      </w:tr>
    </w:tbl>
    <w:p>
      <w:r>
        <w:br w:type="page"/>
      </w:r>
    </w:p>
    <w:p>
      <w:pPr>
        <w:pStyle w:val="Heading1"/>
      </w:pPr>
      <w:r>
        <w:t>5. Webots execution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Execution logs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592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the safety decision and repeated Target A and B execution results, including selected and measured q.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Observation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00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Note any visible difference between solutions or repeated trials.</w:t>
            </w:r>
          </w:p>
        </w:tc>
      </w:tr>
    </w:tbl>
    <w:p>
      <w:r>
        <w:br w:type="page"/>
      </w:r>
    </w:p>
    <w:p>
      <w:pPr>
        <w:pStyle w:val="Heading1"/>
      </w:pPr>
      <w:r>
        <w:t>6. Three-layer error analysis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Error results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88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solver, measured-joint, and Webots position/orientation errors for every target and trial. Use millimeters and degrees.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Interpretation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44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Identify the dominant error layer. Compare seed-dependent solutions and state whether they are the same or different IK branches.</w:t>
            </w:r>
          </w:p>
        </w:tc>
      </w:tr>
    </w:tbl>
    <w:p>
      <w:r>
        <w:br w:type="page"/>
      </w:r>
    </w:p>
    <w:p>
      <w:pPr>
        <w:pStyle w:val="Heading1"/>
      </w:pPr>
      <w:r>
        <w:t>7. Engineering questions</w:t>
      </w:r>
    </w:p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1. Why must IK reuse an already validated FK model?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2. Why can different seeds produce different joint vectors for one pose?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3. How do alpha, damping, and maximum joint step affect convergence?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4. Why are position and orientation tolerances checked separately?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5. Why does endpoint convergence not guarantee safe execution?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6. How does an unreachable-target residual history differ from convergence?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7. How do the three error layers locate a problem?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240" w:after="0"/>
      </w:pPr>
      <w:r>
        <w:rPr>
          <w:rFonts w:ascii="Arial" w:hAnsi="Arial"/>
          <w:b/>
          <w:i w:val="0"/>
          <w:color w:val="000000"/>
          <w:sz w:val="22"/>
        </w:rPr>
        <w:t xml:space="preserve">Before submitting: </w:t>
      </w:r>
      <w:r>
        <w:rPr>
          <w:rFonts w:ascii="Arial" w:hAnsi="Arial"/>
          <w:b w:val="0"/>
          <w:i w:val="0"/>
          <w:color w:val="000000"/>
          <w:sz w:val="22"/>
        </w:rPr>
        <w:t>Check that your name, requested output, figures, and explanations are included, then save the file as .docx.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EEL 4664 Lab 3 Report</dc:title>
  <dc:subject>Inverse Kinematics</dc:subject>
  <dc:creator>EEL 4664 Course Staff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