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EC811" w14:textId="77777777" w:rsidR="003301EE" w:rsidRPr="003301EE" w:rsidRDefault="003301EE" w:rsidP="0071097E">
      <w:pPr>
        <w:spacing w:after="240" w:line="240" w:lineRule="auto"/>
        <w:jc w:val="center"/>
        <w:rPr>
          <w:rFonts w:ascii="Open Sans" w:eastAsia="Times New Roman" w:hAnsi="Open Sans" w:cs="Open Sans"/>
          <w:color w:val="0E101A"/>
          <w:sz w:val="36"/>
          <w:szCs w:val="36"/>
        </w:rPr>
      </w:pPr>
      <w:r w:rsidRPr="003301EE">
        <w:rPr>
          <w:rFonts w:ascii="Open Sans" w:eastAsia="Times New Roman" w:hAnsi="Open Sans" w:cs="Open Sans"/>
          <w:b/>
          <w:bCs/>
          <w:color w:val="0E101A"/>
          <w:sz w:val="36"/>
          <w:szCs w:val="36"/>
        </w:rPr>
        <w:t>CHAPTER III</w:t>
      </w:r>
    </w:p>
    <w:p w14:paraId="0F6390CE" w14:textId="77777777" w:rsidR="0071097E" w:rsidRDefault="0071097E" w:rsidP="00D60C10">
      <w:pPr>
        <w:spacing w:after="240" w:line="240" w:lineRule="auto"/>
        <w:rPr>
          <w:rFonts w:ascii="Open Sans" w:eastAsia="Times New Roman" w:hAnsi="Open Sans" w:cs="Open Sans"/>
          <w:color w:val="0E101A"/>
          <w:sz w:val="24"/>
          <w:szCs w:val="24"/>
        </w:rPr>
      </w:pPr>
    </w:p>
    <w:p w14:paraId="0B7E1BA8" w14:textId="52548448" w:rsidR="003301EE" w:rsidRPr="003301EE" w:rsidRDefault="003301EE" w:rsidP="0071097E">
      <w:pPr>
        <w:spacing w:after="240" w:line="240" w:lineRule="auto"/>
        <w:jc w:val="right"/>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static is dynamic</w:t>
      </w:r>
      <w:r w:rsidR="0071097E">
        <w:rPr>
          <w:rFonts w:ascii="Open Sans" w:eastAsia="Times New Roman" w:hAnsi="Open Sans" w:cs="Open Sans"/>
          <w:color w:val="0E101A"/>
          <w:sz w:val="24"/>
          <w:szCs w:val="24"/>
        </w:rPr>
        <w:br/>
        <w:t>-------------------------------------------------------------------------------------------------------------------------</w:t>
      </w:r>
    </w:p>
    <w:p w14:paraId="7F2BE747" w14:textId="77777777" w:rsidR="0071097E" w:rsidRPr="003301EE" w:rsidRDefault="0071097E" w:rsidP="0071097E">
      <w:pPr>
        <w:spacing w:after="240" w:line="240" w:lineRule="auto"/>
        <w:rPr>
          <w:rFonts w:ascii="Open Sans" w:eastAsia="Times New Roman" w:hAnsi="Open Sans" w:cs="Open Sans"/>
          <w:color w:val="0E101A"/>
          <w:sz w:val="24"/>
          <w:szCs w:val="24"/>
        </w:rPr>
      </w:pPr>
    </w:p>
    <w:p w14:paraId="5B31CA1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In this chapter, we’ll learn the principle behind nature's so-called “</w:t>
      </w:r>
      <w:r w:rsidRPr="003301EE">
        <w:rPr>
          <w:rFonts w:ascii="Open Sans" w:eastAsia="Times New Roman" w:hAnsi="Open Sans" w:cs="Open Sans"/>
          <w:i/>
          <w:iCs/>
          <w:color w:val="0E101A"/>
          <w:sz w:val="24"/>
          <w:szCs w:val="24"/>
        </w:rPr>
        <w:t>dynamic static</w:t>
      </w:r>
      <w:r w:rsidRPr="003301EE">
        <w:rPr>
          <w:rFonts w:ascii="Open Sans" w:eastAsia="Times New Roman" w:hAnsi="Open Sans" w:cs="Open Sans"/>
          <w:color w:val="0E101A"/>
          <w:sz w:val="24"/>
          <w:szCs w:val="24"/>
        </w:rPr>
        <w:t>”, which means when the market seems moving no-where, you still can make huge profits.</w:t>
      </w:r>
    </w:p>
    <w:p w14:paraId="2023A6A9"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12BD58FF"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PROBLEM-SOLUTION</w:t>
      </w:r>
    </w:p>
    <w:p w14:paraId="050BD993"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3301EE">
        <w:rPr>
          <w:rFonts w:ascii="Open Sans" w:eastAsia="Times New Roman" w:hAnsi="Open Sans" w:cs="Open Sans"/>
          <w:b/>
          <w:bCs/>
          <w:color w:val="0E101A"/>
          <w:sz w:val="24"/>
          <w:szCs w:val="24"/>
        </w:rPr>
        <w:t>TCA</w:t>
      </w:r>
      <w:r w:rsidRPr="003301EE">
        <w:rPr>
          <w:rFonts w:ascii="Open Sans" w:eastAsia="Times New Roman" w:hAnsi="Open Sans" w:cs="Open Sans"/>
          <w:color w:val="0E101A"/>
          <w:sz w:val="24"/>
          <w:szCs w:val="24"/>
        </w:rPr>
        <w:t>), even when the price seems to stay static could mean tremendous profits.</w:t>
      </w:r>
    </w:p>
    <w:p w14:paraId="32A692F4"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3B60571C"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PHILOSOPHY</w:t>
      </w:r>
    </w:p>
    <w:p w14:paraId="79FA970C"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What if gold fluctuations seem going nowhere, could you still make money off it, using the Trending-Cost-Average philosophy?</w:t>
      </w:r>
    </w:p>
    <w:p w14:paraId="1D81AB4F"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Absolutely!</w:t>
      </w:r>
    </w:p>
    <w:p w14:paraId="1295CA99"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Just take a look at the following case study.</w:t>
      </w:r>
    </w:p>
    <w:p w14:paraId="1789FB58" w14:textId="6B6233C1"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 xml:space="preserve">Being a Fund Manager/Trader, you shouldn’t have to stare at the screen all the time. </w:t>
      </w:r>
      <w:r w:rsidR="00D60C10" w:rsidRPr="003301EE">
        <w:rPr>
          <w:rFonts w:ascii="Open Sans" w:eastAsia="Times New Roman" w:hAnsi="Open Sans" w:cs="Open Sans"/>
          <w:color w:val="0E101A"/>
          <w:sz w:val="24"/>
          <w:szCs w:val="24"/>
        </w:rPr>
        <w:t>Doing</w:t>
      </w:r>
      <w:r w:rsidRPr="003301EE">
        <w:rPr>
          <w:rFonts w:ascii="Open Sans" w:eastAsia="Times New Roman" w:hAnsi="Open Sans" w:cs="Open Sans"/>
          <w:color w:val="0E101A"/>
          <w:sz w:val="24"/>
          <w:szCs w:val="24"/>
        </w:rPr>
        <w:t xml:space="preserve"> so would be </w:t>
      </w:r>
      <w:r w:rsidR="00D60C10" w:rsidRPr="003301EE">
        <w:rPr>
          <w:rFonts w:ascii="Open Sans" w:eastAsia="Times New Roman" w:hAnsi="Open Sans" w:cs="Open Sans"/>
          <w:color w:val="0E101A"/>
          <w:sz w:val="24"/>
          <w:szCs w:val="24"/>
        </w:rPr>
        <w:t>counter productive</w:t>
      </w:r>
      <w:r w:rsidRPr="003301EE">
        <w:rPr>
          <w:rFonts w:ascii="Open Sans" w:eastAsia="Times New Roman" w:hAnsi="Open Sans" w:cs="Open Sans"/>
          <w:color w:val="0E101A"/>
          <w:sz w:val="24"/>
          <w:szCs w:val="24"/>
        </w:rPr>
        <w:t>. Many times, you glimpse at the screen, register the gold price in your short memory, then get off, doing something else.  </w:t>
      </w:r>
    </w:p>
    <w:p w14:paraId="237C1572"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 xml:space="preserve">A few days later, you come back to the computer screen, take a look at the gold price, and it seems like the price remains the same. Actually, the prices did </w:t>
      </w:r>
      <w:r w:rsidRPr="003301EE">
        <w:rPr>
          <w:rFonts w:ascii="Open Sans" w:eastAsia="Times New Roman" w:hAnsi="Open Sans" w:cs="Open Sans"/>
          <w:color w:val="0E101A"/>
          <w:sz w:val="24"/>
          <w:szCs w:val="24"/>
        </w:rPr>
        <w:lastRenderedPageBreak/>
        <w:t>fluctuate, but then came back to the former price which you did register in your memory.</w:t>
      </w:r>
    </w:p>
    <w:p w14:paraId="6A4F6BE9"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03EBBE03"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THE SOLUTION</w:t>
      </w:r>
    </w:p>
    <w:p w14:paraId="05E52FF1" w14:textId="760967A9"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 xml:space="preserve">All you </w:t>
      </w:r>
      <w:proofErr w:type="gramStart"/>
      <w:r w:rsidRPr="003301EE">
        <w:rPr>
          <w:rFonts w:ascii="Open Sans" w:eastAsia="Times New Roman" w:hAnsi="Open Sans" w:cs="Open Sans"/>
          <w:color w:val="0E101A"/>
          <w:sz w:val="24"/>
          <w:szCs w:val="24"/>
        </w:rPr>
        <w:t>have to</w:t>
      </w:r>
      <w:proofErr w:type="gramEnd"/>
      <w:r w:rsidRPr="003301EE">
        <w:rPr>
          <w:rFonts w:ascii="Open Sans" w:eastAsia="Times New Roman" w:hAnsi="Open Sans" w:cs="Open Sans"/>
          <w:color w:val="0E101A"/>
          <w:sz w:val="24"/>
          <w:szCs w:val="24"/>
        </w:rPr>
        <w:t xml:space="preserve"> </w:t>
      </w:r>
      <w:r w:rsidR="00D60C10">
        <w:rPr>
          <w:rFonts w:ascii="Open Sans" w:eastAsia="Times New Roman" w:hAnsi="Open Sans" w:cs="Open Sans"/>
          <w:color w:val="0E101A"/>
          <w:sz w:val="24"/>
          <w:szCs w:val="24"/>
        </w:rPr>
        <w:t>do</w:t>
      </w:r>
      <w:r w:rsidRPr="003301EE">
        <w:rPr>
          <w:rFonts w:ascii="Open Sans" w:eastAsia="Times New Roman" w:hAnsi="Open Sans" w:cs="Open Sans"/>
          <w:color w:val="0E101A"/>
          <w:sz w:val="24"/>
          <w:szCs w:val="24"/>
        </w:rPr>
        <w:t xml:space="preserve"> </w:t>
      </w:r>
      <w:r w:rsidR="00D60C10">
        <w:rPr>
          <w:rFonts w:ascii="Open Sans" w:eastAsia="Times New Roman" w:hAnsi="Open Sans" w:cs="Open Sans"/>
          <w:color w:val="0E101A"/>
          <w:sz w:val="24"/>
          <w:szCs w:val="24"/>
        </w:rPr>
        <w:t xml:space="preserve">in order </w:t>
      </w:r>
      <w:r w:rsidRPr="003301EE">
        <w:rPr>
          <w:rFonts w:ascii="Open Sans" w:eastAsia="Times New Roman" w:hAnsi="Open Sans" w:cs="Open Sans"/>
          <w:color w:val="0E101A"/>
          <w:sz w:val="24"/>
          <w:szCs w:val="24"/>
        </w:rPr>
        <w:t>to make a great profit is doing two things: First, you set the </w:t>
      </w:r>
      <w:r w:rsidRPr="003301EE">
        <w:rPr>
          <w:rFonts w:ascii="Open Sans" w:eastAsia="Times New Roman" w:hAnsi="Open Sans" w:cs="Open Sans"/>
          <w:b/>
          <w:bCs/>
          <w:color w:val="0E101A"/>
          <w:sz w:val="24"/>
          <w:szCs w:val="24"/>
        </w:rPr>
        <w:t>eTP</w:t>
      </w:r>
      <w:r w:rsidRPr="003301EE">
        <w:rPr>
          <w:rFonts w:ascii="Open Sans" w:eastAsia="Times New Roman" w:hAnsi="Open Sans" w:cs="Open Sans"/>
          <w:color w:val="0E101A"/>
          <w:sz w:val="24"/>
          <w:szCs w:val="24"/>
        </w:rPr>
        <w:t>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its seem-to-be static price, it’s time to cash out for profits.</w:t>
      </w:r>
    </w:p>
    <w:p w14:paraId="446CE287"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203B34CE"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STRATEGY &amp; TACTICS</w:t>
      </w:r>
    </w:p>
    <w:p w14:paraId="1A657B8F"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Of course, this whole philosophy is built on the premise that gold is in a trend, where if its price drops, it should rise back to the original price that you registered in your short memory before continue moving to higher highs.</w:t>
      </w:r>
    </w:p>
    <w:p w14:paraId="4241E3AF"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Our strategy remains the same. We spread our capital out evenly on the trading range, entering small trade on each Price Point (</w:t>
      </w:r>
      <w:r w:rsidRPr="003301EE">
        <w:rPr>
          <w:rFonts w:ascii="Open Sans" w:eastAsia="Times New Roman" w:hAnsi="Open Sans" w:cs="Open Sans"/>
          <w:b/>
          <w:bCs/>
          <w:color w:val="0E101A"/>
          <w:sz w:val="24"/>
          <w:szCs w:val="24"/>
        </w:rPr>
        <w:t>PrPt</w:t>
      </w:r>
      <w:r w:rsidRPr="003301EE">
        <w:rPr>
          <w:rFonts w:ascii="Open Sans" w:eastAsia="Times New Roman" w:hAnsi="Open Sans" w:cs="Open Sans"/>
          <w:color w:val="0E101A"/>
          <w:sz w:val="24"/>
          <w:szCs w:val="24"/>
        </w:rPr>
        <w:t>). When gold deviates from its initial price that we registered, the Automated Trading Robots will enter trades. So, when gold comes back to that initial price, we cash out for profits.</w:t>
      </w:r>
    </w:p>
    <w:p w14:paraId="74C87608"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Our tactics remain the same. No multiple trades on the same Price Point (</w:t>
      </w:r>
      <w:r w:rsidRPr="003301EE">
        <w:rPr>
          <w:rFonts w:ascii="Open Sans" w:eastAsia="Times New Roman" w:hAnsi="Open Sans" w:cs="Open Sans"/>
          <w:b/>
          <w:bCs/>
          <w:color w:val="0E101A"/>
          <w:sz w:val="24"/>
          <w:szCs w:val="24"/>
        </w:rPr>
        <w:t>PrPt</w:t>
      </w:r>
      <w:r w:rsidRPr="003301EE">
        <w:rPr>
          <w:rFonts w:ascii="Open Sans" w:eastAsia="Times New Roman" w:hAnsi="Open Sans" w:cs="Open Sans"/>
          <w:color w:val="0E101A"/>
          <w:sz w:val="24"/>
          <w:szCs w:val="24"/>
        </w:rPr>
        <w:t>). We also set the Loss-Cutting Threshold (</w:t>
      </w:r>
      <w:r w:rsidRPr="003301EE">
        <w:rPr>
          <w:rFonts w:ascii="Open Sans" w:eastAsia="Times New Roman" w:hAnsi="Open Sans" w:cs="Open Sans"/>
          <w:b/>
          <w:bCs/>
          <w:color w:val="0E101A"/>
          <w:sz w:val="24"/>
          <w:szCs w:val="24"/>
        </w:rPr>
        <w:t>LCT</w:t>
      </w:r>
      <w:r w:rsidRPr="003301EE">
        <w:rPr>
          <w:rFonts w:ascii="Open Sans" w:eastAsia="Times New Roman" w:hAnsi="Open Sans" w:cs="Open Sans"/>
          <w:color w:val="0E101A"/>
          <w:sz w:val="24"/>
          <w:szCs w:val="24"/>
        </w:rPr>
        <w:t>) about 50 Price Points from the end of the allowable trading range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w:t>
      </w:r>
    </w:p>
    <w:p w14:paraId="4964F95B"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41BEF9F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DEFINITIONS</w:t>
      </w:r>
    </w:p>
    <w:p w14:paraId="56894842" w14:textId="39AD4C90"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PrPt</w:t>
      </w:r>
      <w:r w:rsidRPr="003301EE">
        <w:rPr>
          <w:rFonts w:ascii="Open Sans" w:eastAsia="Times New Roman" w:hAnsi="Open Sans" w:cs="Open Sans"/>
          <w:color w:val="0E101A"/>
          <w:sz w:val="24"/>
          <w:szCs w:val="24"/>
        </w:rPr>
        <w:t xml:space="preserve"> is the price point, which is the distinct gold price without any decimal. For </w:t>
      </w:r>
      <w:r w:rsidR="00D60C10" w:rsidRPr="003301EE">
        <w:rPr>
          <w:rFonts w:ascii="Open Sans" w:eastAsia="Times New Roman" w:hAnsi="Open Sans" w:cs="Open Sans"/>
          <w:color w:val="0E101A"/>
          <w:sz w:val="24"/>
          <w:szCs w:val="24"/>
        </w:rPr>
        <w:t>example,</w:t>
      </w:r>
      <w:r w:rsidRPr="003301EE">
        <w:rPr>
          <w:rFonts w:ascii="Open Sans" w:eastAsia="Times New Roman" w:hAnsi="Open Sans" w:cs="Open Sans"/>
          <w:color w:val="0E101A"/>
          <w:sz w:val="24"/>
          <w:szCs w:val="24"/>
        </w:rPr>
        <w:t xml:space="preserve"> 1901 to 1902 is one price point.</w:t>
      </w:r>
    </w:p>
    <w:p w14:paraId="6BA5F4A6"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 is the opposite end of the trading range, as opposed to the </w:t>
      </w:r>
      <w:r w:rsidRPr="003301EE">
        <w:rPr>
          <w:rFonts w:ascii="Open Sans" w:eastAsia="Times New Roman" w:hAnsi="Open Sans" w:cs="Open Sans"/>
          <w:b/>
          <w:bCs/>
          <w:color w:val="0E101A"/>
          <w:sz w:val="24"/>
          <w:szCs w:val="24"/>
        </w:rPr>
        <w:t>eTp</w:t>
      </w:r>
      <w:r w:rsidRPr="003301EE">
        <w:rPr>
          <w:rFonts w:ascii="Open Sans" w:eastAsia="Times New Roman" w:hAnsi="Open Sans" w:cs="Open Sans"/>
          <w:color w:val="0E101A"/>
          <w:sz w:val="24"/>
          <w:szCs w:val="24"/>
        </w:rPr>
        <w:t>. These two numbers define the trading range.</w:t>
      </w:r>
    </w:p>
    <w:p w14:paraId="58A77AF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rmTp</w:t>
      </w:r>
      <w:r w:rsidRPr="003301EE">
        <w:rPr>
          <w:rFonts w:ascii="Open Sans" w:eastAsia="Times New Roman" w:hAnsi="Open Sans" w:cs="Open Sans"/>
          <w:color w:val="0E101A"/>
          <w:sz w:val="24"/>
          <w:szCs w:val="24"/>
        </w:rPr>
        <w:t> is the real max trading range. Before the trades, we define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 as one end of the trading range, which is the max allowed trade at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 xml:space="preserve">. However, more than </w:t>
      </w:r>
      <w:r w:rsidRPr="003301EE">
        <w:rPr>
          <w:rFonts w:ascii="Open Sans" w:eastAsia="Times New Roman" w:hAnsi="Open Sans" w:cs="Open Sans"/>
          <w:color w:val="0E101A"/>
          <w:sz w:val="24"/>
          <w:szCs w:val="24"/>
        </w:rPr>
        <w:lastRenderedPageBreak/>
        <w:t>likely, the market price does not reach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 but reverse its direction and hit the </w:t>
      </w:r>
      <w:r w:rsidRPr="003301EE">
        <w:rPr>
          <w:rFonts w:ascii="Open Sans" w:eastAsia="Times New Roman" w:hAnsi="Open Sans" w:cs="Open Sans"/>
          <w:b/>
          <w:bCs/>
          <w:color w:val="0E101A"/>
          <w:sz w:val="24"/>
          <w:szCs w:val="24"/>
        </w:rPr>
        <w:t>eTp</w:t>
      </w:r>
      <w:r w:rsidRPr="003301EE">
        <w:rPr>
          <w:rFonts w:ascii="Open Sans" w:eastAsia="Times New Roman" w:hAnsi="Open Sans" w:cs="Open Sans"/>
          <w:color w:val="0E101A"/>
          <w:sz w:val="24"/>
          <w:szCs w:val="24"/>
        </w:rPr>
        <w:t>. In those cases, </w:t>
      </w:r>
      <w:r w:rsidRPr="003301EE">
        <w:rPr>
          <w:rFonts w:ascii="Open Sans" w:eastAsia="Times New Roman" w:hAnsi="Open Sans" w:cs="Open Sans"/>
          <w:b/>
          <w:bCs/>
          <w:color w:val="0E101A"/>
          <w:sz w:val="24"/>
          <w:szCs w:val="24"/>
        </w:rPr>
        <w:t>rmTp</w:t>
      </w:r>
      <w:r w:rsidRPr="003301EE">
        <w:rPr>
          <w:rFonts w:ascii="Open Sans" w:eastAsia="Times New Roman" w:hAnsi="Open Sans" w:cs="Open Sans"/>
          <w:color w:val="0E101A"/>
          <w:sz w:val="24"/>
          <w:szCs w:val="24"/>
        </w:rPr>
        <w:t> is the </w:t>
      </w:r>
      <w:r w:rsidRPr="003301EE">
        <w:rPr>
          <w:rFonts w:ascii="Open Sans" w:eastAsia="Times New Roman" w:hAnsi="Open Sans" w:cs="Open Sans"/>
          <w:b/>
          <w:bCs/>
          <w:color w:val="0E101A"/>
          <w:sz w:val="24"/>
          <w:szCs w:val="24"/>
        </w:rPr>
        <w:t>real mTp</w:t>
      </w:r>
      <w:r w:rsidRPr="003301EE">
        <w:rPr>
          <w:rFonts w:ascii="Open Sans" w:eastAsia="Times New Roman" w:hAnsi="Open Sans" w:cs="Open Sans"/>
          <w:color w:val="0E101A"/>
          <w:sz w:val="24"/>
          <w:szCs w:val="24"/>
        </w:rPr>
        <w:t>, instead of the projected allowed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w:t>
      </w:r>
    </w:p>
    <w:p w14:paraId="2C263153"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hA </w:t>
      </w:r>
      <w:r w:rsidRPr="003301EE">
        <w:rPr>
          <w:rFonts w:ascii="Open Sans" w:eastAsia="Times New Roman" w:hAnsi="Open Sans" w:cs="Open Sans"/>
          <w:color w:val="0E101A"/>
          <w:sz w:val="24"/>
          <w:szCs w:val="24"/>
        </w:rPr>
        <w:t>is the healthy account, which is when a trading account has sufficient capital to withstand all the negative unrealized losses when the market moves against you down to the Loss-Cutting-Threshold (</w:t>
      </w:r>
      <w:r w:rsidRPr="003301EE">
        <w:rPr>
          <w:rFonts w:ascii="Open Sans" w:eastAsia="Times New Roman" w:hAnsi="Open Sans" w:cs="Open Sans"/>
          <w:b/>
          <w:bCs/>
          <w:color w:val="0E101A"/>
          <w:sz w:val="24"/>
          <w:szCs w:val="24"/>
        </w:rPr>
        <w:t>LCT</w:t>
      </w:r>
      <w:r w:rsidRPr="003301EE">
        <w:rPr>
          <w:rFonts w:ascii="Open Sans" w:eastAsia="Times New Roman" w:hAnsi="Open Sans" w:cs="Open Sans"/>
          <w:color w:val="0E101A"/>
          <w:sz w:val="24"/>
          <w:szCs w:val="24"/>
        </w:rPr>
        <w:t>).</w:t>
      </w:r>
    </w:p>
    <w:p w14:paraId="503F08D4"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1D429864"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1EDCF2F8"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CASE STUDY</w:t>
      </w:r>
    </w:p>
    <w:p w14:paraId="1D61E83E"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To better understand the theories, let’s dive into the following case study:</w:t>
      </w:r>
    </w:p>
    <w:p w14:paraId="50174553"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27CB60D6"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404EC9DC"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CASE STUDY 3 (static gain)</w:t>
      </w:r>
    </w:p>
    <w:p w14:paraId="29A2C7C7"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Our trading capital is $10,000.</w:t>
      </w:r>
    </w:p>
    <w:p w14:paraId="64D6E260"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It’s Monday morning. Let say the current gold price is 1907.</w:t>
      </w:r>
    </w:p>
    <w:p w14:paraId="22B768D9"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We expect the intra-week high gold price to be around 1950.</w:t>
      </w:r>
    </w:p>
    <w:p w14:paraId="713E1CDA"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We are willing to long gold in 1850...1950 range.</w:t>
      </w:r>
    </w:p>
    <w:p w14:paraId="76E5D718"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We define the Loss-Cutting Threshold at 1800.</w:t>
      </w:r>
    </w:p>
    <w:p w14:paraId="6A79B651"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So, we spread out our capitals, and therefore, for each price, we buy ONE ounce of gold.</w:t>
      </w:r>
    </w:p>
    <w:p w14:paraId="5A543257"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This time, gold doesn’t rise but keeps dropping. It drops to 1860. Then Friday morning it bounces back to our </w:t>
      </w:r>
      <w:r w:rsidRPr="003301EE">
        <w:rPr>
          <w:rFonts w:ascii="Open Sans" w:eastAsia="Times New Roman" w:hAnsi="Open Sans" w:cs="Open Sans"/>
          <w:b/>
          <w:bCs/>
          <w:color w:val="0E101A"/>
          <w:sz w:val="24"/>
          <w:szCs w:val="24"/>
        </w:rPr>
        <w:t>original Monday morning price, at 1907</w:t>
      </w:r>
      <w:r w:rsidRPr="003301EE">
        <w:rPr>
          <w:rFonts w:ascii="Open Sans" w:eastAsia="Times New Roman" w:hAnsi="Open Sans" w:cs="Open Sans"/>
          <w:color w:val="0E101A"/>
          <w:sz w:val="24"/>
          <w:szCs w:val="24"/>
        </w:rPr>
        <w:t> – which is the initial entry price at the top of the price range. </w:t>
      </w:r>
      <w:r w:rsidRPr="003301EE">
        <w:rPr>
          <w:rFonts w:ascii="Open Sans" w:eastAsia="Times New Roman" w:hAnsi="Open Sans" w:cs="Open Sans"/>
          <w:b/>
          <w:bCs/>
          <w:color w:val="0E101A"/>
          <w:sz w:val="24"/>
          <w:szCs w:val="24"/>
        </w:rPr>
        <w:t>Should we break even?</w:t>
      </w:r>
    </w:p>
    <w:p w14:paraId="6B1C298A" w14:textId="67BFD903"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 xml:space="preserve">No, </w:t>
      </w:r>
      <w:r w:rsidR="00D60C10">
        <w:rPr>
          <w:rFonts w:ascii="Open Sans" w:eastAsia="Times New Roman" w:hAnsi="Open Sans" w:cs="Open Sans"/>
          <w:color w:val="0E101A"/>
          <w:sz w:val="24"/>
          <w:szCs w:val="24"/>
        </w:rPr>
        <w:t xml:space="preserve">we </w:t>
      </w:r>
      <w:proofErr w:type="gramStart"/>
      <w:r w:rsidRPr="003301EE">
        <w:rPr>
          <w:rFonts w:ascii="Open Sans" w:eastAsia="Times New Roman" w:hAnsi="Open Sans" w:cs="Open Sans"/>
          <w:color w:val="0E101A"/>
          <w:sz w:val="24"/>
          <w:szCs w:val="24"/>
        </w:rPr>
        <w:t>actually</w:t>
      </w:r>
      <w:r w:rsidR="00D60C10">
        <w:rPr>
          <w:rFonts w:ascii="Open Sans" w:eastAsia="Times New Roman" w:hAnsi="Open Sans" w:cs="Open Sans"/>
          <w:color w:val="0E101A"/>
          <w:sz w:val="24"/>
          <w:szCs w:val="24"/>
        </w:rPr>
        <w:t xml:space="preserve"> w</w:t>
      </w:r>
      <w:r w:rsidRPr="003301EE">
        <w:rPr>
          <w:rFonts w:ascii="Open Sans" w:eastAsia="Times New Roman" w:hAnsi="Open Sans" w:cs="Open Sans"/>
          <w:color w:val="0E101A"/>
          <w:sz w:val="24"/>
          <w:szCs w:val="24"/>
        </w:rPr>
        <w:t>ould</w:t>
      </w:r>
      <w:proofErr w:type="gramEnd"/>
      <w:r w:rsidRPr="003301EE">
        <w:rPr>
          <w:rFonts w:ascii="Open Sans" w:eastAsia="Times New Roman" w:hAnsi="Open Sans" w:cs="Open Sans"/>
          <w:color w:val="0E101A"/>
          <w:sz w:val="24"/>
          <w:szCs w:val="24"/>
        </w:rPr>
        <w:t xml:space="preserve"> make $1,128 - which is an 11% gain, but Why?</w:t>
      </w:r>
    </w:p>
    <w:p w14:paraId="32728F97"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6FFB6274"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Here’s the math:</w:t>
      </w:r>
    </w:p>
    <w:p w14:paraId="19FCEAB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lastRenderedPageBreak/>
        <w:t>We bought 47 oz of gold with an average price of 1884. So, Friday morning, when gold comes back to its Monday’s price which is 1907, on average, each oz of gold we would make $24. </w:t>
      </w:r>
    </w:p>
    <w:p w14:paraId="16C60C09"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Therefore 47 x $24 = $1,128 profit.</w:t>
      </w:r>
    </w:p>
    <w:p w14:paraId="46C871A9"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So, an 11% capital gain within a few days - even when the gold price seems to be static - is again, not a bad idea.</w:t>
      </w:r>
    </w:p>
    <w:p w14:paraId="12BD49AC"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02C006D5"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1BD2C776"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The logic:</w:t>
      </w:r>
    </w:p>
    <w:p w14:paraId="003AC88C"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 is the starting price, in this case. Following is the illustration.</w:t>
      </w:r>
    </w:p>
    <w:p w14:paraId="6A2C62B2"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Let’s define </w:t>
      </w:r>
      <w:r w:rsidRPr="003301EE">
        <w:rPr>
          <w:rFonts w:ascii="Open Sans" w:eastAsia="Times New Roman" w:hAnsi="Open Sans" w:cs="Open Sans"/>
          <w:b/>
          <w:bCs/>
          <w:color w:val="0E101A"/>
          <w:sz w:val="24"/>
          <w:szCs w:val="24"/>
        </w:rPr>
        <w:t>rAEPr</w:t>
      </w:r>
      <w:r w:rsidRPr="003301EE">
        <w:rPr>
          <w:rFonts w:ascii="Open Sans" w:eastAsia="Times New Roman" w:hAnsi="Open Sans" w:cs="Open Sans"/>
          <w:color w:val="0E101A"/>
          <w:sz w:val="24"/>
          <w:szCs w:val="24"/>
        </w:rPr>
        <w:t> as </w:t>
      </w:r>
      <w:r w:rsidRPr="003301EE">
        <w:rPr>
          <w:rFonts w:ascii="Open Sans" w:eastAsia="Times New Roman" w:hAnsi="Open Sans" w:cs="Open Sans"/>
          <w:i/>
          <w:iCs/>
          <w:color w:val="0E101A"/>
          <w:sz w:val="24"/>
          <w:szCs w:val="24"/>
        </w:rPr>
        <w:t>the real Average Entry Price</w:t>
      </w:r>
      <w:r w:rsidRPr="003301EE">
        <w:rPr>
          <w:rFonts w:ascii="Open Sans" w:eastAsia="Times New Roman" w:hAnsi="Open Sans" w:cs="Open Sans"/>
          <w:color w:val="0E101A"/>
          <w:sz w:val="24"/>
          <w:szCs w:val="24"/>
        </w:rPr>
        <w:t>, and the shaded price range is the trading range.</w:t>
      </w:r>
    </w:p>
    <w:p w14:paraId="43D33D94"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19EE22BF"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 following illustration could help you to better understand this case study:</w:t>
      </w:r>
    </w:p>
    <w:p w14:paraId="5FB7B3E7" w14:textId="6DF12FD6" w:rsidR="003301EE" w:rsidRDefault="003301EE" w:rsidP="0071097E">
      <w:pPr>
        <w:spacing w:after="240" w:line="240" w:lineRule="auto"/>
        <w:rPr>
          <w:rFonts w:ascii="Open Sans" w:eastAsia="Times New Roman" w:hAnsi="Open Sans" w:cs="Open Sans"/>
          <w:color w:val="0E101A"/>
          <w:sz w:val="24"/>
          <w:szCs w:val="24"/>
        </w:rPr>
      </w:pPr>
    </w:p>
    <w:p w14:paraId="63FE8F85" w14:textId="7371D5BD" w:rsidR="003301EE" w:rsidRDefault="003301EE" w:rsidP="0071097E">
      <w:pPr>
        <w:spacing w:after="240" w:line="240" w:lineRule="auto"/>
        <w:rPr>
          <w:rFonts w:ascii="Open Sans" w:eastAsia="Times New Roman" w:hAnsi="Open Sans" w:cs="Open Sans"/>
          <w:color w:val="0E101A"/>
          <w:sz w:val="24"/>
          <w:szCs w:val="24"/>
        </w:rPr>
      </w:pPr>
      <w:r>
        <w:rPr>
          <w:rFonts w:ascii="Open Sans" w:eastAsia="Times New Roman" w:hAnsi="Open Sans" w:cs="Open Sans"/>
          <w:noProof/>
          <w:color w:val="0E101A"/>
          <w:sz w:val="24"/>
          <w:szCs w:val="24"/>
        </w:rPr>
        <w:drawing>
          <wp:inline distT="0" distB="0" distL="0" distR="0" wp14:anchorId="7121B5CF" wp14:editId="10D7136E">
            <wp:extent cx="6028055" cy="25622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70059" cy="2580079"/>
                    </a:xfrm>
                    <a:prstGeom prst="rect">
                      <a:avLst/>
                    </a:prstGeom>
                  </pic:spPr>
                </pic:pic>
              </a:graphicData>
            </a:graphic>
          </wp:inline>
        </w:drawing>
      </w:r>
    </w:p>
    <w:p w14:paraId="257D9FCD"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5F68511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Illustration III_b</w:t>
      </w:r>
    </w:p>
    <w:p w14:paraId="3FFCB6FA"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5D046ECF"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0E1BDAD0"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FORMULA(s)</w:t>
      </w:r>
    </w:p>
    <w:p w14:paraId="5DA60858"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For now, let’s drill into the second most important variable of this mathematical model: the AVERAGE ENTRY PRICE.</w:t>
      </w:r>
    </w:p>
    <w:p w14:paraId="459B0D4E"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7B21A70E" w14:textId="0EC96000" w:rsid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This is the formula:  </w:t>
      </w:r>
    </w:p>
    <w:p w14:paraId="5E74A562" w14:textId="523E8D64" w:rsidR="00D60C10" w:rsidRDefault="00D60C10" w:rsidP="00D60C10">
      <w:pPr>
        <w:spacing w:after="240" w:line="240" w:lineRule="auto"/>
        <w:jc w:val="center"/>
        <w:rPr>
          <w:rFonts w:ascii="Open Sans" w:eastAsia="Times New Roman" w:hAnsi="Open Sans" w:cs="Open Sans"/>
          <w:color w:val="0E101A"/>
          <w:sz w:val="24"/>
          <w:szCs w:val="24"/>
        </w:rPr>
      </w:pPr>
      <w:proofErr w:type="spellStart"/>
      <w:r w:rsidRPr="00D60C10">
        <w:rPr>
          <w:rFonts w:ascii="Open Sans" w:eastAsia="Times New Roman" w:hAnsi="Open Sans" w:cs="Open Sans"/>
          <w:b/>
          <w:bCs/>
          <w:color w:val="0E101A"/>
          <w:sz w:val="24"/>
          <w:szCs w:val="24"/>
        </w:rPr>
        <w:t>rEAPr</w:t>
      </w:r>
      <w:proofErr w:type="spellEnd"/>
      <w:r>
        <w:rPr>
          <w:rFonts w:ascii="Open Sans" w:eastAsia="Times New Roman" w:hAnsi="Open Sans" w:cs="Open Sans"/>
          <w:color w:val="0E101A"/>
          <w:sz w:val="24"/>
          <w:szCs w:val="24"/>
        </w:rPr>
        <w:t xml:space="preserve"> = (</w:t>
      </w:r>
      <w:r w:rsidRPr="00D60C10">
        <w:rPr>
          <w:rFonts w:ascii="Open Sans" w:eastAsia="Times New Roman" w:hAnsi="Open Sans" w:cs="Open Sans"/>
          <w:b/>
          <w:bCs/>
          <w:color w:val="0E101A"/>
          <w:sz w:val="24"/>
          <w:szCs w:val="24"/>
        </w:rPr>
        <w:t>eTP</w:t>
      </w:r>
      <w:r>
        <w:rPr>
          <w:rFonts w:ascii="Open Sans" w:eastAsia="Times New Roman" w:hAnsi="Open Sans" w:cs="Open Sans"/>
          <w:color w:val="0E101A"/>
          <w:sz w:val="24"/>
          <w:szCs w:val="24"/>
        </w:rPr>
        <w:t xml:space="preserve"> + </w:t>
      </w:r>
      <w:r w:rsidRPr="00D60C10">
        <w:rPr>
          <w:rFonts w:ascii="Open Sans" w:eastAsia="Times New Roman" w:hAnsi="Open Sans" w:cs="Open Sans"/>
          <w:b/>
          <w:bCs/>
          <w:color w:val="0E101A"/>
          <w:sz w:val="24"/>
          <w:szCs w:val="24"/>
        </w:rPr>
        <w:t>rmTP</w:t>
      </w:r>
      <w:r>
        <w:rPr>
          <w:rFonts w:ascii="Open Sans" w:eastAsia="Times New Roman" w:hAnsi="Open Sans" w:cs="Open Sans"/>
          <w:color w:val="0E101A"/>
          <w:sz w:val="24"/>
          <w:szCs w:val="24"/>
        </w:rPr>
        <w:t>) / 2</w:t>
      </w:r>
    </w:p>
    <w:p w14:paraId="44C30966" w14:textId="77777777" w:rsidR="00D60C10" w:rsidRPr="003301EE" w:rsidRDefault="00D60C10" w:rsidP="00D60C10">
      <w:pPr>
        <w:spacing w:after="240" w:line="240" w:lineRule="auto"/>
        <w:jc w:val="center"/>
        <w:rPr>
          <w:rFonts w:ascii="Open Sans" w:eastAsia="Times New Roman" w:hAnsi="Open Sans" w:cs="Open Sans"/>
          <w:color w:val="0E101A"/>
          <w:sz w:val="24"/>
          <w:szCs w:val="24"/>
        </w:rPr>
      </w:pPr>
    </w:p>
    <w:p w14:paraId="5512C230"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Where </w:t>
      </w:r>
      <w:r w:rsidRPr="003301EE">
        <w:rPr>
          <w:rFonts w:ascii="Open Sans" w:eastAsia="Times New Roman" w:hAnsi="Open Sans" w:cs="Open Sans"/>
          <w:b/>
          <w:bCs/>
          <w:color w:val="0E101A"/>
          <w:sz w:val="24"/>
          <w:szCs w:val="24"/>
        </w:rPr>
        <w:t>eTP</w:t>
      </w:r>
      <w:r w:rsidRPr="003301EE">
        <w:rPr>
          <w:rFonts w:ascii="Open Sans" w:eastAsia="Times New Roman" w:hAnsi="Open Sans" w:cs="Open Sans"/>
          <w:color w:val="0E101A"/>
          <w:sz w:val="24"/>
          <w:szCs w:val="24"/>
        </w:rPr>
        <w:t> is 1907, </w:t>
      </w:r>
      <w:r w:rsidRPr="003301EE">
        <w:rPr>
          <w:rFonts w:ascii="Open Sans" w:eastAsia="Times New Roman" w:hAnsi="Open Sans" w:cs="Open Sans"/>
          <w:b/>
          <w:bCs/>
          <w:color w:val="0E101A"/>
          <w:sz w:val="24"/>
          <w:szCs w:val="24"/>
        </w:rPr>
        <w:t>rmTP</w:t>
      </w:r>
      <w:r w:rsidRPr="003301EE">
        <w:rPr>
          <w:rFonts w:ascii="Open Sans" w:eastAsia="Times New Roman" w:hAnsi="Open Sans" w:cs="Open Sans"/>
          <w:color w:val="0E101A"/>
          <w:sz w:val="24"/>
          <w:szCs w:val="24"/>
        </w:rPr>
        <w:t> is the real max Trading Price of the trading range, which in this case is 1860.</w:t>
      </w:r>
    </w:p>
    <w:p w14:paraId="4BB0A040"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520097E8"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7BD08541"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ELABORATIONS</w:t>
      </w:r>
    </w:p>
    <w:p w14:paraId="099516F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At this point, if you are confident that you’ve understood the subject matter, you can jump to the recap. However, if you feel like needing more in-depth understandings, please continue reading...</w:t>
      </w:r>
    </w:p>
    <w:p w14:paraId="379F8B80"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You just saw that even in the event the market moved 47 price points against your expectation, you ended up profited so much.</w:t>
      </w:r>
    </w:p>
    <w:p w14:paraId="7EB7920D"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This case study is a historical data from October 28th to November 3rd of 2020. One may argue that what if when the gold price dropped to 1860, and continue dropping instead of bouncing back to the initial price 4 days ago on October 28th, which was 1907?</w:t>
      </w:r>
    </w:p>
    <w:p w14:paraId="636AF3C8"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 xml:space="preserve">Despite the fact that the data is historical, of course, this case study was still built on the assumption that when gold is on the uptrend, even if its price drops 100 </w:t>
      </w:r>
      <w:r w:rsidRPr="003301EE">
        <w:rPr>
          <w:rFonts w:ascii="Open Sans" w:eastAsia="Times New Roman" w:hAnsi="Open Sans" w:cs="Open Sans"/>
          <w:color w:val="0E101A"/>
          <w:sz w:val="24"/>
          <w:szCs w:val="24"/>
        </w:rPr>
        <w:lastRenderedPageBreak/>
        <w:t>price points, the odds of it bouncing back to the initial price, and continue to go higher is extremely high.</w:t>
      </w:r>
    </w:p>
    <w:p w14:paraId="191731A0"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However, we still have at least two major factors to consider: </w:t>
      </w:r>
    </w:p>
    <w:p w14:paraId="29D7852B" w14:textId="77777777" w:rsidR="003301EE" w:rsidRPr="003301EE" w:rsidRDefault="003301EE" w:rsidP="0071097E">
      <w:pPr>
        <w:numPr>
          <w:ilvl w:val="0"/>
          <w:numId w:val="2"/>
        </w:num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 trading range</w:t>
      </w:r>
    </w:p>
    <w:p w14:paraId="4C1C8562" w14:textId="77777777" w:rsidR="003301EE" w:rsidRPr="003301EE" w:rsidRDefault="003301EE" w:rsidP="0071097E">
      <w:pPr>
        <w:numPr>
          <w:ilvl w:val="0"/>
          <w:numId w:val="2"/>
        </w:num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 cut-loss tolerance</w:t>
      </w:r>
    </w:p>
    <w:p w14:paraId="7D35D45E"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 wider the trading range you define, the more capital you need in order to have a healthy account (</w:t>
      </w:r>
      <w:r w:rsidRPr="003301EE">
        <w:rPr>
          <w:rFonts w:ascii="Open Sans" w:eastAsia="Times New Roman" w:hAnsi="Open Sans" w:cs="Open Sans"/>
          <w:b/>
          <w:bCs/>
          <w:color w:val="0E101A"/>
          <w:sz w:val="24"/>
          <w:szCs w:val="24"/>
        </w:rPr>
        <w:t>hA</w:t>
      </w:r>
      <w:r w:rsidRPr="003301EE">
        <w:rPr>
          <w:rFonts w:ascii="Open Sans" w:eastAsia="Times New Roman" w:hAnsi="Open Sans" w:cs="Open Sans"/>
          <w:color w:val="0E101A"/>
          <w:sz w:val="24"/>
          <w:szCs w:val="24"/>
        </w:rPr>
        <w:t>). </w:t>
      </w:r>
    </w:p>
    <w:p w14:paraId="15211D33"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In the event when you have entered all the trades up/down to the end of the trading range (</w:t>
      </w:r>
      <w:r w:rsidRPr="003301EE">
        <w:rPr>
          <w:rFonts w:ascii="Open Sans" w:eastAsia="Times New Roman" w:hAnsi="Open Sans" w:cs="Open Sans"/>
          <w:b/>
          <w:bCs/>
          <w:color w:val="0E101A"/>
          <w:sz w:val="24"/>
          <w:szCs w:val="24"/>
        </w:rPr>
        <w:t>mTP</w:t>
      </w:r>
      <w:r w:rsidRPr="003301EE">
        <w:rPr>
          <w:rFonts w:ascii="Open Sans" w:eastAsia="Times New Roman" w:hAnsi="Open Sans" w:cs="Open Sans"/>
          <w:color w:val="0E101A"/>
          <w:sz w:val="24"/>
          <w:szCs w:val="24"/>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3301EE">
        <w:rPr>
          <w:rFonts w:ascii="Open Sans" w:eastAsia="Times New Roman" w:hAnsi="Open Sans" w:cs="Open Sans"/>
          <w:b/>
          <w:bCs/>
          <w:color w:val="0E101A"/>
          <w:sz w:val="24"/>
          <w:szCs w:val="24"/>
        </w:rPr>
        <w:t>mTP </w:t>
      </w:r>
      <w:r w:rsidRPr="003301EE">
        <w:rPr>
          <w:rFonts w:ascii="Open Sans" w:eastAsia="Times New Roman" w:hAnsi="Open Sans" w:cs="Open Sans"/>
          <w:color w:val="0E101A"/>
          <w:sz w:val="24"/>
          <w:szCs w:val="24"/>
        </w:rPr>
        <w:t>and the Loss-Cutting-Threshold (</w:t>
      </w:r>
      <w:r w:rsidRPr="003301EE">
        <w:rPr>
          <w:rFonts w:ascii="Open Sans" w:eastAsia="Times New Roman" w:hAnsi="Open Sans" w:cs="Open Sans"/>
          <w:b/>
          <w:bCs/>
          <w:color w:val="0E101A"/>
          <w:sz w:val="24"/>
          <w:szCs w:val="24"/>
        </w:rPr>
        <w:t>LCT</w:t>
      </w:r>
      <w:r w:rsidRPr="003301EE">
        <w:rPr>
          <w:rFonts w:ascii="Open Sans" w:eastAsia="Times New Roman" w:hAnsi="Open Sans" w:cs="Open Sans"/>
          <w:color w:val="0E101A"/>
          <w:sz w:val="24"/>
          <w:szCs w:val="24"/>
        </w:rPr>
        <w:t>). </w:t>
      </w:r>
    </w:p>
    <w:p w14:paraId="3269FB87"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In doing so we are willing to take a little more loss should the gold price goes past the </w:t>
      </w:r>
      <w:r w:rsidRPr="003301EE">
        <w:rPr>
          <w:rFonts w:ascii="Open Sans" w:eastAsia="Times New Roman" w:hAnsi="Open Sans" w:cs="Open Sans"/>
          <w:b/>
          <w:bCs/>
          <w:color w:val="0E101A"/>
          <w:sz w:val="24"/>
          <w:szCs w:val="24"/>
        </w:rPr>
        <w:t>LCT</w:t>
      </w:r>
      <w:r w:rsidRPr="003301EE">
        <w:rPr>
          <w:rFonts w:ascii="Open Sans" w:eastAsia="Times New Roman" w:hAnsi="Open Sans" w:cs="Open Sans"/>
          <w:color w:val="0E101A"/>
          <w:sz w:val="24"/>
          <w:szCs w:val="24"/>
        </w:rPr>
        <w:t> but reducing the frequencies of loss. Most of the time, the market won’t go that far if we'd spotted a strong trend. Therefore, no loss should be incurred.</w:t>
      </w:r>
    </w:p>
    <w:p w14:paraId="26E34741"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783160F3"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i/>
          <w:iCs/>
          <w:color w:val="0E101A"/>
          <w:sz w:val="24"/>
          <w:szCs w:val="24"/>
        </w:rPr>
        <w:t>SWEPT-OUT TRADES</w:t>
      </w:r>
    </w:p>
    <w:p w14:paraId="19615067"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The most frustrating moments in your trading career are those when the market moves against your trading positions to the point of stopping you out. However, right after touching your stop-loss, the market reverses its direction and moves towards your </w:t>
      </w:r>
      <w:r w:rsidRPr="003301EE">
        <w:rPr>
          <w:rFonts w:ascii="Open Sans" w:eastAsia="Times New Roman" w:hAnsi="Open Sans" w:cs="Open Sans"/>
          <w:b/>
          <w:bCs/>
          <w:color w:val="0E101A"/>
          <w:sz w:val="24"/>
          <w:szCs w:val="24"/>
        </w:rPr>
        <w:t>eTP</w:t>
      </w:r>
      <w:r w:rsidRPr="003301EE">
        <w:rPr>
          <w:rFonts w:ascii="Open Sans" w:eastAsia="Times New Roman" w:hAnsi="Open Sans" w:cs="Open Sans"/>
          <w:color w:val="0E101A"/>
          <w:sz w:val="24"/>
          <w:szCs w:val="24"/>
        </w:rPr>
        <w:t>.</w:t>
      </w:r>
    </w:p>
    <w:p w14:paraId="4556384A"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17BA438E"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5FBE5BCD"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24D4B0AD" w14:textId="77777777" w:rsidR="003301EE" w:rsidRPr="003301EE" w:rsidRDefault="003301EE" w:rsidP="0071097E">
      <w:pPr>
        <w:spacing w:after="240" w:line="240" w:lineRule="auto"/>
        <w:rPr>
          <w:rFonts w:ascii="Open Sans" w:eastAsia="Times New Roman" w:hAnsi="Open Sans" w:cs="Open Sans"/>
          <w:color w:val="0E101A"/>
          <w:sz w:val="24"/>
          <w:szCs w:val="24"/>
        </w:rPr>
      </w:pPr>
    </w:p>
    <w:p w14:paraId="0E8A913A"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b/>
          <w:bCs/>
          <w:color w:val="0E101A"/>
          <w:sz w:val="24"/>
          <w:szCs w:val="24"/>
        </w:rPr>
        <w:t>RECAP</w:t>
      </w:r>
    </w:p>
    <w:p w14:paraId="74F21045"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If the market seems going no-where, it could mean great profit if you apply our Trending-Cost-Average philosophy and trading practice. The condition is that the price has to deviate from your price impression then come back to the original price that you registered in your short memory. The more deviation, the more money you make, because the more trades you could enter (of course within the trading range).</w:t>
      </w:r>
    </w:p>
    <w:p w14:paraId="05671BBC" w14:textId="77777777" w:rsidR="003301EE" w:rsidRPr="003301EE" w:rsidRDefault="003301EE" w:rsidP="0071097E">
      <w:pPr>
        <w:spacing w:after="240" w:line="240" w:lineRule="auto"/>
        <w:rPr>
          <w:rFonts w:ascii="Open Sans" w:eastAsia="Times New Roman" w:hAnsi="Open Sans" w:cs="Open Sans"/>
          <w:color w:val="0E101A"/>
          <w:sz w:val="24"/>
          <w:szCs w:val="24"/>
        </w:rPr>
      </w:pPr>
      <w:r w:rsidRPr="003301EE">
        <w:rPr>
          <w:rFonts w:ascii="Open Sans" w:eastAsia="Times New Roman" w:hAnsi="Open Sans" w:cs="Open Sans"/>
          <w:color w:val="0E101A"/>
          <w:sz w:val="24"/>
          <w:szCs w:val="24"/>
        </w:rPr>
        <w:t>However, if the price deviates so much, to the point of past the Loss-Cutting Threshold (</w:t>
      </w:r>
      <w:r w:rsidRPr="003301EE">
        <w:rPr>
          <w:rFonts w:ascii="Open Sans" w:eastAsia="Times New Roman" w:hAnsi="Open Sans" w:cs="Open Sans"/>
          <w:b/>
          <w:bCs/>
          <w:color w:val="0E101A"/>
          <w:sz w:val="24"/>
          <w:szCs w:val="24"/>
        </w:rPr>
        <w:t>LCT</w:t>
      </w:r>
      <w:r w:rsidRPr="003301EE">
        <w:rPr>
          <w:rFonts w:ascii="Open Sans" w:eastAsia="Times New Roman" w:hAnsi="Open Sans" w:cs="Open Sans"/>
          <w:color w:val="0E101A"/>
          <w:sz w:val="24"/>
          <w:szCs w:val="24"/>
        </w:rPr>
        <w:t>), then you should have some voluntary loss due to the Automatic Trading System (</w:t>
      </w:r>
      <w:r w:rsidRPr="003301EE">
        <w:rPr>
          <w:rFonts w:ascii="Open Sans" w:eastAsia="Times New Roman" w:hAnsi="Open Sans" w:cs="Open Sans"/>
          <w:b/>
          <w:bCs/>
          <w:color w:val="0E101A"/>
          <w:sz w:val="24"/>
          <w:szCs w:val="24"/>
        </w:rPr>
        <w:t>ATS</w:t>
      </w:r>
      <w:r w:rsidRPr="003301EE">
        <w:rPr>
          <w:rFonts w:ascii="Open Sans" w:eastAsia="Times New Roman" w:hAnsi="Open Sans" w:cs="Open Sans"/>
          <w:color w:val="0E101A"/>
          <w:sz w:val="24"/>
          <w:szCs w:val="24"/>
        </w:rPr>
        <w:t>) cutting loss incrementally to prevent your account from further losses.</w:t>
      </w:r>
    </w:p>
    <w:p w14:paraId="4E17D9E5" w14:textId="3C133BED" w:rsidR="0009748E" w:rsidRPr="003301EE" w:rsidRDefault="0009748E" w:rsidP="0071097E">
      <w:pPr>
        <w:spacing w:after="240"/>
        <w:rPr>
          <w:rFonts w:ascii="Open Sans" w:hAnsi="Open Sans" w:cs="Open Sans"/>
        </w:rPr>
      </w:pPr>
    </w:p>
    <w:sectPr w:rsidR="0009748E" w:rsidRPr="0033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C12FC"/>
    <w:multiLevelType w:val="hybridMultilevel"/>
    <w:tmpl w:val="F0AE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5D"/>
    <w:rsid w:val="0009748E"/>
    <w:rsid w:val="00160090"/>
    <w:rsid w:val="001F0E2F"/>
    <w:rsid w:val="0025592C"/>
    <w:rsid w:val="00265125"/>
    <w:rsid w:val="0028277F"/>
    <w:rsid w:val="002A3DA6"/>
    <w:rsid w:val="002C62B0"/>
    <w:rsid w:val="003301EE"/>
    <w:rsid w:val="00394C12"/>
    <w:rsid w:val="003C6A84"/>
    <w:rsid w:val="00486354"/>
    <w:rsid w:val="004B2E66"/>
    <w:rsid w:val="004C72B1"/>
    <w:rsid w:val="00552BEB"/>
    <w:rsid w:val="005835E9"/>
    <w:rsid w:val="00647875"/>
    <w:rsid w:val="006C3255"/>
    <w:rsid w:val="006F4CEF"/>
    <w:rsid w:val="0071097E"/>
    <w:rsid w:val="00736BB2"/>
    <w:rsid w:val="007578A5"/>
    <w:rsid w:val="00767FDF"/>
    <w:rsid w:val="007750EE"/>
    <w:rsid w:val="00784D90"/>
    <w:rsid w:val="007F69E8"/>
    <w:rsid w:val="00830C48"/>
    <w:rsid w:val="008666EA"/>
    <w:rsid w:val="008A3A3D"/>
    <w:rsid w:val="009E74D8"/>
    <w:rsid w:val="00A95ED1"/>
    <w:rsid w:val="00AA7C2A"/>
    <w:rsid w:val="00AD5E48"/>
    <w:rsid w:val="00B43AE2"/>
    <w:rsid w:val="00BB2F10"/>
    <w:rsid w:val="00BB55C5"/>
    <w:rsid w:val="00C1472B"/>
    <w:rsid w:val="00C213AF"/>
    <w:rsid w:val="00C35A75"/>
    <w:rsid w:val="00D60C10"/>
    <w:rsid w:val="00DA439E"/>
    <w:rsid w:val="00E0685D"/>
    <w:rsid w:val="00EB6A10"/>
    <w:rsid w:val="00EE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9C0F"/>
  <w15:chartTrackingRefBased/>
  <w15:docId w15:val="{74D58951-36C8-47A1-86DA-5CA51D5B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A3D"/>
    <w:pPr>
      <w:ind w:left="720"/>
      <w:contextualSpacing/>
    </w:pPr>
  </w:style>
  <w:style w:type="paragraph" w:styleId="NormalWeb">
    <w:name w:val="Normal (Web)"/>
    <w:basedOn w:val="Normal"/>
    <w:uiPriority w:val="99"/>
    <w:unhideWhenUsed/>
    <w:rsid w:val="002A3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1EE"/>
    <w:rPr>
      <w:b/>
      <w:bCs/>
    </w:rPr>
  </w:style>
  <w:style w:type="character" w:styleId="Emphasis">
    <w:name w:val="Emphasis"/>
    <w:basedOn w:val="DefaultParagraphFont"/>
    <w:uiPriority w:val="20"/>
    <w:qFormat/>
    <w:rsid w:val="00330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455950">
      <w:bodyDiv w:val="1"/>
      <w:marLeft w:val="0"/>
      <w:marRight w:val="0"/>
      <w:marTop w:val="0"/>
      <w:marBottom w:val="0"/>
      <w:divBdr>
        <w:top w:val="none" w:sz="0" w:space="0" w:color="auto"/>
        <w:left w:val="none" w:sz="0" w:space="0" w:color="auto"/>
        <w:bottom w:val="none" w:sz="0" w:space="0" w:color="auto"/>
        <w:right w:val="none" w:sz="0" w:space="0" w:color="auto"/>
      </w:divBdr>
    </w:div>
    <w:div w:id="241724950">
      <w:bodyDiv w:val="1"/>
      <w:marLeft w:val="0"/>
      <w:marRight w:val="0"/>
      <w:marTop w:val="0"/>
      <w:marBottom w:val="0"/>
      <w:divBdr>
        <w:top w:val="none" w:sz="0" w:space="0" w:color="auto"/>
        <w:left w:val="none" w:sz="0" w:space="0" w:color="auto"/>
        <w:bottom w:val="none" w:sz="0" w:space="0" w:color="auto"/>
        <w:right w:val="none" w:sz="0" w:space="0" w:color="auto"/>
      </w:divBdr>
    </w:div>
    <w:div w:id="342167743">
      <w:bodyDiv w:val="1"/>
      <w:marLeft w:val="0"/>
      <w:marRight w:val="0"/>
      <w:marTop w:val="0"/>
      <w:marBottom w:val="0"/>
      <w:divBdr>
        <w:top w:val="none" w:sz="0" w:space="0" w:color="auto"/>
        <w:left w:val="none" w:sz="0" w:space="0" w:color="auto"/>
        <w:bottom w:val="none" w:sz="0" w:space="0" w:color="auto"/>
        <w:right w:val="none" w:sz="0" w:space="0" w:color="auto"/>
      </w:divBdr>
    </w:div>
    <w:div w:id="6694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7</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16</cp:revision>
  <dcterms:created xsi:type="dcterms:W3CDTF">2020-10-20T17:56:00Z</dcterms:created>
  <dcterms:modified xsi:type="dcterms:W3CDTF">2020-11-18T17:49:00Z</dcterms:modified>
</cp:coreProperties>
</file>