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C80F0" w14:textId="0D52F7AA" w:rsidR="00BD7361" w:rsidRPr="00BD7361" w:rsidRDefault="00BD7361" w:rsidP="00BD7361">
      <w:pPr>
        <w:spacing w:after="240" w:line="240" w:lineRule="auto"/>
        <w:jc w:val="center"/>
        <w:rPr>
          <w:rFonts w:ascii="Open Sans" w:eastAsia="Times New Roman" w:hAnsi="Open Sans" w:cs="Open Sans"/>
          <w:color w:val="0E101A"/>
          <w:sz w:val="32"/>
          <w:szCs w:val="32"/>
        </w:rPr>
      </w:pPr>
      <w:r w:rsidRPr="00BD7361">
        <w:rPr>
          <w:rFonts w:ascii="Open Sans" w:eastAsia="Times New Roman" w:hAnsi="Open Sans" w:cs="Open Sans"/>
          <w:b/>
          <w:bCs/>
          <w:color w:val="0E101A"/>
          <w:sz w:val="32"/>
          <w:szCs w:val="32"/>
        </w:rPr>
        <w:t>SESSION VI</w:t>
      </w:r>
    </w:p>
    <w:p w14:paraId="74DB214B"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15993D99" w14:textId="0D4E08AA" w:rsidR="00BD7361" w:rsidRPr="00BD7361" w:rsidRDefault="00BD7361" w:rsidP="00BD7361">
      <w:pPr>
        <w:spacing w:after="240" w:line="240" w:lineRule="auto"/>
        <w:jc w:val="right"/>
        <w:rPr>
          <w:rFonts w:ascii="Open Sans" w:eastAsia="Times New Roman" w:hAnsi="Open Sans" w:cs="Open Sans"/>
          <w:i/>
          <w:iCs/>
          <w:color w:val="0E101A"/>
          <w:sz w:val="24"/>
          <w:szCs w:val="24"/>
        </w:rPr>
      </w:pPr>
      <w:r w:rsidRPr="00BD7361">
        <w:rPr>
          <w:rFonts w:ascii="Open Sans" w:eastAsia="Times New Roman" w:hAnsi="Open Sans" w:cs="Open Sans"/>
          <w:i/>
          <w:iCs/>
          <w:color w:val="0E101A"/>
          <w:sz w:val="24"/>
          <w:szCs w:val="24"/>
        </w:rPr>
        <w:t>sometimes you just have to settle</w:t>
      </w:r>
      <w:r w:rsidRPr="00BD7361">
        <w:rPr>
          <w:rFonts w:ascii="Open Sans" w:eastAsia="Times New Roman" w:hAnsi="Open Sans" w:cs="Open Sans"/>
          <w:i/>
          <w:iCs/>
          <w:color w:val="0E101A"/>
          <w:sz w:val="24"/>
          <w:szCs w:val="24"/>
        </w:rPr>
        <w:br/>
        <w:t>-------------------------------------------------------------------------------------------------------------------------</w:t>
      </w:r>
    </w:p>
    <w:p w14:paraId="32DCE5A2"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5F624387"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In this session, we’ll learn how to proactively handle a losing scenario.</w:t>
      </w:r>
    </w:p>
    <w:p w14:paraId="57C57D6A"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4E693083"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b/>
          <w:bCs/>
          <w:color w:val="0E101A"/>
          <w:sz w:val="24"/>
          <w:szCs w:val="24"/>
        </w:rPr>
        <w:t>PROBLEM-SOLUTION</w:t>
      </w:r>
    </w:p>
    <w:p w14:paraId="3476E5BC"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 xml:space="preserve">Sometimes life doesn’t turn out the way we want. Initially, we set out to make a profit, but then we realized that jumped into the market at the wrong place and the wrong time. The market seems to move against us, and there’s no sign it will reverse its direction any time soon. We consider plan B, which is the break-even option, but even that is impossible. Well, in those situations, we just </w:t>
      </w:r>
      <w:proofErr w:type="gramStart"/>
      <w:r w:rsidRPr="00BD7361">
        <w:rPr>
          <w:rFonts w:ascii="Open Sans" w:eastAsia="Times New Roman" w:hAnsi="Open Sans" w:cs="Open Sans"/>
          <w:color w:val="0E101A"/>
          <w:sz w:val="24"/>
          <w:szCs w:val="24"/>
        </w:rPr>
        <w:t>have to</w:t>
      </w:r>
      <w:proofErr w:type="gramEnd"/>
      <w:r w:rsidRPr="00BD7361">
        <w:rPr>
          <w:rFonts w:ascii="Open Sans" w:eastAsia="Times New Roman" w:hAnsi="Open Sans" w:cs="Open Sans"/>
          <w:color w:val="0E101A"/>
          <w:sz w:val="24"/>
          <w:szCs w:val="24"/>
        </w:rPr>
        <w:t xml:space="preserve"> settle for a minor loss.</w:t>
      </w:r>
    </w:p>
    <w:p w14:paraId="50583676"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632E2C8C"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b/>
          <w:bCs/>
          <w:color w:val="0E101A"/>
          <w:sz w:val="24"/>
          <w:szCs w:val="24"/>
        </w:rPr>
        <w:t>PHILOSOPHY</w:t>
      </w:r>
    </w:p>
    <w:p w14:paraId="7D6FF556"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 xml:space="preserve">The expectation is a concrete post-form of motivation. Without expectation for a certain goal, achievement, gain, or profit, we are not motivated to do anything. We act because we are being motivated by the expectation of some quantitative/qualitative gain in the future. However, sometimes our expectations turn out to be unrealistic. In those situations, </w:t>
      </w:r>
      <w:proofErr w:type="gramStart"/>
      <w:r w:rsidRPr="00BD7361">
        <w:rPr>
          <w:rFonts w:ascii="Open Sans" w:eastAsia="Times New Roman" w:hAnsi="Open Sans" w:cs="Open Sans"/>
          <w:color w:val="0E101A"/>
          <w:sz w:val="24"/>
          <w:szCs w:val="24"/>
        </w:rPr>
        <w:t>in order to</w:t>
      </w:r>
      <w:proofErr w:type="gramEnd"/>
      <w:r w:rsidRPr="00BD7361">
        <w:rPr>
          <w:rFonts w:ascii="Open Sans" w:eastAsia="Times New Roman" w:hAnsi="Open Sans" w:cs="Open Sans"/>
          <w:color w:val="0E101A"/>
          <w:sz w:val="24"/>
          <w:szCs w:val="24"/>
        </w:rPr>
        <w:t xml:space="preserve"> prevent further losses, we need to adjust our expectations.</w:t>
      </w:r>
    </w:p>
    <w:p w14:paraId="4B23D575"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38C0D507"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b/>
          <w:bCs/>
          <w:color w:val="0E101A"/>
          <w:sz w:val="24"/>
          <w:szCs w:val="24"/>
        </w:rPr>
        <w:t>THE SOLUTION</w:t>
      </w:r>
    </w:p>
    <w:p w14:paraId="58B93A1E"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Our Automated Trading System (</w:t>
      </w:r>
      <w:r w:rsidRPr="00BD7361">
        <w:rPr>
          <w:rFonts w:ascii="Open Sans" w:eastAsia="Times New Roman" w:hAnsi="Open Sans" w:cs="Open Sans"/>
          <w:b/>
          <w:bCs/>
          <w:color w:val="0E101A"/>
          <w:sz w:val="24"/>
          <w:szCs w:val="24"/>
        </w:rPr>
        <w:t>ATS</w:t>
      </w:r>
      <w:r w:rsidRPr="00BD7361">
        <w:rPr>
          <w:rFonts w:ascii="Open Sans" w:eastAsia="Times New Roman" w:hAnsi="Open Sans" w:cs="Open Sans"/>
          <w:color w:val="0E101A"/>
          <w:sz w:val="24"/>
          <w:szCs w:val="24"/>
        </w:rPr>
        <w:t>) has the pre-built tool for fund managers to adjust their expectations (</w:t>
      </w:r>
      <w:r w:rsidRPr="00BD7361">
        <w:rPr>
          <w:rFonts w:ascii="Open Sans" w:eastAsia="Times New Roman" w:hAnsi="Open Sans" w:cs="Open Sans"/>
          <w:b/>
          <w:bCs/>
          <w:color w:val="0E101A"/>
          <w:sz w:val="24"/>
          <w:szCs w:val="24"/>
        </w:rPr>
        <w:t>aTP</w:t>
      </w:r>
      <w:r w:rsidRPr="00BD7361">
        <w:rPr>
          <w:rFonts w:ascii="Open Sans" w:eastAsia="Times New Roman" w:hAnsi="Open Sans" w:cs="Open Sans"/>
          <w:color w:val="0E101A"/>
          <w:sz w:val="24"/>
          <w:szCs w:val="24"/>
        </w:rPr>
        <w:t>). If the </w:t>
      </w:r>
      <w:r w:rsidRPr="00BD7361">
        <w:rPr>
          <w:rFonts w:ascii="Open Sans" w:eastAsia="Times New Roman" w:hAnsi="Open Sans" w:cs="Open Sans"/>
          <w:b/>
          <w:bCs/>
          <w:color w:val="0E101A"/>
          <w:sz w:val="24"/>
          <w:szCs w:val="24"/>
        </w:rPr>
        <w:t>aTP</w:t>
      </w:r>
      <w:r w:rsidRPr="00BD7361">
        <w:rPr>
          <w:rFonts w:ascii="Open Sans" w:eastAsia="Times New Roman" w:hAnsi="Open Sans" w:cs="Open Sans"/>
          <w:color w:val="0E101A"/>
          <w:sz w:val="24"/>
          <w:szCs w:val="24"/>
        </w:rPr>
        <w:t> equals the </w:t>
      </w:r>
      <w:r w:rsidRPr="00BD7361">
        <w:rPr>
          <w:rFonts w:ascii="Open Sans" w:eastAsia="Times New Roman" w:hAnsi="Open Sans" w:cs="Open Sans"/>
          <w:b/>
          <w:bCs/>
          <w:color w:val="0E101A"/>
          <w:sz w:val="24"/>
          <w:szCs w:val="24"/>
        </w:rPr>
        <w:t>rAEPr</w:t>
      </w:r>
      <w:r w:rsidRPr="00BD7361">
        <w:rPr>
          <w:rFonts w:ascii="Open Sans" w:eastAsia="Times New Roman" w:hAnsi="Open Sans" w:cs="Open Sans"/>
          <w:color w:val="0E101A"/>
          <w:sz w:val="24"/>
          <w:szCs w:val="24"/>
        </w:rPr>
        <w:t>, it means that you settle to break-even. If the </w:t>
      </w:r>
      <w:r w:rsidRPr="00BD7361">
        <w:rPr>
          <w:rFonts w:ascii="Open Sans" w:eastAsia="Times New Roman" w:hAnsi="Open Sans" w:cs="Open Sans"/>
          <w:b/>
          <w:bCs/>
          <w:color w:val="0E101A"/>
          <w:sz w:val="24"/>
          <w:szCs w:val="24"/>
        </w:rPr>
        <w:t>aTP</w:t>
      </w:r>
      <w:r w:rsidRPr="00BD7361">
        <w:rPr>
          <w:rFonts w:ascii="Open Sans" w:eastAsia="Times New Roman" w:hAnsi="Open Sans" w:cs="Open Sans"/>
          <w:color w:val="0E101A"/>
          <w:sz w:val="24"/>
          <w:szCs w:val="24"/>
        </w:rPr>
        <w:t> is less than </w:t>
      </w:r>
      <w:r w:rsidRPr="00BD7361">
        <w:rPr>
          <w:rFonts w:ascii="Open Sans" w:eastAsia="Times New Roman" w:hAnsi="Open Sans" w:cs="Open Sans"/>
          <w:b/>
          <w:bCs/>
          <w:color w:val="0E101A"/>
          <w:sz w:val="24"/>
          <w:szCs w:val="24"/>
        </w:rPr>
        <w:t>rAEPr</w:t>
      </w:r>
      <w:r w:rsidRPr="00BD7361">
        <w:rPr>
          <w:rFonts w:ascii="Open Sans" w:eastAsia="Times New Roman" w:hAnsi="Open Sans" w:cs="Open Sans"/>
          <w:color w:val="0E101A"/>
          <w:sz w:val="24"/>
          <w:szCs w:val="24"/>
        </w:rPr>
        <w:t>, it effectively means that you are willing to settle for some minor loss.</w:t>
      </w:r>
    </w:p>
    <w:p w14:paraId="54F7832A"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366FBC2C"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b/>
          <w:bCs/>
          <w:color w:val="0E101A"/>
          <w:sz w:val="24"/>
          <w:szCs w:val="24"/>
        </w:rPr>
        <w:lastRenderedPageBreak/>
        <w:t>STRATEGY &amp; TACTICS</w:t>
      </w:r>
    </w:p>
    <w:p w14:paraId="7792BC9F"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The strategy is that we spread out our capital to small trades within the pre-defined trading range with the </w:t>
      </w:r>
      <w:r w:rsidRPr="00BD7361">
        <w:rPr>
          <w:rFonts w:ascii="Open Sans" w:eastAsia="Times New Roman" w:hAnsi="Open Sans" w:cs="Open Sans"/>
          <w:b/>
          <w:bCs/>
          <w:color w:val="0E101A"/>
          <w:sz w:val="24"/>
          <w:szCs w:val="24"/>
        </w:rPr>
        <w:t>eTP</w:t>
      </w:r>
      <w:r w:rsidRPr="00BD7361">
        <w:rPr>
          <w:rFonts w:ascii="Open Sans" w:eastAsia="Times New Roman" w:hAnsi="Open Sans" w:cs="Open Sans"/>
          <w:color w:val="0E101A"/>
          <w:sz w:val="24"/>
          <w:szCs w:val="24"/>
        </w:rPr>
        <w:t> at the higher end of the trading range – in the case of longing gold.</w:t>
      </w:r>
    </w:p>
    <w:p w14:paraId="535B1B64"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However, after reconsidering the situation and we realized that profits cannot be made, and even break-even is not an option, the </w:t>
      </w:r>
      <w:r w:rsidRPr="00BD7361">
        <w:rPr>
          <w:rFonts w:ascii="Open Sans" w:eastAsia="Times New Roman" w:hAnsi="Open Sans" w:cs="Open Sans"/>
          <w:b/>
          <w:bCs/>
          <w:color w:val="0E101A"/>
          <w:sz w:val="24"/>
          <w:szCs w:val="24"/>
        </w:rPr>
        <w:t>ATS</w:t>
      </w:r>
      <w:r w:rsidRPr="00BD7361">
        <w:rPr>
          <w:rFonts w:ascii="Open Sans" w:eastAsia="Times New Roman" w:hAnsi="Open Sans" w:cs="Open Sans"/>
          <w:color w:val="0E101A"/>
          <w:sz w:val="24"/>
          <w:szCs w:val="24"/>
        </w:rPr>
        <w:t> allows you to execute an adjustment tactic to change the </w:t>
      </w:r>
      <w:r w:rsidRPr="00BD7361">
        <w:rPr>
          <w:rFonts w:ascii="Open Sans" w:eastAsia="Times New Roman" w:hAnsi="Open Sans" w:cs="Open Sans"/>
          <w:b/>
          <w:bCs/>
          <w:color w:val="0E101A"/>
          <w:sz w:val="24"/>
          <w:szCs w:val="24"/>
        </w:rPr>
        <w:t>eTP</w:t>
      </w:r>
      <w:r w:rsidRPr="00BD7361">
        <w:rPr>
          <w:rFonts w:ascii="Open Sans" w:eastAsia="Times New Roman" w:hAnsi="Open Sans" w:cs="Open Sans"/>
          <w:color w:val="0E101A"/>
          <w:sz w:val="24"/>
          <w:szCs w:val="24"/>
        </w:rPr>
        <w:t> to </w:t>
      </w:r>
      <w:r w:rsidRPr="00BD7361">
        <w:rPr>
          <w:rFonts w:ascii="Open Sans" w:eastAsia="Times New Roman" w:hAnsi="Open Sans" w:cs="Open Sans"/>
          <w:b/>
          <w:bCs/>
          <w:color w:val="0E101A"/>
          <w:sz w:val="24"/>
          <w:szCs w:val="24"/>
        </w:rPr>
        <w:t>aTP</w:t>
      </w:r>
      <w:r w:rsidRPr="00BD7361">
        <w:rPr>
          <w:rFonts w:ascii="Open Sans" w:eastAsia="Times New Roman" w:hAnsi="Open Sans" w:cs="Open Sans"/>
          <w:color w:val="0E101A"/>
          <w:sz w:val="24"/>
          <w:szCs w:val="24"/>
        </w:rPr>
        <w:t>, which effectively becomes a new exit point which should minimize the loss that will we incurred to a bad trading operation (</w:t>
      </w:r>
      <w:r w:rsidRPr="00BD7361">
        <w:rPr>
          <w:rFonts w:ascii="Open Sans" w:eastAsia="Times New Roman" w:hAnsi="Open Sans" w:cs="Open Sans"/>
          <w:b/>
          <w:bCs/>
          <w:color w:val="0E101A"/>
          <w:sz w:val="24"/>
          <w:szCs w:val="24"/>
        </w:rPr>
        <w:t>TO</w:t>
      </w:r>
      <w:r w:rsidRPr="00BD7361">
        <w:rPr>
          <w:rFonts w:ascii="Open Sans" w:eastAsia="Times New Roman" w:hAnsi="Open Sans" w:cs="Open Sans"/>
          <w:color w:val="0E101A"/>
          <w:sz w:val="24"/>
          <w:szCs w:val="24"/>
        </w:rPr>
        <w:t>).</w:t>
      </w:r>
    </w:p>
    <w:p w14:paraId="6936C070"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74818537"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b/>
          <w:bCs/>
          <w:color w:val="0E101A"/>
          <w:sz w:val="24"/>
          <w:szCs w:val="24"/>
        </w:rPr>
        <w:t>DEFINITIONS</w:t>
      </w:r>
    </w:p>
    <w:p w14:paraId="27E08AD7"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b/>
          <w:bCs/>
          <w:color w:val="0E101A"/>
          <w:sz w:val="24"/>
          <w:szCs w:val="24"/>
        </w:rPr>
        <w:t>curPr</w:t>
      </w:r>
      <w:r w:rsidRPr="00BD7361">
        <w:rPr>
          <w:rFonts w:ascii="Open Sans" w:eastAsia="Times New Roman" w:hAnsi="Open Sans" w:cs="Open Sans"/>
          <w:color w:val="0E101A"/>
          <w:sz w:val="24"/>
          <w:szCs w:val="24"/>
        </w:rPr>
        <w:t> as the current price.</w:t>
      </w:r>
    </w:p>
    <w:p w14:paraId="6C3B1752"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b/>
          <w:bCs/>
          <w:color w:val="0E101A"/>
          <w:sz w:val="24"/>
          <w:szCs w:val="24"/>
        </w:rPr>
        <w:t>ATS</w:t>
      </w:r>
      <w:r w:rsidRPr="00BD7361">
        <w:rPr>
          <w:rFonts w:ascii="Open Sans" w:eastAsia="Times New Roman" w:hAnsi="Open Sans" w:cs="Open Sans"/>
          <w:color w:val="0E101A"/>
          <w:sz w:val="24"/>
          <w:szCs w:val="24"/>
        </w:rPr>
        <w:t> is the Automated Trading System. Its synonyms are </w:t>
      </w:r>
      <w:r w:rsidRPr="00BD7361">
        <w:rPr>
          <w:rFonts w:ascii="Open Sans" w:eastAsia="Times New Roman" w:hAnsi="Open Sans" w:cs="Open Sans"/>
          <w:b/>
          <w:bCs/>
          <w:color w:val="0E101A"/>
          <w:sz w:val="24"/>
          <w:szCs w:val="24"/>
        </w:rPr>
        <w:t>ATR</w:t>
      </w:r>
      <w:r w:rsidRPr="00BD7361">
        <w:rPr>
          <w:rFonts w:ascii="Open Sans" w:eastAsia="Times New Roman" w:hAnsi="Open Sans" w:cs="Open Sans"/>
          <w:color w:val="0E101A"/>
          <w:sz w:val="24"/>
          <w:szCs w:val="24"/>
        </w:rPr>
        <w:t> (Automated Trading Robots), or </w:t>
      </w:r>
      <w:r w:rsidRPr="00BD7361">
        <w:rPr>
          <w:rFonts w:ascii="Open Sans" w:eastAsia="Times New Roman" w:hAnsi="Open Sans" w:cs="Open Sans"/>
          <w:b/>
          <w:bCs/>
          <w:color w:val="0E101A"/>
          <w:sz w:val="24"/>
          <w:szCs w:val="24"/>
        </w:rPr>
        <w:t>AITS</w:t>
      </w:r>
      <w:r w:rsidRPr="00BD7361">
        <w:rPr>
          <w:rFonts w:ascii="Open Sans" w:eastAsia="Times New Roman" w:hAnsi="Open Sans" w:cs="Open Sans"/>
          <w:color w:val="0E101A"/>
          <w:sz w:val="24"/>
          <w:szCs w:val="24"/>
        </w:rPr>
        <w:t> (Artificial Intelligence Trading System).</w:t>
      </w:r>
    </w:p>
    <w:p w14:paraId="31FA8DFD"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b/>
          <w:bCs/>
          <w:color w:val="0E101A"/>
          <w:sz w:val="24"/>
          <w:szCs w:val="24"/>
        </w:rPr>
        <w:t>TO</w:t>
      </w:r>
      <w:r w:rsidRPr="00BD7361">
        <w:rPr>
          <w:rFonts w:ascii="Open Sans" w:eastAsia="Times New Roman" w:hAnsi="Open Sans" w:cs="Open Sans"/>
          <w:color w:val="0E101A"/>
          <w:sz w:val="24"/>
          <w:szCs w:val="24"/>
        </w:rPr>
        <w:t> is the Trades Operation is a set of small trades within the defined range of price points.</w:t>
      </w:r>
    </w:p>
    <w:p w14:paraId="7425FDA5"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b/>
          <w:bCs/>
          <w:color w:val="0E101A"/>
          <w:sz w:val="24"/>
          <w:szCs w:val="24"/>
        </w:rPr>
        <w:t>eTp</w:t>
      </w:r>
      <w:r w:rsidRPr="00BD7361">
        <w:rPr>
          <w:rFonts w:ascii="Open Sans" w:eastAsia="Times New Roman" w:hAnsi="Open Sans" w:cs="Open Sans"/>
          <w:color w:val="0E101A"/>
          <w:sz w:val="24"/>
          <w:szCs w:val="24"/>
        </w:rPr>
        <w:t> is the most important number. It’s the expected target price where we would take profit in the future. In long positions, eTp is higher than the current price. In short positions, eTp is lower than the current price. eTP is also the destination end of the trading range. The </w:t>
      </w:r>
      <w:r w:rsidRPr="00BD7361">
        <w:rPr>
          <w:rFonts w:ascii="Open Sans" w:eastAsia="Times New Roman" w:hAnsi="Open Sans" w:cs="Open Sans"/>
          <w:b/>
          <w:bCs/>
          <w:color w:val="0E101A"/>
          <w:sz w:val="24"/>
          <w:szCs w:val="24"/>
        </w:rPr>
        <w:t>aTp</w:t>
      </w:r>
      <w:r w:rsidRPr="00BD7361">
        <w:rPr>
          <w:rFonts w:ascii="Open Sans" w:eastAsia="Times New Roman" w:hAnsi="Open Sans" w:cs="Open Sans"/>
          <w:color w:val="0E101A"/>
          <w:sz w:val="24"/>
          <w:szCs w:val="24"/>
        </w:rPr>
        <w:t> is the newly adjusted </w:t>
      </w:r>
      <w:r w:rsidRPr="00BD7361">
        <w:rPr>
          <w:rFonts w:ascii="Open Sans" w:eastAsia="Times New Roman" w:hAnsi="Open Sans" w:cs="Open Sans"/>
          <w:b/>
          <w:bCs/>
          <w:color w:val="0E101A"/>
          <w:sz w:val="24"/>
          <w:szCs w:val="24"/>
        </w:rPr>
        <w:t>eTP</w:t>
      </w:r>
      <w:r w:rsidRPr="00BD7361">
        <w:rPr>
          <w:rFonts w:ascii="Open Sans" w:eastAsia="Times New Roman" w:hAnsi="Open Sans" w:cs="Open Sans"/>
          <w:color w:val="0E101A"/>
          <w:sz w:val="24"/>
          <w:szCs w:val="24"/>
        </w:rPr>
        <w:t xml:space="preserve">. It’s the expected target price where we would exit safely to minimize the loss </w:t>
      </w:r>
      <w:proofErr w:type="gramStart"/>
      <w:r w:rsidRPr="00BD7361">
        <w:rPr>
          <w:rFonts w:ascii="Open Sans" w:eastAsia="Times New Roman" w:hAnsi="Open Sans" w:cs="Open Sans"/>
          <w:color w:val="0E101A"/>
          <w:sz w:val="24"/>
          <w:szCs w:val="24"/>
        </w:rPr>
        <w:t>in the event that</w:t>
      </w:r>
      <w:proofErr w:type="gramEnd"/>
      <w:r w:rsidRPr="00BD7361">
        <w:rPr>
          <w:rFonts w:ascii="Open Sans" w:eastAsia="Times New Roman" w:hAnsi="Open Sans" w:cs="Open Sans"/>
          <w:color w:val="0E101A"/>
          <w:sz w:val="24"/>
          <w:szCs w:val="24"/>
        </w:rPr>
        <w:t xml:space="preserve"> profits cannot be made, and even the break-even seems not to be possible. The Automated Trading System (</w:t>
      </w:r>
      <w:r w:rsidRPr="00BD7361">
        <w:rPr>
          <w:rFonts w:ascii="Open Sans" w:eastAsia="Times New Roman" w:hAnsi="Open Sans" w:cs="Open Sans"/>
          <w:b/>
          <w:bCs/>
          <w:color w:val="0E101A"/>
          <w:sz w:val="24"/>
          <w:szCs w:val="24"/>
        </w:rPr>
        <w:t>ATS</w:t>
      </w:r>
      <w:r w:rsidRPr="00BD7361">
        <w:rPr>
          <w:rFonts w:ascii="Open Sans" w:eastAsia="Times New Roman" w:hAnsi="Open Sans" w:cs="Open Sans"/>
          <w:color w:val="0E101A"/>
          <w:sz w:val="24"/>
          <w:szCs w:val="24"/>
        </w:rPr>
        <w:t>) provides this built-in tool.</w:t>
      </w:r>
    </w:p>
    <w:p w14:paraId="7080A1DE"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11CEB677"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26F705AE"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b/>
          <w:bCs/>
          <w:color w:val="0E101A"/>
          <w:sz w:val="24"/>
          <w:szCs w:val="24"/>
        </w:rPr>
        <w:t>CASE STUDY 6 (a losing scenario)</w:t>
      </w:r>
    </w:p>
    <w:p w14:paraId="6022B387"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So far, we only discuss the winning and break-even scenarios. What about losing scenarios?</w:t>
      </w:r>
    </w:p>
    <w:p w14:paraId="2E4E1FEE"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062BB7CB" w14:textId="6B1611FA" w:rsidR="00BD7361" w:rsidRPr="00BD7361" w:rsidRDefault="00457D4E"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b/>
          <w:bCs/>
          <w:color w:val="0E101A"/>
          <w:sz w:val="24"/>
          <w:szCs w:val="24"/>
        </w:rPr>
        <w:lastRenderedPageBreak/>
        <w:t>CASE STUDY 6 (a losing scenario)</w:t>
      </w:r>
    </w:p>
    <w:p w14:paraId="08DB41F8"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Our trading capital is $29,000</w:t>
      </w:r>
    </w:p>
    <w:p w14:paraId="5E7E6E21"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It’s Monday afternoon. Let say the current gold price is 2011</w:t>
      </w:r>
    </w:p>
    <w:p w14:paraId="3353DA2E"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We expect the intra-week high gold price to be around 2050</w:t>
      </w:r>
    </w:p>
    <w:p w14:paraId="32E5E9A8"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We define the longing range to be 1800 to 2050</w:t>
      </w:r>
    </w:p>
    <w:p w14:paraId="3941AECB"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So, we spread out our capitals, and therefore, for each price, we buy ONE ounce of gold.</w:t>
      </w:r>
    </w:p>
    <w:p w14:paraId="27DB76A4"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This time, totally against our expectation, gold doesn’t rise but keeps dropping. It drops to 1850. Then Friday morning it only bounces back to 38% of our trading range, which is 1915. </w:t>
      </w:r>
    </w:p>
    <w:p w14:paraId="296343B4"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For different reasons, we are concerned that the price may not be able to retrace back to 50% in a short period of time, let say within a month, we then decide to liquidate all positions. What is the outcome?</w:t>
      </w:r>
    </w:p>
    <w:p w14:paraId="602906DD"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i/>
          <w:iCs/>
          <w:color w:val="0E101A"/>
          <w:sz w:val="24"/>
          <w:szCs w:val="24"/>
        </w:rPr>
        <w:t>We bought 160 oz of gold with an average price of 1930. So, after gold drops down to 1850 then bounce back to 1915 on Friday morning, we liquidate all positions and only lose $2,400.</w:t>
      </w:r>
    </w:p>
    <w:p w14:paraId="20F92826" w14:textId="77777777" w:rsidR="00BD7361" w:rsidRPr="00BD7361" w:rsidRDefault="00BD7361" w:rsidP="00457D4E">
      <w:pPr>
        <w:spacing w:after="240" w:line="240" w:lineRule="auto"/>
        <w:jc w:val="center"/>
        <w:rPr>
          <w:rFonts w:ascii="Open Sans" w:eastAsia="Times New Roman" w:hAnsi="Open Sans" w:cs="Open Sans"/>
          <w:color w:val="0E101A"/>
          <w:sz w:val="24"/>
          <w:szCs w:val="24"/>
        </w:rPr>
      </w:pPr>
      <w:r w:rsidRPr="00BD7361">
        <w:rPr>
          <w:rFonts w:ascii="Open Sans" w:eastAsia="Times New Roman" w:hAnsi="Open Sans" w:cs="Open Sans"/>
          <w:i/>
          <w:iCs/>
          <w:color w:val="0E101A"/>
          <w:sz w:val="24"/>
          <w:szCs w:val="24"/>
        </w:rPr>
        <w:t>Math: 160 * (1915 – 1930) = -2,400</w:t>
      </w:r>
    </w:p>
    <w:p w14:paraId="118607CF"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For a 160-Dollar price drop situation, then 38% bounce back, we only lose $2,400, which is only 8%, which is NOT a very bad idea.</w:t>
      </w:r>
    </w:p>
    <w:p w14:paraId="5DE6470C"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66406FB3"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510A05C9"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Following is the Illustration for the above case study</w:t>
      </w:r>
    </w:p>
    <w:p w14:paraId="088CCF1B"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1CF2058B" w14:textId="3CB7AB48" w:rsidR="00BD7361" w:rsidRPr="00BD7361" w:rsidRDefault="00BD7361" w:rsidP="00BD7361">
      <w:pPr>
        <w:spacing w:after="240" w:line="240" w:lineRule="auto"/>
        <w:rPr>
          <w:rFonts w:ascii="Open Sans" w:eastAsia="Times New Roman" w:hAnsi="Open Sans" w:cs="Open Sans"/>
          <w:color w:val="0E101A"/>
          <w:sz w:val="24"/>
          <w:szCs w:val="24"/>
        </w:rPr>
      </w:pPr>
      <w:r>
        <w:rPr>
          <w:rFonts w:ascii="Open Sans" w:eastAsia="Times New Roman" w:hAnsi="Open Sans" w:cs="Open Sans"/>
          <w:noProof/>
          <w:color w:val="0E101A"/>
          <w:sz w:val="24"/>
          <w:szCs w:val="24"/>
        </w:rPr>
        <w:lastRenderedPageBreak/>
        <w:drawing>
          <wp:inline distT="0" distB="0" distL="0" distR="0" wp14:anchorId="6D32B415" wp14:editId="3777E32D">
            <wp:extent cx="5981700" cy="3421846"/>
            <wp:effectExtent l="0" t="0" r="0" b="762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89954" cy="3426568"/>
                    </a:xfrm>
                    <a:prstGeom prst="rect">
                      <a:avLst/>
                    </a:prstGeom>
                  </pic:spPr>
                </pic:pic>
              </a:graphicData>
            </a:graphic>
          </wp:inline>
        </w:drawing>
      </w:r>
    </w:p>
    <w:p w14:paraId="0BCB6AF5"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Illustration VI</w:t>
      </w:r>
    </w:p>
    <w:p w14:paraId="15D2FB18"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59F78323"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b/>
          <w:bCs/>
          <w:color w:val="0E101A"/>
          <w:sz w:val="24"/>
          <w:szCs w:val="24"/>
        </w:rPr>
        <w:t>FORMULA(s)</w:t>
      </w:r>
    </w:p>
    <w:p w14:paraId="076EB122" w14:textId="48BC9855" w:rsidR="00BD7361" w:rsidRPr="00BD7361" w:rsidRDefault="00BD7361" w:rsidP="00457D4E">
      <w:pPr>
        <w:spacing w:after="240" w:line="240" w:lineRule="auto"/>
        <w:jc w:val="center"/>
        <w:rPr>
          <w:rFonts w:ascii="Open Sans" w:eastAsia="Times New Roman" w:hAnsi="Open Sans" w:cs="Open Sans"/>
          <w:color w:val="0E101A"/>
          <w:sz w:val="24"/>
          <w:szCs w:val="24"/>
        </w:rPr>
      </w:pPr>
      <w:r w:rsidRPr="00BD7361">
        <w:rPr>
          <w:rFonts w:ascii="Open Sans" w:eastAsia="Times New Roman" w:hAnsi="Open Sans" w:cs="Open Sans"/>
          <w:b/>
          <w:bCs/>
          <w:color w:val="0E101A"/>
          <w:sz w:val="24"/>
          <w:szCs w:val="24"/>
        </w:rPr>
        <w:t xml:space="preserve">L = aL </w:t>
      </w:r>
      <w:r w:rsidRPr="00BD7361">
        <w:rPr>
          <w:rFonts w:ascii="Open Sans" w:eastAsia="Times New Roman" w:hAnsi="Open Sans" w:cs="Open Sans"/>
          <w:color w:val="0E101A"/>
          <w:sz w:val="24"/>
          <w:szCs w:val="24"/>
        </w:rPr>
        <w:t>* (</w:t>
      </w:r>
      <w:r w:rsidRPr="00BD7361">
        <w:rPr>
          <w:rFonts w:ascii="Open Sans" w:eastAsia="Times New Roman" w:hAnsi="Open Sans" w:cs="Open Sans"/>
          <w:b/>
          <w:bCs/>
          <w:color w:val="0E101A"/>
          <w:sz w:val="24"/>
          <w:szCs w:val="24"/>
        </w:rPr>
        <w:t> aTP – rAEPr </w:t>
      </w:r>
      <w:r w:rsidRPr="00BD7361">
        <w:rPr>
          <w:rFonts w:ascii="Open Sans" w:eastAsia="Times New Roman" w:hAnsi="Open Sans" w:cs="Open Sans"/>
          <w:color w:val="0E101A"/>
          <w:sz w:val="24"/>
          <w:szCs w:val="24"/>
        </w:rPr>
        <w:t>)</w:t>
      </w:r>
    </w:p>
    <w:p w14:paraId="3C8E098B"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3010E912"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Where </w:t>
      </w:r>
      <w:r w:rsidRPr="00BD7361">
        <w:rPr>
          <w:rFonts w:ascii="Open Sans" w:eastAsia="Times New Roman" w:hAnsi="Open Sans" w:cs="Open Sans"/>
          <w:b/>
          <w:bCs/>
          <w:color w:val="0E101A"/>
          <w:sz w:val="24"/>
          <w:szCs w:val="24"/>
        </w:rPr>
        <w:t>L</w:t>
      </w:r>
      <w:r w:rsidRPr="00BD7361">
        <w:rPr>
          <w:rFonts w:ascii="Open Sans" w:eastAsia="Times New Roman" w:hAnsi="Open Sans" w:cs="Open Sans"/>
          <w:color w:val="0E101A"/>
          <w:sz w:val="24"/>
          <w:szCs w:val="24"/>
        </w:rPr>
        <w:t> is the loss and </w:t>
      </w:r>
      <w:r w:rsidRPr="00BD7361">
        <w:rPr>
          <w:rFonts w:ascii="Open Sans" w:eastAsia="Times New Roman" w:hAnsi="Open Sans" w:cs="Open Sans"/>
          <w:b/>
          <w:bCs/>
          <w:color w:val="0E101A"/>
          <w:sz w:val="24"/>
          <w:szCs w:val="24"/>
        </w:rPr>
        <w:t>aTP</w:t>
      </w:r>
      <w:r w:rsidRPr="00BD7361">
        <w:rPr>
          <w:rFonts w:ascii="Open Sans" w:eastAsia="Times New Roman" w:hAnsi="Open Sans" w:cs="Open Sans"/>
          <w:color w:val="0E101A"/>
          <w:sz w:val="24"/>
          <w:szCs w:val="24"/>
        </w:rPr>
        <w:t> is the newly adjusted </w:t>
      </w:r>
      <w:r w:rsidRPr="00BD7361">
        <w:rPr>
          <w:rFonts w:ascii="Open Sans" w:eastAsia="Times New Roman" w:hAnsi="Open Sans" w:cs="Open Sans"/>
          <w:b/>
          <w:bCs/>
          <w:color w:val="0E101A"/>
          <w:sz w:val="24"/>
          <w:szCs w:val="24"/>
        </w:rPr>
        <w:t>eTP</w:t>
      </w:r>
      <w:r w:rsidRPr="00BD7361">
        <w:rPr>
          <w:rFonts w:ascii="Open Sans" w:eastAsia="Times New Roman" w:hAnsi="Open Sans" w:cs="Open Sans"/>
          <w:color w:val="0E101A"/>
          <w:sz w:val="24"/>
          <w:szCs w:val="24"/>
        </w:rPr>
        <w:t>.</w:t>
      </w:r>
    </w:p>
    <w:p w14:paraId="13CA2DA2"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4E456E60"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b/>
          <w:bCs/>
          <w:color w:val="0E101A"/>
          <w:sz w:val="24"/>
          <w:szCs w:val="24"/>
        </w:rPr>
        <w:t>ELABORATION</w:t>
      </w:r>
    </w:p>
    <w:p w14:paraId="58A84080"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Do not panic when you get into bad trading situations. Even in times like that, you can still be on top of the ball. No need to freak out. You can proactively adjust your expectation, willing to settle for minor loss and move on.</w:t>
      </w:r>
    </w:p>
    <w:p w14:paraId="49BF505B"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That’s the beauty of having a trading philosophy that will help you to form a well-rounded mindset. After that, learn how to use the </w:t>
      </w:r>
      <w:r w:rsidRPr="00BD7361">
        <w:rPr>
          <w:rFonts w:ascii="Open Sans" w:eastAsia="Times New Roman" w:hAnsi="Open Sans" w:cs="Open Sans"/>
          <w:b/>
          <w:bCs/>
          <w:color w:val="0E101A"/>
          <w:sz w:val="24"/>
          <w:szCs w:val="24"/>
        </w:rPr>
        <w:t>ATS</w:t>
      </w:r>
      <w:r w:rsidRPr="00BD7361">
        <w:rPr>
          <w:rFonts w:ascii="Open Sans" w:eastAsia="Times New Roman" w:hAnsi="Open Sans" w:cs="Open Sans"/>
          <w:color w:val="0E101A"/>
          <w:sz w:val="24"/>
          <w:szCs w:val="24"/>
        </w:rPr>
        <w:t xml:space="preserve">. Everything you need is ready. All you </w:t>
      </w:r>
      <w:proofErr w:type="gramStart"/>
      <w:r w:rsidRPr="00BD7361">
        <w:rPr>
          <w:rFonts w:ascii="Open Sans" w:eastAsia="Times New Roman" w:hAnsi="Open Sans" w:cs="Open Sans"/>
          <w:color w:val="0E101A"/>
          <w:sz w:val="24"/>
          <w:szCs w:val="24"/>
        </w:rPr>
        <w:t>have to</w:t>
      </w:r>
      <w:proofErr w:type="gramEnd"/>
      <w:r w:rsidRPr="00BD7361">
        <w:rPr>
          <w:rFonts w:ascii="Open Sans" w:eastAsia="Times New Roman" w:hAnsi="Open Sans" w:cs="Open Sans"/>
          <w:color w:val="0E101A"/>
          <w:sz w:val="24"/>
          <w:szCs w:val="24"/>
        </w:rPr>
        <w:t xml:space="preserve"> do is to be trained.</w:t>
      </w:r>
    </w:p>
    <w:p w14:paraId="4B7A9570"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38C3D67C"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4C0822FF"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6F336335"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2171C88A" w14:textId="77777777" w:rsidR="00BD7361" w:rsidRPr="00BD7361" w:rsidRDefault="00BD7361" w:rsidP="00BD7361">
      <w:pPr>
        <w:spacing w:after="240" w:line="240" w:lineRule="auto"/>
        <w:rPr>
          <w:rFonts w:ascii="Open Sans" w:eastAsia="Times New Roman" w:hAnsi="Open Sans" w:cs="Open Sans"/>
          <w:color w:val="0E101A"/>
          <w:sz w:val="24"/>
          <w:szCs w:val="24"/>
        </w:rPr>
      </w:pPr>
    </w:p>
    <w:p w14:paraId="25271958"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b/>
          <w:bCs/>
          <w:color w:val="0E101A"/>
          <w:sz w:val="24"/>
          <w:szCs w:val="24"/>
        </w:rPr>
        <w:t>RECAP</w:t>
      </w:r>
    </w:p>
    <w:p w14:paraId="68041C2F"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Aim for the gain. Have a plan B for breaking even. Should both plan A and plan B not be achieved, then settle for a minor loss.</w:t>
      </w:r>
    </w:p>
    <w:p w14:paraId="00BA2167"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 xml:space="preserve">Once you’ve mastered the art of money management, the word PANIC will disappear from your book. The rest of your vocabulary would </w:t>
      </w:r>
      <w:proofErr w:type="gramStart"/>
      <w:r w:rsidRPr="00BD7361">
        <w:rPr>
          <w:rFonts w:ascii="Open Sans" w:eastAsia="Times New Roman" w:hAnsi="Open Sans" w:cs="Open Sans"/>
          <w:color w:val="0E101A"/>
          <w:sz w:val="24"/>
          <w:szCs w:val="24"/>
        </w:rPr>
        <w:t>be:</w:t>
      </w:r>
      <w:proofErr w:type="gramEnd"/>
      <w:r w:rsidRPr="00BD7361">
        <w:rPr>
          <w:rFonts w:ascii="Open Sans" w:eastAsia="Times New Roman" w:hAnsi="Open Sans" w:cs="Open Sans"/>
          <w:color w:val="0E101A"/>
          <w:sz w:val="24"/>
          <w:szCs w:val="24"/>
        </w:rPr>
        <w:t> </w:t>
      </w:r>
      <w:r w:rsidRPr="00BD7361">
        <w:rPr>
          <w:rFonts w:ascii="Open Sans" w:eastAsia="Times New Roman" w:hAnsi="Open Sans" w:cs="Open Sans"/>
          <w:i/>
          <w:iCs/>
          <w:color w:val="0E101A"/>
          <w:sz w:val="24"/>
          <w:szCs w:val="24"/>
        </w:rPr>
        <w:t>expectations, projections, profit price targets, optimal exit points, minimized loss, well-balanced account, automated profit generations</w:t>
      </w:r>
      <w:r w:rsidRPr="00BD7361">
        <w:rPr>
          <w:rFonts w:ascii="Open Sans" w:eastAsia="Times New Roman" w:hAnsi="Open Sans" w:cs="Open Sans"/>
          <w:color w:val="0E101A"/>
          <w:sz w:val="24"/>
          <w:szCs w:val="24"/>
        </w:rPr>
        <w:t>, etc.</w:t>
      </w:r>
    </w:p>
    <w:p w14:paraId="7FA01639" w14:textId="77777777" w:rsidR="00BD7361" w:rsidRPr="00BD7361" w:rsidRDefault="00BD7361" w:rsidP="00BD7361">
      <w:pPr>
        <w:spacing w:after="240" w:line="240" w:lineRule="auto"/>
        <w:rPr>
          <w:rFonts w:ascii="Open Sans" w:eastAsia="Times New Roman" w:hAnsi="Open Sans" w:cs="Open Sans"/>
          <w:color w:val="0E101A"/>
          <w:sz w:val="24"/>
          <w:szCs w:val="24"/>
        </w:rPr>
      </w:pPr>
      <w:r w:rsidRPr="00BD7361">
        <w:rPr>
          <w:rFonts w:ascii="Open Sans" w:eastAsia="Times New Roman" w:hAnsi="Open Sans" w:cs="Open Sans"/>
          <w:color w:val="0E101A"/>
          <w:sz w:val="24"/>
          <w:szCs w:val="24"/>
        </w:rPr>
        <w:t>Welcome to our league of Hedge Fund Traders.</w:t>
      </w:r>
    </w:p>
    <w:p w14:paraId="4D58E337" w14:textId="2340C2F2" w:rsidR="00117D24" w:rsidRPr="00BD7361" w:rsidRDefault="00117D24" w:rsidP="00BD7361">
      <w:pPr>
        <w:spacing w:after="240"/>
        <w:rPr>
          <w:rFonts w:ascii="Open Sans" w:hAnsi="Open Sans" w:cs="Open Sans"/>
        </w:rPr>
      </w:pPr>
    </w:p>
    <w:sectPr w:rsidR="00117D24" w:rsidRPr="00BD7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16"/>
    <w:rsid w:val="00087E98"/>
    <w:rsid w:val="000C00F7"/>
    <w:rsid w:val="00110598"/>
    <w:rsid w:val="00117D24"/>
    <w:rsid w:val="001D3428"/>
    <w:rsid w:val="00320285"/>
    <w:rsid w:val="003764D6"/>
    <w:rsid w:val="00457D4E"/>
    <w:rsid w:val="00764480"/>
    <w:rsid w:val="008E2AB1"/>
    <w:rsid w:val="00920932"/>
    <w:rsid w:val="00970C40"/>
    <w:rsid w:val="00982A05"/>
    <w:rsid w:val="00984DFF"/>
    <w:rsid w:val="009A2D3E"/>
    <w:rsid w:val="00B43AE2"/>
    <w:rsid w:val="00B54BB6"/>
    <w:rsid w:val="00BD7361"/>
    <w:rsid w:val="00D20A8C"/>
    <w:rsid w:val="00DD2616"/>
    <w:rsid w:val="00E2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9372"/>
  <w15:chartTrackingRefBased/>
  <w15:docId w15:val="{F6C9132F-3B00-476D-900B-DC757461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34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7361"/>
    <w:rPr>
      <w:b/>
      <w:bCs/>
    </w:rPr>
  </w:style>
  <w:style w:type="character" w:styleId="Emphasis">
    <w:name w:val="Emphasis"/>
    <w:basedOn w:val="DefaultParagraphFont"/>
    <w:uiPriority w:val="20"/>
    <w:qFormat/>
    <w:rsid w:val="00BD73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87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4395</TotalTime>
  <Pages>5</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9</cp:revision>
  <dcterms:created xsi:type="dcterms:W3CDTF">2020-10-22T17:12:00Z</dcterms:created>
  <dcterms:modified xsi:type="dcterms:W3CDTF">2020-11-18T20:27:00Z</dcterms:modified>
</cp:coreProperties>
</file>