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2B7D8">
      <w:pPr>
        <w:spacing w:after="160"/>
        <w:jc w:val="center"/>
        <w:rPr>
          <w:color w:val="auto"/>
        </w:rPr>
      </w:pPr>
      <w:r>
        <w:rPr>
          <w:rFonts w:ascii="Times New Roman" w:hAnsi="Times New Roman"/>
          <w:b/>
          <w:color w:val="auto"/>
          <w:sz w:val="40"/>
        </w:rPr>
        <w:t>BÁO CÁO BÀI TẬP LỚN (ASSIGNMENT 03)</w:t>
      </w:r>
    </w:p>
    <w:p w14:paraId="11B0A47C">
      <w:pPr>
        <w:spacing w:after="320"/>
        <w:jc w:val="center"/>
        <w:rPr>
          <w:color w:val="auto"/>
        </w:rPr>
      </w:pPr>
      <w:r>
        <w:rPr>
          <w:rFonts w:ascii="Times New Roman" w:hAnsi="Times New Roman"/>
          <w:b/>
          <w:color w:val="auto"/>
          <w:sz w:val="28"/>
        </w:rPr>
        <w:t>HỌC PHẦN: PHÁT TRIỂN HỆ THỐNG THÔNG MINH</w:t>
      </w:r>
      <w:r>
        <w:rPr>
          <w:rFonts w:ascii="Times New Roman" w:hAnsi="Times New Roman"/>
          <w:b/>
          <w:color w:val="auto"/>
          <w:sz w:val="28"/>
        </w:rPr>
        <w:br w:type="textWrapping"/>
      </w:r>
      <w:r>
        <w:rPr>
          <w:rFonts w:ascii="Times New Roman" w:hAnsi="Times New Roman"/>
          <w:b/>
          <w:color w:val="auto"/>
          <w:sz w:val="28"/>
        </w:rPr>
        <w:t>ĐỀ TÀI: NỀN TẢNG HỌC SÂU (DEEP LEARNING FROM SCRATCH) &amp; TRIỂN KHAI THỰC NGHIỆM ĐA MIỀN DỮ LIỆU</w:t>
      </w:r>
    </w:p>
    <w:tbl>
      <w:tblPr>
        <w:tblStyle w:val="12"/>
        <w:tblW w:w="0" w:type="auto"/>
        <w:jc w:val="center"/>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4824"/>
        <w:gridCol w:w="4824"/>
      </w:tblGrid>
      <w:tr w14:paraId="16B61A70">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4824" w:type="dxa"/>
            <w:shd w:val="clear" w:color="auto" w:fill="EAEDED"/>
            <w:tcMar>
              <w:top w:w="100" w:type="dxa"/>
              <w:left w:w="150" w:type="dxa"/>
              <w:bottom w:w="100" w:type="dxa"/>
              <w:right w:w="150" w:type="dxa"/>
            </w:tcMar>
            <w:vAlign w:val="center"/>
          </w:tcPr>
          <w:p w14:paraId="4EAE7F3A">
            <w:pPr>
              <w:spacing w:before="40" w:after="40" w:line="276" w:lineRule="auto"/>
              <w:jc w:val="left"/>
              <w:rPr>
                <w:color w:val="auto"/>
              </w:rPr>
            </w:pPr>
            <w:r>
              <w:rPr>
                <w:rFonts w:ascii="Times New Roman" w:hAnsi="Times New Roman"/>
                <w:b/>
                <w:color w:val="auto"/>
                <w:sz w:val="21"/>
              </w:rPr>
              <w:t>Học phần / Lớp học phần:</w:t>
            </w:r>
          </w:p>
        </w:tc>
        <w:tc>
          <w:tcPr>
            <w:tcW w:w="4824" w:type="dxa"/>
            <w:shd w:val="clear" w:color="auto" w:fill="FFFFFF"/>
            <w:tcMar>
              <w:top w:w="100" w:type="dxa"/>
              <w:left w:w="150" w:type="dxa"/>
              <w:bottom w:w="100" w:type="dxa"/>
              <w:right w:w="150" w:type="dxa"/>
            </w:tcMar>
            <w:vAlign w:val="center"/>
          </w:tcPr>
          <w:p w14:paraId="384F3404">
            <w:pPr>
              <w:spacing w:before="40" w:after="40" w:line="276" w:lineRule="auto"/>
              <w:jc w:val="left"/>
              <w:rPr>
                <w:color w:val="auto"/>
              </w:rPr>
            </w:pPr>
            <w:r>
              <w:rPr>
                <w:rFonts w:ascii="Times New Roman" w:hAnsi="Times New Roman"/>
                <w:b w:val="0"/>
                <w:color w:val="auto"/>
                <w:sz w:val="21"/>
              </w:rPr>
              <w:t>Phát triển Hệ thống Thông minh (Intelligent System Development) - HK I, Năm 2026-2027</w:t>
            </w:r>
          </w:p>
        </w:tc>
      </w:tr>
      <w:tr w14:paraId="788E231A">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4824" w:type="dxa"/>
            <w:shd w:val="clear" w:color="auto" w:fill="F4F6F7"/>
            <w:tcMar>
              <w:top w:w="100" w:type="dxa"/>
              <w:left w:w="150" w:type="dxa"/>
              <w:bottom w:w="100" w:type="dxa"/>
              <w:right w:w="150" w:type="dxa"/>
            </w:tcMar>
            <w:vAlign w:val="center"/>
          </w:tcPr>
          <w:p w14:paraId="7CFC5942">
            <w:pPr>
              <w:spacing w:before="40" w:after="40" w:line="276" w:lineRule="auto"/>
              <w:jc w:val="left"/>
              <w:rPr>
                <w:color w:val="auto"/>
              </w:rPr>
            </w:pPr>
            <w:r>
              <w:rPr>
                <w:rFonts w:ascii="Times New Roman" w:hAnsi="Times New Roman"/>
                <w:b/>
                <w:color w:val="auto"/>
                <w:sz w:val="21"/>
              </w:rPr>
              <w:t>Nhóm sinh viên thực hiện:</w:t>
            </w:r>
          </w:p>
        </w:tc>
        <w:tc>
          <w:tcPr>
            <w:tcW w:w="4824" w:type="dxa"/>
            <w:shd w:val="clear" w:color="auto" w:fill="FAFAFA"/>
            <w:tcMar>
              <w:top w:w="100" w:type="dxa"/>
              <w:left w:w="150" w:type="dxa"/>
              <w:bottom w:w="100" w:type="dxa"/>
              <w:right w:w="150" w:type="dxa"/>
            </w:tcMar>
            <w:vAlign w:val="center"/>
          </w:tcPr>
          <w:p w14:paraId="31C4CDF1">
            <w:pPr>
              <w:spacing w:before="40" w:after="40" w:line="276" w:lineRule="auto"/>
              <w:jc w:val="left"/>
              <w:rPr>
                <w:color w:val="auto"/>
              </w:rPr>
            </w:pPr>
            <w:r>
              <w:rPr>
                <w:rFonts w:ascii="Times New Roman" w:hAnsi="Times New Roman"/>
                <w:b w:val="0"/>
                <w:color w:val="auto"/>
                <w:sz w:val="21"/>
              </w:rPr>
              <w:t>Nhóm nghiên cứu &amp; phát triển Hệ thống Thông minh</w:t>
            </w:r>
          </w:p>
        </w:tc>
      </w:tr>
      <w:tr w14:paraId="70649AEB">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4824" w:type="dxa"/>
            <w:shd w:val="clear" w:color="auto" w:fill="EAEDED"/>
            <w:tcMar>
              <w:top w:w="100" w:type="dxa"/>
              <w:left w:w="150" w:type="dxa"/>
              <w:bottom w:w="100" w:type="dxa"/>
              <w:right w:w="150" w:type="dxa"/>
            </w:tcMar>
            <w:vAlign w:val="center"/>
          </w:tcPr>
          <w:p w14:paraId="357328E6">
            <w:pPr>
              <w:spacing w:before="40" w:after="40" w:line="276" w:lineRule="auto"/>
              <w:jc w:val="left"/>
              <w:rPr>
                <w:color w:val="auto"/>
              </w:rPr>
            </w:pPr>
            <w:r>
              <w:rPr>
                <w:rFonts w:ascii="Times New Roman" w:hAnsi="Times New Roman"/>
                <w:b/>
                <w:color w:val="auto"/>
                <w:sz w:val="21"/>
              </w:rPr>
              <w:t>Giáo viên hướng dẫn:</w:t>
            </w:r>
          </w:p>
        </w:tc>
        <w:tc>
          <w:tcPr>
            <w:tcW w:w="4824" w:type="dxa"/>
            <w:shd w:val="clear" w:color="auto" w:fill="FFFFFF"/>
            <w:tcMar>
              <w:top w:w="100" w:type="dxa"/>
              <w:left w:w="150" w:type="dxa"/>
              <w:bottom w:w="100" w:type="dxa"/>
              <w:right w:w="150" w:type="dxa"/>
            </w:tcMar>
            <w:vAlign w:val="center"/>
          </w:tcPr>
          <w:p w14:paraId="4D2CDB21">
            <w:pPr>
              <w:spacing w:before="40" w:after="40" w:line="276" w:lineRule="auto"/>
              <w:jc w:val="left"/>
              <w:rPr>
                <w:color w:val="auto"/>
              </w:rPr>
            </w:pPr>
            <w:r>
              <w:rPr>
                <w:rFonts w:ascii="Times New Roman" w:hAnsi="Times New Roman"/>
                <w:b w:val="0"/>
                <w:color w:val="auto"/>
                <w:sz w:val="21"/>
              </w:rPr>
              <w:t>TS. Đinh Quế Trần</w:t>
            </w:r>
          </w:p>
        </w:tc>
      </w:tr>
      <w:tr w14:paraId="0B6F08A2">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4824" w:type="dxa"/>
            <w:shd w:val="clear" w:color="auto" w:fill="F4F6F7"/>
            <w:tcMar>
              <w:top w:w="100" w:type="dxa"/>
              <w:left w:w="150" w:type="dxa"/>
              <w:bottom w:w="100" w:type="dxa"/>
              <w:right w:w="150" w:type="dxa"/>
            </w:tcMar>
            <w:vAlign w:val="center"/>
          </w:tcPr>
          <w:p w14:paraId="4532DD11">
            <w:pPr>
              <w:spacing w:before="40" w:after="40" w:line="276" w:lineRule="auto"/>
              <w:jc w:val="left"/>
              <w:rPr>
                <w:color w:val="auto"/>
              </w:rPr>
            </w:pPr>
            <w:r>
              <w:rPr>
                <w:rFonts w:ascii="Times New Roman" w:hAnsi="Times New Roman"/>
                <w:b/>
                <w:color w:val="auto"/>
                <w:sz w:val="21"/>
              </w:rPr>
              <w:t>Liên kết GitHub Repository:</w:t>
            </w:r>
          </w:p>
        </w:tc>
        <w:tc>
          <w:tcPr>
            <w:tcW w:w="4824" w:type="dxa"/>
            <w:shd w:val="clear" w:color="auto" w:fill="FAFAFA"/>
            <w:tcMar>
              <w:top w:w="100" w:type="dxa"/>
              <w:left w:w="150" w:type="dxa"/>
              <w:bottom w:w="100" w:type="dxa"/>
              <w:right w:w="150" w:type="dxa"/>
            </w:tcMar>
            <w:vAlign w:val="center"/>
          </w:tcPr>
          <w:p w14:paraId="1979B05D">
            <w:pPr>
              <w:spacing w:before="40" w:after="40" w:line="276" w:lineRule="auto"/>
              <w:jc w:val="left"/>
              <w:rPr>
                <w:color w:val="auto"/>
              </w:rPr>
            </w:pPr>
            <w:bookmarkStart w:id="0" w:name="_GoBack"/>
            <w:r>
              <w:rPr>
                <w:rFonts w:hint="default" w:ascii="Times New Roman" w:hAnsi="Times New Roman"/>
                <w:b w:val="0"/>
                <w:bCs/>
                <w:color w:val="auto"/>
                <w:sz w:val="21"/>
              </w:rPr>
              <w:t>https://github.com/hoang20058/Intelligent-System-Development-A3.git</w:t>
            </w:r>
            <w:bookmarkEnd w:id="0"/>
          </w:p>
        </w:tc>
      </w:tr>
      <w:tr w14:paraId="65F95B14">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4824" w:type="dxa"/>
            <w:shd w:val="clear" w:color="auto" w:fill="EAEDED"/>
            <w:tcMar>
              <w:top w:w="100" w:type="dxa"/>
              <w:left w:w="150" w:type="dxa"/>
              <w:bottom w:w="100" w:type="dxa"/>
              <w:right w:w="150" w:type="dxa"/>
            </w:tcMar>
            <w:vAlign w:val="center"/>
          </w:tcPr>
          <w:p w14:paraId="46EFF8EF">
            <w:pPr>
              <w:spacing w:before="40" w:after="40" w:line="276" w:lineRule="auto"/>
              <w:jc w:val="left"/>
              <w:rPr>
                <w:color w:val="auto"/>
              </w:rPr>
            </w:pPr>
            <w:r>
              <w:rPr>
                <w:rFonts w:ascii="Times New Roman" w:hAnsi="Times New Roman"/>
                <w:b/>
                <w:color w:val="auto"/>
                <w:sz w:val="21"/>
              </w:rPr>
              <w:t>Đường dẫn Thư mục Dự án:</w:t>
            </w:r>
          </w:p>
        </w:tc>
        <w:tc>
          <w:tcPr>
            <w:tcW w:w="4824" w:type="dxa"/>
            <w:shd w:val="clear" w:color="auto" w:fill="FFFFFF"/>
            <w:tcMar>
              <w:top w:w="100" w:type="dxa"/>
              <w:left w:w="150" w:type="dxa"/>
              <w:bottom w:w="100" w:type="dxa"/>
              <w:right w:w="150" w:type="dxa"/>
            </w:tcMar>
            <w:vAlign w:val="center"/>
          </w:tcPr>
          <w:p w14:paraId="6477F479">
            <w:pPr>
              <w:spacing w:before="40" w:after="40" w:line="276" w:lineRule="auto"/>
              <w:jc w:val="left"/>
              <w:rPr>
                <w:color w:val="auto"/>
              </w:rPr>
            </w:pPr>
            <w:r>
              <w:rPr>
                <w:rFonts w:ascii="Times New Roman" w:hAnsi="Times New Roman"/>
                <w:b w:val="0"/>
                <w:color w:val="auto"/>
                <w:sz w:val="21"/>
              </w:rPr>
              <w:t>d:/JJin/Documents/Học/I-4/Thiet_ke_httm/jupyter/A3/A3_submit/</w:t>
            </w:r>
          </w:p>
        </w:tc>
      </w:tr>
      <w:tr w14:paraId="0BC79A5C">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4824" w:type="dxa"/>
            <w:shd w:val="clear" w:color="auto" w:fill="F4F6F7"/>
            <w:tcMar>
              <w:top w:w="100" w:type="dxa"/>
              <w:left w:w="150" w:type="dxa"/>
              <w:bottom w:w="100" w:type="dxa"/>
              <w:right w:w="150" w:type="dxa"/>
            </w:tcMar>
            <w:vAlign w:val="center"/>
          </w:tcPr>
          <w:p w14:paraId="2E049853">
            <w:pPr>
              <w:spacing w:before="40" w:after="40" w:line="276" w:lineRule="auto"/>
              <w:jc w:val="left"/>
              <w:rPr>
                <w:color w:val="auto"/>
              </w:rPr>
            </w:pPr>
            <w:r>
              <w:rPr>
                <w:rFonts w:ascii="Times New Roman" w:hAnsi="Times New Roman"/>
                <w:b/>
                <w:color w:val="auto"/>
                <w:sz w:val="21"/>
              </w:rPr>
              <w:t>Trạng thái Hoàn thành:</w:t>
            </w:r>
          </w:p>
        </w:tc>
        <w:tc>
          <w:tcPr>
            <w:tcW w:w="4824" w:type="dxa"/>
            <w:shd w:val="clear" w:color="auto" w:fill="FAFAFA"/>
            <w:tcMar>
              <w:top w:w="100" w:type="dxa"/>
              <w:left w:w="150" w:type="dxa"/>
              <w:bottom w:w="100" w:type="dxa"/>
              <w:right w:w="150" w:type="dxa"/>
            </w:tcMar>
            <w:vAlign w:val="center"/>
          </w:tcPr>
          <w:p w14:paraId="15ADE63C">
            <w:pPr>
              <w:spacing w:before="40" w:after="40" w:line="276" w:lineRule="auto"/>
              <w:jc w:val="left"/>
              <w:rPr>
                <w:color w:val="auto"/>
              </w:rPr>
            </w:pPr>
            <w:r>
              <w:rPr>
                <w:rFonts w:ascii="Times New Roman" w:hAnsi="Times New Roman"/>
                <w:b w:val="0"/>
                <w:color w:val="auto"/>
                <w:sz w:val="21"/>
              </w:rPr>
              <w:t>100% Đã kiểm thử chạy hoàn chỉnh cả 3 file Jupyter Notebook (.ipynb)</w:t>
            </w:r>
          </w:p>
        </w:tc>
      </w:tr>
    </w:tbl>
    <w:p w14:paraId="3207DD65">
      <w:pPr>
        <w:spacing w:before="160" w:after="160"/>
        <w:rPr>
          <w:color w:val="auto"/>
        </w:rPr>
      </w:pPr>
    </w:p>
    <w:p w14:paraId="3C9F876D">
      <w:pPr>
        <w:keepNext/>
        <w:spacing w:before="240" w:after="80"/>
        <w:rPr>
          <w:color w:val="auto"/>
        </w:rPr>
      </w:pPr>
      <w:r>
        <w:rPr>
          <w:rFonts w:ascii="Times New Roman" w:hAnsi="Times New Roman"/>
          <w:b/>
          <w:color w:val="auto"/>
          <w:sz w:val="27"/>
        </w:rPr>
        <w:t>KHUNG THÔNG TIN LIÊN KẾT NGUỒN DỮ LIỆU &amp; MÃ NGUỒN 3 ỨNG DỤNG</w:t>
      </w:r>
    </w:p>
    <w:tbl>
      <w:tblPr>
        <w:tblStyle w:val="12"/>
        <w:tblW w:w="0" w:type="auto"/>
        <w:jc w:val="center"/>
        <w:tblLayout w:type="autofit"/>
        <w:tblCellMar>
          <w:top w:w="0" w:type="dxa"/>
          <w:left w:w="108" w:type="dxa"/>
          <w:bottom w:w="0" w:type="dxa"/>
          <w:right w:w="108" w:type="dxa"/>
        </w:tblCellMar>
      </w:tblPr>
      <w:tblGrid>
        <w:gridCol w:w="9360"/>
      </w:tblGrid>
      <w:tr w14:paraId="4430F420">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4F6F9"/>
          </w:tcPr>
          <w:p w14:paraId="6CB93A25">
            <w:pPr>
              <w:spacing w:before="80" w:after="80" w:line="288" w:lineRule="auto"/>
              <w:rPr>
                <w:color w:val="auto"/>
              </w:rPr>
            </w:pPr>
            <w:r>
              <w:rPr>
                <w:rFonts w:ascii="Times New Roman" w:hAnsi="Times New Roman"/>
                <w:b/>
                <w:color w:val="auto"/>
                <w:sz w:val="22"/>
              </w:rPr>
              <w:t>[MỤC DÀNH CHO NỘP BÀI]</w:t>
            </w:r>
            <w:r>
              <w:rPr>
                <w:rFonts w:ascii="Times New Roman" w:hAnsi="Times New Roman"/>
                <w:b/>
                <w:color w:val="auto"/>
                <w:sz w:val="22"/>
              </w:rPr>
              <w:br w:type="textWrapping"/>
            </w:r>
            <w:r>
              <w:rPr>
                <w:rFonts w:ascii="Times New Roman" w:hAnsi="Times New Roman"/>
                <w:i/>
                <w:color w:val="auto"/>
                <w:sz w:val="22"/>
              </w:rPr>
              <w:t>Phần dưới đây được thiết kế trang trọng để nhóm điền đầy đủ đường link repository, mã nguồn và nguồn nạp dữ liệu chính thức cho cả 3 bài toán khi nộp bài cho Giảng viên:</w:t>
            </w:r>
          </w:p>
        </w:tc>
      </w:tr>
    </w:tbl>
    <w:p w14:paraId="706907A0">
      <w:pPr>
        <w:spacing w:before="0" w:after="80"/>
        <w:rPr>
          <w:color w:val="auto"/>
        </w:rPr>
      </w:pPr>
    </w:p>
    <w:tbl>
      <w:tblPr>
        <w:tblStyle w:val="12"/>
        <w:tblW w:w="0" w:type="auto"/>
        <w:jc w:val="center"/>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089"/>
        <w:gridCol w:w="3819"/>
        <w:gridCol w:w="3646"/>
        <w:gridCol w:w="1394"/>
      </w:tblGrid>
      <w:tr w14:paraId="05A16786">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1B365D"/>
            <w:tcMar>
              <w:top w:w="100" w:type="dxa"/>
              <w:left w:w="150" w:type="dxa"/>
              <w:bottom w:w="100" w:type="dxa"/>
              <w:right w:w="150" w:type="dxa"/>
            </w:tcMar>
            <w:vAlign w:val="center"/>
          </w:tcPr>
          <w:p w14:paraId="6D640315">
            <w:pPr>
              <w:spacing w:before="40" w:after="40" w:line="276" w:lineRule="auto"/>
              <w:jc w:val="center"/>
              <w:rPr>
                <w:color w:val="auto"/>
              </w:rPr>
            </w:pPr>
            <w:r>
              <w:rPr>
                <w:rFonts w:ascii="Times New Roman" w:hAnsi="Times New Roman"/>
                <w:b/>
                <w:color w:val="auto"/>
                <w:sz w:val="20"/>
              </w:rPr>
              <w:t>Ứng Dụng (App)</w:t>
            </w:r>
          </w:p>
        </w:tc>
        <w:tc>
          <w:tcPr>
            <w:tcW w:w="2412" w:type="dxa"/>
            <w:shd w:val="clear" w:color="auto" w:fill="1B365D"/>
            <w:tcMar>
              <w:top w:w="100" w:type="dxa"/>
              <w:left w:w="150" w:type="dxa"/>
              <w:bottom w:w="100" w:type="dxa"/>
              <w:right w:w="150" w:type="dxa"/>
            </w:tcMar>
            <w:vAlign w:val="center"/>
          </w:tcPr>
          <w:p w14:paraId="5D7E9F0B">
            <w:pPr>
              <w:spacing w:before="40" w:after="40" w:line="276" w:lineRule="auto"/>
              <w:jc w:val="center"/>
              <w:rPr>
                <w:color w:val="auto"/>
              </w:rPr>
            </w:pPr>
            <w:r>
              <w:rPr>
                <w:rFonts w:ascii="Times New Roman" w:hAnsi="Times New Roman"/>
                <w:b/>
                <w:color w:val="auto"/>
                <w:sz w:val="20"/>
              </w:rPr>
              <w:t>Tập Dữ Liệu (Dataset)</w:t>
            </w:r>
          </w:p>
        </w:tc>
        <w:tc>
          <w:tcPr>
            <w:tcW w:w="2412" w:type="dxa"/>
            <w:shd w:val="clear" w:color="auto" w:fill="1B365D"/>
            <w:tcMar>
              <w:top w:w="100" w:type="dxa"/>
              <w:left w:w="150" w:type="dxa"/>
              <w:bottom w:w="100" w:type="dxa"/>
              <w:right w:w="150" w:type="dxa"/>
            </w:tcMar>
            <w:vAlign w:val="center"/>
          </w:tcPr>
          <w:p w14:paraId="2E45E063">
            <w:pPr>
              <w:spacing w:before="40" w:after="40" w:line="276" w:lineRule="auto"/>
              <w:jc w:val="center"/>
              <w:rPr>
                <w:color w:val="auto"/>
              </w:rPr>
            </w:pPr>
            <w:r>
              <w:rPr>
                <w:rFonts w:ascii="Times New Roman" w:hAnsi="Times New Roman"/>
                <w:b/>
                <w:color w:val="auto"/>
                <w:sz w:val="20"/>
              </w:rPr>
              <w:t>Liên Kết Mã Nguồn (Notebook GitHub)</w:t>
            </w:r>
          </w:p>
        </w:tc>
        <w:tc>
          <w:tcPr>
            <w:tcW w:w="2412" w:type="dxa"/>
            <w:shd w:val="clear" w:color="auto" w:fill="1B365D"/>
            <w:tcMar>
              <w:top w:w="100" w:type="dxa"/>
              <w:left w:w="150" w:type="dxa"/>
              <w:bottom w:w="100" w:type="dxa"/>
              <w:right w:w="150" w:type="dxa"/>
            </w:tcMar>
            <w:vAlign w:val="center"/>
          </w:tcPr>
          <w:p w14:paraId="4DF45B31">
            <w:pPr>
              <w:spacing w:before="40" w:after="40" w:line="276" w:lineRule="auto"/>
              <w:jc w:val="center"/>
              <w:rPr>
                <w:color w:val="auto"/>
              </w:rPr>
            </w:pPr>
            <w:r>
              <w:rPr>
                <w:rFonts w:ascii="Times New Roman" w:hAnsi="Times New Roman"/>
                <w:b/>
                <w:color w:val="auto"/>
                <w:sz w:val="20"/>
              </w:rPr>
              <w:t>Nguồn Tải Dữ Liệu (Data Source)</w:t>
            </w:r>
          </w:p>
        </w:tc>
      </w:tr>
      <w:tr w14:paraId="27E1FA9D">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FFFFF"/>
            <w:tcMar>
              <w:top w:w="100" w:type="dxa"/>
              <w:left w:w="150" w:type="dxa"/>
              <w:bottom w:w="100" w:type="dxa"/>
              <w:right w:w="150" w:type="dxa"/>
            </w:tcMar>
            <w:vAlign w:val="center"/>
          </w:tcPr>
          <w:p w14:paraId="2310D79E">
            <w:pPr>
              <w:spacing w:before="40" w:after="40" w:line="276" w:lineRule="auto"/>
              <w:jc w:val="left"/>
              <w:rPr>
                <w:color w:val="auto"/>
              </w:rPr>
            </w:pPr>
            <w:r>
              <w:rPr>
                <w:rFonts w:ascii="Times New Roman" w:hAnsi="Times New Roman"/>
                <w:b/>
                <w:color w:val="auto"/>
                <w:sz w:val="19"/>
              </w:rPr>
              <w:t>App 1: Diabetes Prediction (Phân loại nhị phân)</w:t>
            </w:r>
          </w:p>
        </w:tc>
        <w:tc>
          <w:tcPr>
            <w:tcW w:w="2412" w:type="dxa"/>
            <w:shd w:val="clear" w:color="auto" w:fill="FFFFFF"/>
            <w:tcMar>
              <w:top w:w="100" w:type="dxa"/>
              <w:left w:w="150" w:type="dxa"/>
              <w:bottom w:w="100" w:type="dxa"/>
              <w:right w:w="150" w:type="dxa"/>
            </w:tcMar>
            <w:vAlign w:val="center"/>
          </w:tcPr>
          <w:p w14:paraId="30E77E8C">
            <w:pPr>
              <w:spacing w:before="40" w:after="40" w:line="276" w:lineRule="auto"/>
              <w:jc w:val="left"/>
              <w:rPr>
                <w:color w:val="auto"/>
              </w:rPr>
            </w:pPr>
            <w:r>
              <w:rPr>
                <w:rFonts w:ascii="Times New Roman" w:hAnsi="Times New Roman"/>
                <w:b w:val="0"/>
                <w:color w:val="auto"/>
                <w:sz w:val="19"/>
              </w:rPr>
              <w:t>diabetes_dataset.csv (100,000 dòng x 31 cột)</w:t>
            </w:r>
          </w:p>
        </w:tc>
        <w:tc>
          <w:tcPr>
            <w:tcW w:w="2412" w:type="dxa"/>
            <w:shd w:val="clear" w:color="auto" w:fill="FFFFFF"/>
            <w:tcMar>
              <w:top w:w="100" w:type="dxa"/>
              <w:left w:w="150" w:type="dxa"/>
              <w:bottom w:w="100" w:type="dxa"/>
              <w:right w:w="150" w:type="dxa"/>
            </w:tcMar>
            <w:vAlign w:val="center"/>
          </w:tcPr>
          <w:p w14:paraId="32A7B86B">
            <w:pPr>
              <w:spacing w:before="40" w:after="40" w:line="276" w:lineRule="auto"/>
              <w:jc w:val="left"/>
              <w:rPr>
                <w:color w:val="auto"/>
              </w:rPr>
            </w:pPr>
            <w:r>
              <w:rPr>
                <w:rFonts w:ascii="Times New Roman" w:hAnsi="Times New Roman"/>
                <w:b/>
                <w:color w:val="auto"/>
                <w:sz w:val="19"/>
              </w:rPr>
              <w:t>[Điền Link Github file diabetes_deep_learning.ipynb]</w:t>
            </w:r>
          </w:p>
        </w:tc>
        <w:tc>
          <w:tcPr>
            <w:tcW w:w="2412" w:type="dxa"/>
            <w:shd w:val="clear" w:color="auto" w:fill="FFFFFF"/>
            <w:tcMar>
              <w:top w:w="100" w:type="dxa"/>
              <w:left w:w="150" w:type="dxa"/>
              <w:bottom w:w="100" w:type="dxa"/>
              <w:right w:w="150" w:type="dxa"/>
            </w:tcMar>
            <w:vAlign w:val="center"/>
          </w:tcPr>
          <w:p w14:paraId="7D25BFCA">
            <w:pPr>
              <w:spacing w:before="40" w:after="40" w:line="276" w:lineRule="auto"/>
              <w:jc w:val="left"/>
              <w:rPr>
                <w:color w:val="auto"/>
              </w:rPr>
            </w:pPr>
            <w:r>
              <w:rPr>
                <w:rFonts w:ascii="Times New Roman" w:hAnsi="Times New Roman"/>
                <w:b w:val="0"/>
                <w:color w:val="auto"/>
                <w:sz w:val="19"/>
              </w:rPr>
              <w:t>[Điền Link Kaggle/Dataset Diabetes]</w:t>
            </w:r>
          </w:p>
        </w:tc>
      </w:tr>
      <w:tr w14:paraId="221604F8">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9FAFC"/>
            <w:tcMar>
              <w:top w:w="100" w:type="dxa"/>
              <w:left w:w="150" w:type="dxa"/>
              <w:bottom w:w="100" w:type="dxa"/>
              <w:right w:w="150" w:type="dxa"/>
            </w:tcMar>
            <w:vAlign w:val="center"/>
          </w:tcPr>
          <w:p w14:paraId="2D3E087F">
            <w:pPr>
              <w:spacing w:before="40" w:after="40" w:line="276" w:lineRule="auto"/>
              <w:jc w:val="left"/>
              <w:rPr>
                <w:color w:val="auto"/>
              </w:rPr>
            </w:pPr>
            <w:r>
              <w:rPr>
                <w:rFonts w:ascii="Times New Roman" w:hAnsi="Times New Roman"/>
                <w:b/>
                <w:color w:val="auto"/>
                <w:sz w:val="19"/>
              </w:rPr>
              <w:t>App 2: House Price Prediction (Hồi quy giá nhà)</w:t>
            </w:r>
          </w:p>
        </w:tc>
        <w:tc>
          <w:tcPr>
            <w:tcW w:w="2412" w:type="dxa"/>
            <w:shd w:val="clear" w:color="auto" w:fill="F9FAFC"/>
            <w:tcMar>
              <w:top w:w="100" w:type="dxa"/>
              <w:left w:w="150" w:type="dxa"/>
              <w:bottom w:w="100" w:type="dxa"/>
              <w:right w:w="150" w:type="dxa"/>
            </w:tcMar>
            <w:vAlign w:val="center"/>
          </w:tcPr>
          <w:p w14:paraId="7B44B370">
            <w:pPr>
              <w:spacing w:before="40" w:after="40" w:line="276" w:lineRule="auto"/>
              <w:jc w:val="left"/>
              <w:rPr>
                <w:color w:val="auto"/>
              </w:rPr>
            </w:pPr>
            <w:r>
              <w:rPr>
                <w:rFonts w:ascii="Times New Roman" w:hAnsi="Times New Roman"/>
                <w:b w:val="0"/>
                <w:color w:val="auto"/>
                <w:sz w:val="19"/>
              </w:rPr>
              <w:t>MELBOURNE_HOUSE_PRICES_LESS.csv.zip (48,433 căn sạch)</w:t>
            </w:r>
          </w:p>
        </w:tc>
        <w:tc>
          <w:tcPr>
            <w:tcW w:w="2412" w:type="dxa"/>
            <w:shd w:val="clear" w:color="auto" w:fill="F9FAFC"/>
            <w:tcMar>
              <w:top w:w="100" w:type="dxa"/>
              <w:left w:w="150" w:type="dxa"/>
              <w:bottom w:w="100" w:type="dxa"/>
              <w:right w:w="150" w:type="dxa"/>
            </w:tcMar>
            <w:vAlign w:val="center"/>
          </w:tcPr>
          <w:p w14:paraId="7E01B96C">
            <w:pPr>
              <w:spacing w:before="40" w:after="40" w:line="276" w:lineRule="auto"/>
              <w:jc w:val="left"/>
              <w:rPr>
                <w:color w:val="auto"/>
              </w:rPr>
            </w:pPr>
            <w:r>
              <w:rPr>
                <w:rFonts w:ascii="Times New Roman" w:hAnsi="Times New Roman"/>
                <w:b/>
                <w:color w:val="auto"/>
                <w:sz w:val="19"/>
              </w:rPr>
              <w:t>[Điền Link Github file house_price_prediction.ipynb]</w:t>
            </w:r>
          </w:p>
        </w:tc>
        <w:tc>
          <w:tcPr>
            <w:tcW w:w="2412" w:type="dxa"/>
            <w:shd w:val="clear" w:color="auto" w:fill="F9FAFC"/>
            <w:tcMar>
              <w:top w:w="100" w:type="dxa"/>
              <w:left w:w="150" w:type="dxa"/>
              <w:bottom w:w="100" w:type="dxa"/>
              <w:right w:w="150" w:type="dxa"/>
            </w:tcMar>
            <w:vAlign w:val="center"/>
          </w:tcPr>
          <w:p w14:paraId="60574AA9">
            <w:pPr>
              <w:spacing w:before="40" w:after="40" w:line="276" w:lineRule="auto"/>
              <w:jc w:val="left"/>
              <w:rPr>
                <w:color w:val="auto"/>
              </w:rPr>
            </w:pPr>
            <w:r>
              <w:rPr>
                <w:rFonts w:ascii="Times New Roman" w:hAnsi="Times New Roman"/>
                <w:b w:val="0"/>
                <w:color w:val="auto"/>
                <w:sz w:val="19"/>
              </w:rPr>
              <w:t>[Điền Link Kaggle Melbourne Housing]</w:t>
            </w:r>
          </w:p>
        </w:tc>
      </w:tr>
      <w:tr w14:paraId="35E45854">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FFFFF"/>
            <w:tcMar>
              <w:top w:w="100" w:type="dxa"/>
              <w:left w:w="150" w:type="dxa"/>
              <w:bottom w:w="100" w:type="dxa"/>
              <w:right w:w="150" w:type="dxa"/>
            </w:tcMar>
            <w:vAlign w:val="center"/>
          </w:tcPr>
          <w:p w14:paraId="6A7B5AFC">
            <w:pPr>
              <w:spacing w:before="40" w:after="40" w:line="276" w:lineRule="auto"/>
              <w:jc w:val="left"/>
              <w:rPr>
                <w:color w:val="auto"/>
              </w:rPr>
            </w:pPr>
            <w:r>
              <w:rPr>
                <w:rFonts w:ascii="Times New Roman" w:hAnsi="Times New Roman"/>
                <w:b/>
                <w:color w:val="auto"/>
                <w:sz w:val="19"/>
              </w:rPr>
              <w:t>App 3: Customer Interest NLP (Phân tích văn bản)</w:t>
            </w:r>
          </w:p>
        </w:tc>
        <w:tc>
          <w:tcPr>
            <w:tcW w:w="2412" w:type="dxa"/>
            <w:shd w:val="clear" w:color="auto" w:fill="FFFFFF"/>
            <w:tcMar>
              <w:top w:w="100" w:type="dxa"/>
              <w:left w:w="150" w:type="dxa"/>
              <w:bottom w:w="100" w:type="dxa"/>
              <w:right w:w="150" w:type="dxa"/>
            </w:tcMar>
            <w:vAlign w:val="center"/>
          </w:tcPr>
          <w:p w14:paraId="72685E09">
            <w:pPr>
              <w:spacing w:before="40" w:after="40" w:line="276" w:lineRule="auto"/>
              <w:jc w:val="left"/>
              <w:rPr>
                <w:color w:val="auto"/>
              </w:rPr>
            </w:pPr>
            <w:r>
              <w:rPr>
                <w:rFonts w:ascii="Times New Roman" w:hAnsi="Times New Roman"/>
                <w:b w:val="0"/>
                <w:color w:val="auto"/>
                <w:sz w:val="19"/>
              </w:rPr>
              <w:t>Womens Clothing E-Commerce Reviews.csv.zip (22,641 nhận xét)</w:t>
            </w:r>
          </w:p>
        </w:tc>
        <w:tc>
          <w:tcPr>
            <w:tcW w:w="2412" w:type="dxa"/>
            <w:shd w:val="clear" w:color="auto" w:fill="FFFFFF"/>
            <w:tcMar>
              <w:top w:w="100" w:type="dxa"/>
              <w:left w:w="150" w:type="dxa"/>
              <w:bottom w:w="100" w:type="dxa"/>
              <w:right w:w="150" w:type="dxa"/>
            </w:tcMar>
            <w:vAlign w:val="center"/>
          </w:tcPr>
          <w:p w14:paraId="093877D1">
            <w:pPr>
              <w:spacing w:before="40" w:after="40" w:line="276" w:lineRule="auto"/>
              <w:jc w:val="left"/>
              <w:rPr>
                <w:color w:val="auto"/>
              </w:rPr>
            </w:pPr>
            <w:r>
              <w:rPr>
                <w:rFonts w:ascii="Times New Roman" w:hAnsi="Times New Roman"/>
                <w:b/>
                <w:color w:val="auto"/>
                <w:sz w:val="19"/>
              </w:rPr>
              <w:t>[Điền Link Github file customer_interest_text_deeplearning.ipynb]</w:t>
            </w:r>
          </w:p>
        </w:tc>
        <w:tc>
          <w:tcPr>
            <w:tcW w:w="2412" w:type="dxa"/>
            <w:shd w:val="clear" w:color="auto" w:fill="FFFFFF"/>
            <w:tcMar>
              <w:top w:w="100" w:type="dxa"/>
              <w:left w:w="150" w:type="dxa"/>
              <w:bottom w:w="100" w:type="dxa"/>
              <w:right w:w="150" w:type="dxa"/>
            </w:tcMar>
            <w:vAlign w:val="center"/>
          </w:tcPr>
          <w:p w14:paraId="00B3EF42">
            <w:pPr>
              <w:spacing w:before="40" w:after="40" w:line="276" w:lineRule="auto"/>
              <w:jc w:val="left"/>
              <w:rPr>
                <w:color w:val="auto"/>
              </w:rPr>
            </w:pPr>
            <w:r>
              <w:rPr>
                <w:rFonts w:ascii="Times New Roman" w:hAnsi="Times New Roman"/>
                <w:b w:val="0"/>
                <w:color w:val="auto"/>
                <w:sz w:val="19"/>
              </w:rPr>
              <w:t>[Điền Link Kaggle Womens Clothing Reviews]</w:t>
            </w:r>
          </w:p>
        </w:tc>
      </w:tr>
    </w:tbl>
    <w:p w14:paraId="13DCF047">
      <w:pPr>
        <w:rPr>
          <w:color w:val="auto"/>
        </w:rPr>
      </w:pPr>
      <w:r>
        <w:rPr>
          <w:color w:val="auto"/>
        </w:rPr>
        <w:br w:type="page"/>
      </w:r>
    </w:p>
    <w:p w14:paraId="419C3B4D">
      <w:pPr>
        <w:keepNext/>
        <w:spacing w:before="320" w:after="120"/>
        <w:rPr>
          <w:color w:val="auto"/>
        </w:rPr>
      </w:pPr>
      <w:r>
        <w:rPr>
          <w:rFonts w:ascii="Times New Roman" w:hAnsi="Times New Roman"/>
          <w:b/>
          <w:color w:val="auto"/>
          <w:sz w:val="32"/>
        </w:rPr>
        <w:t>PHẦN I: TỔNG QUAN PHƯƠNG PHÁP LUẬN &amp; BẢN CHẤT HỌC SÂU (DEEP LEARNING FOUNDATIONS)</w:t>
      </w:r>
    </w:p>
    <w:p w14:paraId="05D0451D">
      <w:pPr>
        <w:spacing w:after="120" w:line="300" w:lineRule="auto"/>
        <w:rPr>
          <w:color w:val="auto"/>
        </w:rPr>
      </w:pPr>
      <w:r>
        <w:rPr>
          <w:rFonts w:ascii="Times New Roman" w:hAnsi="Times New Roman"/>
          <w:b w:val="0"/>
          <w:i w:val="0"/>
          <w:color w:val="auto"/>
          <w:sz w:val="24"/>
        </w:rPr>
        <w:t>Cơ sở lý thuyết: Bám sát trực tiếp bài giảng Slide Lecture 03 (Slide 1–20 của Foundations và Slide 1–17 của Implementation).</w:t>
      </w:r>
    </w:p>
    <w:p w14:paraId="0396BCA1">
      <w:pPr>
        <w:keepNext/>
        <w:spacing w:before="240" w:after="80"/>
        <w:rPr>
          <w:color w:val="auto"/>
        </w:rPr>
      </w:pPr>
      <w:r>
        <w:rPr>
          <w:rFonts w:ascii="Times New Roman" w:hAnsi="Times New Roman"/>
          <w:b/>
          <w:color w:val="auto"/>
          <w:sz w:val="27"/>
        </w:rPr>
        <w:t>1. Khái Niệm Cốt Lõi Về Học Sâu (The Central Concept)</w:t>
      </w:r>
    </w:p>
    <w:p w14:paraId="3B9C3394">
      <w:pPr>
        <w:keepNext/>
        <w:spacing w:before="160" w:after="60"/>
        <w:rPr>
          <w:color w:val="auto"/>
        </w:rPr>
      </w:pPr>
      <w:r>
        <w:rPr>
          <w:rFonts w:ascii="Times New Roman" w:hAnsi="Times New Roman"/>
          <w:b/>
          <w:i/>
          <w:color w:val="auto"/>
          <w:sz w:val="24"/>
        </w:rPr>
        <w:t>a) Bản chất toán học: Phép hợp thành các hàm số tham số hóa (Function Composition)</w:t>
      </w:r>
    </w:p>
    <w:p w14:paraId="6298557F">
      <w:pPr>
        <w:spacing w:after="120" w:line="300" w:lineRule="auto"/>
        <w:rPr>
          <w:color w:val="auto"/>
        </w:rPr>
      </w:pPr>
      <w:r>
        <w:rPr>
          <w:rFonts w:ascii="Times New Roman" w:hAnsi="Times New Roman"/>
          <w:b w:val="0"/>
          <w:i w:val="0"/>
          <w:color w:val="auto"/>
          <w:sz w:val="24"/>
        </w:rPr>
        <w:t>Học sâu (Deep Learning) không phải là một chiếc hộp đen thần bí. Bản chất toán học của một mạng nơ-ron sâu là sự hợp thành có trật tự của nhiều hàm số tham số hóa liên tiếp nhau:</w:t>
      </w:r>
    </w:p>
    <w:p w14:paraId="020704C6">
      <w:pPr>
        <w:spacing w:after="120" w:line="300" w:lineRule="auto"/>
        <w:rPr>
          <w:color w:val="auto"/>
        </w:rPr>
      </w:pPr>
      <w:r>
        <w:rPr>
          <w:rFonts w:ascii="Times New Roman" w:hAnsi="Times New Roman"/>
          <w:b/>
          <w:i w:val="0"/>
          <w:color w:val="auto"/>
          <w:sz w:val="24"/>
        </w:rPr>
        <w:t>$$\hat{y} = F_\theta(x) = (f_L \circ f_{L-1} \circ \dots \circ f_2 \circ f_1)(x)$$</w:t>
      </w:r>
    </w:p>
    <w:p w14:paraId="32393FD1">
      <w:pPr>
        <w:spacing w:after="120" w:line="300" w:lineRule="auto"/>
        <w:rPr>
          <w:color w:val="auto"/>
        </w:rPr>
      </w:pPr>
      <w:r>
        <w:rPr>
          <w:rFonts w:ascii="Times New Roman" w:hAnsi="Times New Roman"/>
          <w:b w:val="0"/>
          <w:i w:val="0"/>
          <w:color w:val="auto"/>
          <w:sz w:val="24"/>
        </w:rPr>
        <w:t>Trong đó, tại mỗi tầng thứ l, dữ liệu trải qua một phép biến đổi afin tuyến tính kết hợp hàm kích hoạt phi tuyến:</w:t>
      </w:r>
    </w:p>
    <w:p w14:paraId="2C1A4E92">
      <w:pPr>
        <w:spacing w:after="120" w:line="300" w:lineRule="auto"/>
        <w:rPr>
          <w:color w:val="auto"/>
        </w:rPr>
      </w:pPr>
      <w:r>
        <w:rPr>
          <w:rFonts w:ascii="Times New Roman" w:hAnsi="Times New Roman"/>
          <w:b w:val="0"/>
          <w:i w:val="0"/>
          <w:color w:val="auto"/>
          <w:sz w:val="24"/>
        </w:rPr>
        <w:t>$$h_l = f_l(h_{l-1}) = \sigma(h_{l-1} W_l + b_l)$$</w:t>
      </w:r>
    </w:p>
    <w:p w14:paraId="29BA5424">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W_l là ma trận trọng số (Weights) đại diện cho khả năng xoay và co giãn không gian tọa độ.</w:t>
      </w:r>
    </w:p>
    <w:p w14:paraId="42841B41">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b_l là vector độ lệch (Bias) cho phép tịnh tiến siêu phẳng kích hoạt khỏi gốc tọa độ.</w:t>
      </w:r>
    </w:p>
    <w:p w14:paraId="14ABC5B4">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sigma là hàm kích hoạt phi tuyến (như ReLU, Sigmoid) giúp bẻ cong không gian.</w:t>
      </w:r>
    </w:p>
    <w:p w14:paraId="74830CAD">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theta = {W_1, b_1, ..., W_L, b_L} là toàn bộ không gian tham số có thể học được của mô hình.</w:t>
      </w:r>
    </w:p>
    <w:p w14:paraId="282269D2">
      <w:pPr>
        <w:keepNext/>
        <w:spacing w:before="160" w:after="60"/>
        <w:rPr>
          <w:color w:val="auto"/>
        </w:rPr>
      </w:pPr>
      <w:r>
        <w:rPr>
          <w:rFonts w:ascii="Times New Roman" w:hAnsi="Times New Roman"/>
          <w:b/>
          <w:i/>
          <w:color w:val="auto"/>
          <w:sz w:val="24"/>
        </w:rPr>
        <w:t>b) Chu trình học tập tối ưu 4 bước khép kín (The Learning Loop)</w:t>
      </w:r>
    </w:p>
    <w:p w14:paraId="527A6832">
      <w:pPr>
        <w:spacing w:after="120" w:line="300" w:lineRule="auto"/>
        <w:rPr>
          <w:color w:val="auto"/>
        </w:rPr>
      </w:pPr>
      <w:r>
        <w:rPr>
          <w:rFonts w:ascii="Times New Roman" w:hAnsi="Times New Roman"/>
          <w:b w:val="0"/>
          <w:i w:val="0"/>
          <w:color w:val="auto"/>
          <w:sz w:val="24"/>
        </w:rPr>
        <w:t>Quá trình huấn luyện mạng nơ-ron diễn ra lặp đi lặp lại qua chu trình 4 giai đoạn chặt chẽ:</w:t>
      </w:r>
    </w:p>
    <w:p w14:paraId="50A9D741">
      <w:pPr>
        <w:pStyle w:val="23"/>
        <w:spacing w:after="60" w:line="300" w:lineRule="auto"/>
        <w:rPr>
          <w:color w:val="auto"/>
        </w:rPr>
      </w:pPr>
      <w:r>
        <w:rPr>
          <w:rFonts w:ascii="Times New Roman" w:hAnsi="Times New Roman"/>
          <w:b/>
          <w:color w:val="auto"/>
          <w:sz w:val="24"/>
        </w:rPr>
        <w:t xml:space="preserve">1. </w:t>
      </w:r>
      <w:r>
        <w:rPr>
          <w:rFonts w:ascii="Times New Roman" w:hAnsi="Times New Roman"/>
          <w:color w:val="auto"/>
          <w:sz w:val="24"/>
        </w:rPr>
        <w:t>Lan truyền xuôi (Forward Pass): Dữ liệu x đi qua chuỗi các hàm f_1, f_2, ..., f_L để tính toán các biểu diễn ẩn trung gian (h_1, h_2) và cho ra giá trị dự báo y_hat.</w:t>
      </w:r>
    </w:p>
    <w:p w14:paraId="0868DD77">
      <w:pPr>
        <w:pStyle w:val="23"/>
        <w:spacing w:after="60" w:line="300" w:lineRule="auto"/>
        <w:rPr>
          <w:color w:val="auto"/>
        </w:rPr>
      </w:pPr>
      <w:r>
        <w:rPr>
          <w:rFonts w:ascii="Times New Roman" w:hAnsi="Times New Roman"/>
          <w:b/>
          <w:color w:val="auto"/>
          <w:sz w:val="24"/>
        </w:rPr>
        <w:t xml:space="preserve">2. </w:t>
      </w:r>
      <w:r>
        <w:rPr>
          <w:rFonts w:ascii="Times New Roman" w:hAnsi="Times New Roman"/>
          <w:color w:val="auto"/>
          <w:sz w:val="24"/>
        </w:rPr>
        <w:t>Tính toán độ mất mát (Loss Computation): Hàm mục tiêu L(y, y_hat) định lượng mức độ sai lệch giữa dự đoán và nhãn thực tế y.</w:t>
      </w:r>
    </w:p>
    <w:p w14:paraId="329E9D83">
      <w:pPr>
        <w:pStyle w:val="23"/>
        <w:spacing w:after="60" w:line="300" w:lineRule="auto"/>
        <w:rPr>
          <w:color w:val="auto"/>
        </w:rPr>
      </w:pPr>
      <w:r>
        <w:rPr>
          <w:rFonts w:ascii="Times New Roman" w:hAnsi="Times New Roman"/>
          <w:b/>
          <w:color w:val="auto"/>
          <w:sz w:val="24"/>
        </w:rPr>
        <w:t xml:space="preserve">3. </w:t>
      </w:r>
      <w:r>
        <w:rPr>
          <w:rFonts w:ascii="Times New Roman" w:hAnsi="Times New Roman"/>
          <w:color w:val="auto"/>
          <w:sz w:val="24"/>
        </w:rPr>
        <w:t>Lan truyền ngược (Backpropagation): Áp dụng có hệ thống Quy tắc chuỗi (Chain Rule) trên đồ thị tính toán để xác định đạo hàm riêng của hàm mất mát đối với từng tham số: dL/dtheta.</w:t>
      </w:r>
    </w:p>
    <w:p w14:paraId="7F4835C3">
      <w:pPr>
        <w:pStyle w:val="23"/>
        <w:spacing w:after="60" w:line="300" w:lineRule="auto"/>
        <w:rPr>
          <w:color w:val="auto"/>
        </w:rPr>
      </w:pPr>
      <w:r>
        <w:rPr>
          <w:rFonts w:ascii="Times New Roman" w:hAnsi="Times New Roman"/>
          <w:b/>
          <w:color w:val="auto"/>
          <w:sz w:val="24"/>
        </w:rPr>
        <w:t xml:space="preserve">4. </w:t>
      </w:r>
      <w:r>
        <w:rPr>
          <w:rFonts w:ascii="Times New Roman" w:hAnsi="Times New Roman"/>
          <w:color w:val="auto"/>
          <w:sz w:val="24"/>
        </w:rPr>
        <w:t>Cập nhật tham số (Gradient Descent): Điều chỉnh tham số ngược chiều gradient với tốc độ học eta: theta &lt;- theta - eta * dL/dtheta.</w:t>
      </w:r>
    </w:p>
    <w:p w14:paraId="74CECE1F">
      <w:pPr>
        <w:keepNext/>
        <w:spacing w:before="240" w:after="80"/>
        <w:rPr>
          <w:color w:val="auto"/>
        </w:rPr>
      </w:pPr>
      <w:r>
        <w:rPr>
          <w:rFonts w:ascii="Times New Roman" w:hAnsi="Times New Roman"/>
          <w:b/>
          <w:color w:val="auto"/>
          <w:sz w:val="27"/>
        </w:rPr>
        <w:t>2. So Sánh Machine Learning Truyền Thống và Deep Learning</w:t>
      </w:r>
    </w:p>
    <w:p w14:paraId="66012D25">
      <w:pPr>
        <w:keepNext/>
        <w:spacing w:before="160" w:after="60"/>
        <w:rPr>
          <w:color w:val="auto"/>
        </w:rPr>
      </w:pPr>
      <w:r>
        <w:rPr>
          <w:rFonts w:ascii="Times New Roman" w:hAnsi="Times New Roman"/>
          <w:b/>
          <w:i/>
          <w:color w:val="auto"/>
          <w:sz w:val="24"/>
        </w:rPr>
        <w:t>a) Chuyển dịch từ Trích xuất đặc trưng thủ công sang Tự học biểu diễn (From Feature Engineering to Representation Learning)</w:t>
      </w:r>
    </w:p>
    <w:p w14:paraId="7C3E1346">
      <w:pPr>
        <w:spacing w:after="120" w:line="300" w:lineRule="auto"/>
        <w:rPr>
          <w:color w:val="auto"/>
        </w:rPr>
      </w:pPr>
      <w:r>
        <w:rPr>
          <w:rFonts w:ascii="Times New Roman" w:hAnsi="Times New Roman"/>
          <w:b w:val="0"/>
          <w:i w:val="0"/>
          <w:color w:val="auto"/>
          <w:sz w:val="24"/>
        </w:rPr>
        <w:t>Điểm khác biệt căn bản giữa hai trường phái nằm ở xuất xứ của không gian biểu diễn đặc trưng:</w:t>
      </w:r>
    </w:p>
    <w:p w14:paraId="5B27A283">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Đường ống ML truyền thống: x -&gt; phi_human(x) -&gt; ML Model -&gt; y. Kỹ sư phải dựa vào kiến thức chuyên môn (Domain Expertise) để tự tay thiết kế các đặc trưng. Thuật toán ML chỉ học một hàm quyết định nông trên các đặc trưng đã cố định sẵn.</w:t>
      </w:r>
    </w:p>
    <w:p w14:paraId="6895FF94">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Đường ống Deep Learning: x -&gt; h_1 -&gt; h_2 -&gt; ... -&gt; h_L -&gt; y_hat. Mô hình tự động học biểu diễn phân cấp (Hierarchical Representation Learning) đồng thời với hàm dự đoán thông qua lan truyền ngược.</w:t>
      </w:r>
    </w:p>
    <w:tbl>
      <w:tblPr>
        <w:tblStyle w:val="12"/>
        <w:tblW w:w="0" w:type="auto"/>
        <w:jc w:val="center"/>
        <w:tblLayout w:type="autofit"/>
        <w:tblCellMar>
          <w:top w:w="0" w:type="dxa"/>
          <w:left w:w="108" w:type="dxa"/>
          <w:bottom w:w="0" w:type="dxa"/>
          <w:right w:w="108" w:type="dxa"/>
        </w:tblCellMar>
      </w:tblPr>
      <w:tblGrid>
        <w:gridCol w:w="9360"/>
      </w:tblGrid>
      <w:tr w14:paraId="47DDD08D">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4F6F9"/>
          </w:tcPr>
          <w:p w14:paraId="10DC7D32">
            <w:pPr>
              <w:spacing w:before="80" w:after="80" w:line="288" w:lineRule="auto"/>
              <w:rPr>
                <w:color w:val="auto"/>
              </w:rPr>
            </w:pPr>
            <w:r>
              <w:rPr>
                <w:rFonts w:ascii="Times New Roman" w:hAnsi="Times New Roman"/>
                <w:b/>
                <w:color w:val="auto"/>
                <w:sz w:val="22"/>
              </w:rPr>
              <w:t>[CÂU HỎI TRUNG TÂM (SLIDE 59)]</w:t>
            </w:r>
            <w:r>
              <w:rPr>
                <w:rFonts w:ascii="Times New Roman" w:hAnsi="Times New Roman"/>
                <w:b/>
                <w:color w:val="auto"/>
                <w:sz w:val="22"/>
              </w:rPr>
              <w:br w:type="textWrapping"/>
            </w:r>
            <w:r>
              <w:rPr>
                <w:rFonts w:ascii="Times New Roman" w:hAnsi="Times New Roman"/>
                <w:i/>
                <w:color w:val="auto"/>
                <w:sz w:val="22"/>
              </w:rPr>
              <w:t>Câu hỏi trung tâm của Slide 59: "Where does the representation come from?"</w:t>
            </w:r>
            <w:r>
              <w:rPr>
                <w:rFonts w:ascii="Times New Roman" w:hAnsi="Times New Roman"/>
                <w:i/>
                <w:color w:val="auto"/>
                <w:sz w:val="22"/>
              </w:rPr>
              <w:br w:type="textWrapping"/>
            </w:r>
            <w:r>
              <w:rPr>
                <w:rFonts w:ascii="Times New Roman" w:hAnsi="Times New Roman"/>
                <w:i/>
                <w:color w:val="auto"/>
                <w:sz w:val="22"/>
              </w:rPr>
              <w:t>- Trong ML truyền thống: Biểu diễn do CON NGƯỜI áp đặt từ bên ngoài.</w:t>
            </w:r>
            <w:r>
              <w:rPr>
                <w:rFonts w:ascii="Times New Roman" w:hAnsi="Times New Roman"/>
                <w:i/>
                <w:color w:val="auto"/>
                <w:sz w:val="22"/>
              </w:rPr>
              <w:br w:type="textWrapping"/>
            </w:r>
            <w:r>
              <w:rPr>
                <w:rFonts w:ascii="Times New Roman" w:hAnsi="Times New Roman"/>
                <w:i/>
                <w:color w:val="auto"/>
                <w:sz w:val="22"/>
              </w:rPr>
              <w:t>- Trong Deep Learning: Biểu diễn do MÔ HÌNH TỰ TỐI ƯU HÓA từ dữ liệu thô thông qua hàm mất mát.</w:t>
            </w:r>
          </w:p>
        </w:tc>
      </w:tr>
    </w:tbl>
    <w:p w14:paraId="118034E4">
      <w:pPr>
        <w:spacing w:before="0" w:after="80"/>
        <w:rPr>
          <w:color w:val="auto"/>
        </w:rPr>
      </w:pPr>
    </w:p>
    <w:p w14:paraId="60C34C2E">
      <w:pPr>
        <w:keepNext/>
        <w:spacing w:before="240" w:after="80"/>
        <w:rPr>
          <w:color w:val="auto"/>
        </w:rPr>
      </w:pPr>
      <w:r>
        <w:rPr>
          <w:rFonts w:ascii="Times New Roman" w:hAnsi="Times New Roman"/>
          <w:b/>
          <w:color w:val="auto"/>
          <w:sz w:val="27"/>
        </w:rPr>
        <w:t>3. Ý Nghĩa Của Tầng (Layer) và Không Gian Tensor (Data as Tensors)</w:t>
      </w:r>
    </w:p>
    <w:p w14:paraId="08B6E2A2">
      <w:pPr>
        <w:spacing w:after="120" w:line="300" w:lineRule="auto"/>
        <w:rPr>
          <w:color w:val="auto"/>
        </w:rPr>
      </w:pPr>
      <w:r>
        <w:rPr>
          <w:rFonts w:ascii="Times New Roman" w:hAnsi="Times New Roman"/>
          <w:b w:val="0"/>
          <w:i w:val="0"/>
          <w:color w:val="auto"/>
          <w:sz w:val="24"/>
        </w:rPr>
        <w:t>Một Tầng (Layer) trong mạng nơ-ron không đơn thuần là tập hợp các nơ-ron mà là một PHÉP BIẾN ĐỔI TỌA ĐỘ KHÔNG GIAN (Coordinate Transformation). Dữ liệu ở hệ quy chiếu ban đầu được bẻ cong và ánh xạ sang không gian tiềm ẩn (Latent Space) sao cho các lớp dữ liệu trở nên dễ phân tách tuyến tính hơn.</w:t>
      </w:r>
    </w:p>
    <w:p w14:paraId="062A8A19">
      <w:pPr>
        <w:spacing w:after="120" w:line="300" w:lineRule="auto"/>
        <w:rPr>
          <w:color w:val="auto"/>
        </w:rPr>
      </w:pPr>
      <w:r>
        <w:rPr>
          <w:rFonts w:ascii="Times New Roman" w:hAnsi="Times New Roman"/>
          <w:b w:val="0"/>
          <w:i w:val="0"/>
          <w:color w:val="auto"/>
          <w:sz w:val="24"/>
        </w:rPr>
        <w:t>Cấu trúc Tensor tương ứng với từng dạng dữ liệu trong thực tế (Slide 56):</w:t>
      </w:r>
    </w:p>
    <w:p w14:paraId="50082936">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Dữ liệu bảng có cấu trúc (Tabular - Diabetes, House Price): Tensor 2 chiều X in R^{N x d} gồm N mẫu quan sát và d đặc trưng số học.</w:t>
      </w:r>
    </w:p>
    <w:p w14:paraId="01A8178F">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Dữ liệu văn bản (NLP - Customer Reviews): Tensor 2D thưa X in R^{N x V} (TF-IDF) hoặc Tensor 3D tuần tự X in R^{N x T x d} (T bước thời gian, d chiều embedding).</w:t>
      </w:r>
    </w:p>
    <w:p w14:paraId="52DC1B2B">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Dữ liệu hình ảnh (Computer Vision - Skin Lesion): Tensor 4 chiều X in R^{N x H x W x C} (Chiều cao H, Chiều rộng W, Kênh màu C).</w:t>
      </w:r>
    </w:p>
    <w:p w14:paraId="042258BC">
      <w:pPr>
        <w:keepNext/>
        <w:spacing w:before="240" w:after="80"/>
        <w:rPr>
          <w:color w:val="auto"/>
        </w:rPr>
      </w:pPr>
      <w:r>
        <w:rPr>
          <w:rFonts w:ascii="Times New Roman" w:hAnsi="Times New Roman"/>
          <w:b/>
          <w:color w:val="auto"/>
          <w:sz w:val="27"/>
        </w:rPr>
        <w:t>4. Tại Sao Mạng Nơ-ron Bắt Buộc Cần Hàm Kích Hoạt Phi Tuyến (Nonlinearity)?</w:t>
      </w:r>
    </w:p>
    <w:p w14:paraId="32849FA2">
      <w:pPr>
        <w:spacing w:after="120" w:line="300" w:lineRule="auto"/>
        <w:rPr>
          <w:color w:val="auto"/>
        </w:rPr>
      </w:pPr>
      <w:r>
        <w:rPr>
          <w:rFonts w:ascii="Times New Roman" w:hAnsi="Times New Roman"/>
          <w:b w:val="0"/>
          <w:i w:val="0"/>
          <w:color w:val="auto"/>
          <w:sz w:val="24"/>
        </w:rPr>
        <w:t>Chứng minh toán học về Hiện tượng Suy biến Tuyến tính (Linear Collapse):</w:t>
      </w:r>
    </w:p>
    <w:p w14:paraId="326EB9E4">
      <w:pPr>
        <w:spacing w:after="120" w:line="300" w:lineRule="auto"/>
        <w:rPr>
          <w:color w:val="auto"/>
        </w:rPr>
      </w:pPr>
      <w:r>
        <w:rPr>
          <w:rFonts w:ascii="Times New Roman" w:hAnsi="Times New Roman"/>
          <w:b w:val="0"/>
          <w:i w:val="0"/>
          <w:color w:val="auto"/>
          <w:sz w:val="24"/>
        </w:rPr>
        <w:t>Giả sử ta xếp chồng hai tầng tuyến tính không có hàm kích hoạt phi tuyến:</w:t>
      </w:r>
    </w:p>
    <w:p w14:paraId="32A91E9E">
      <w:pPr>
        <w:spacing w:after="120" w:line="300" w:lineRule="auto"/>
        <w:rPr>
          <w:color w:val="auto"/>
        </w:rPr>
      </w:pPr>
      <w:r>
        <w:rPr>
          <w:rFonts w:ascii="Times New Roman" w:hAnsi="Times New Roman"/>
          <w:b w:val="0"/>
          <w:i w:val="0"/>
          <w:color w:val="auto"/>
          <w:sz w:val="24"/>
        </w:rPr>
        <w:t>Tầng 1: h_1 = X W_1 + b_1</w:t>
      </w:r>
    </w:p>
    <w:p w14:paraId="7975A617">
      <w:pPr>
        <w:spacing w:after="120" w:line="300" w:lineRule="auto"/>
        <w:rPr>
          <w:color w:val="auto"/>
        </w:rPr>
      </w:pPr>
      <w:r>
        <w:rPr>
          <w:rFonts w:ascii="Times New Roman" w:hAnsi="Times New Roman"/>
          <w:b w:val="0"/>
          <w:i w:val="0"/>
          <w:color w:val="auto"/>
          <w:sz w:val="24"/>
        </w:rPr>
        <w:t>Tầng 2: y_hat = h_1 W_2 + b_2</w:t>
      </w:r>
    </w:p>
    <w:p w14:paraId="784C901C">
      <w:pPr>
        <w:spacing w:after="120" w:line="300" w:lineRule="auto"/>
        <w:rPr>
          <w:color w:val="auto"/>
        </w:rPr>
      </w:pPr>
      <w:r>
        <w:rPr>
          <w:rFonts w:ascii="Times New Roman" w:hAnsi="Times New Roman"/>
          <w:b w:val="0"/>
          <w:i w:val="0"/>
          <w:color w:val="auto"/>
          <w:sz w:val="24"/>
        </w:rPr>
        <w:t>Thay h_1 vào Tầng 2, ta thu được:</w:t>
      </w:r>
    </w:p>
    <w:p w14:paraId="050B96EA">
      <w:pPr>
        <w:spacing w:after="120" w:line="300" w:lineRule="auto"/>
        <w:rPr>
          <w:color w:val="auto"/>
        </w:rPr>
      </w:pPr>
      <w:r>
        <w:rPr>
          <w:rFonts w:ascii="Times New Roman" w:hAnsi="Times New Roman"/>
          <w:b/>
          <w:i w:val="0"/>
          <w:color w:val="auto"/>
          <w:sz w:val="24"/>
        </w:rPr>
        <w:t>$$y_{\text{hat}} = (X W_1 + b_1) W_2 + b_2 = X (W_1 W_2) + (b_1 W_2 + b_2) = X W' + b'$$</w:t>
      </w:r>
    </w:p>
    <w:p w14:paraId="33DCF740">
      <w:pPr>
        <w:spacing w:after="120" w:line="300" w:lineRule="auto"/>
        <w:rPr>
          <w:color w:val="auto"/>
        </w:rPr>
      </w:pPr>
      <w:r>
        <w:rPr>
          <w:rFonts w:ascii="Times New Roman" w:hAnsi="Times New Roman"/>
          <w:b w:val="0"/>
          <w:i w:val="0"/>
          <w:color w:val="auto"/>
          <w:sz w:val="24"/>
        </w:rPr>
        <w:t>Trong đó W' = W_1 W_2 là một ma trận duy nhất và b' = b_1 W_2 + b_2 là một vector bias duy nhất. Như vậy, việc xếp chồng nhiều tầng tuyến tính về bản chất đại số chỉ tương đương với một mô hình hồi quy tuyến tính đơn tầng phẳng duy nhất! Nếu không có phi tuyến (như ReLU), độ sâu của mạng hoàn toàn vô nghĩa.</w:t>
      </w:r>
    </w:p>
    <w:p w14:paraId="45184E17">
      <w:pPr>
        <w:keepNext/>
        <w:spacing w:before="240" w:after="80"/>
        <w:rPr>
          <w:color w:val="auto"/>
        </w:rPr>
      </w:pPr>
      <w:r>
        <w:rPr>
          <w:rFonts w:ascii="Times New Roman" w:hAnsi="Times New Roman"/>
          <w:b/>
          <w:color w:val="auto"/>
          <w:sz w:val="27"/>
        </w:rPr>
        <w:t>5. Bản Chất Lan Truyền Ngược (Backpropagation) và Frameworks</w:t>
      </w:r>
    </w:p>
    <w:p w14:paraId="3E286076">
      <w:pPr>
        <w:spacing w:after="120" w:line="300" w:lineRule="auto"/>
        <w:rPr>
          <w:color w:val="auto"/>
        </w:rPr>
      </w:pPr>
      <w:r>
        <w:rPr>
          <w:rFonts w:ascii="Times New Roman" w:hAnsi="Times New Roman"/>
          <w:b w:val="0"/>
          <w:i w:val="0"/>
          <w:color w:val="auto"/>
          <w:sz w:val="24"/>
        </w:rPr>
        <w:t>Lan truyền ngược là việc áp dụng quy tắc chuỗi (Chain Rule) qua đồ thị tính toán. Thay vì tính vi phân số học cực kỳ chậm chạp, mạng lưu các giá trị trung gian ở pha xuôi (Cache) để tính gradient giải tích với độ phức tạp tuyến tính O(|theta|).</w:t>
      </w:r>
    </w:p>
    <w:p w14:paraId="16C51921">
      <w:pPr>
        <w:spacing w:after="120" w:line="300" w:lineRule="auto"/>
        <w:rPr>
          <w:color w:val="auto"/>
        </w:rPr>
      </w:pPr>
      <w:r>
        <w:rPr>
          <w:rFonts w:ascii="Times New Roman" w:hAnsi="Times New Roman"/>
          <w:b w:val="0"/>
          <w:i w:val="0"/>
          <w:color w:val="auto"/>
          <w:sz w:val="24"/>
        </w:rPr>
        <w:t>Sự khác biệt giữa From Scratch (NumPy) và Frameworks (PyTorch/TensorFlow): Frameworks không thay đổi bản chất toán học của học sâu. Chúng chỉ tự động hóa đồ thị đạo hàm (Autograd) và tối ưu hóa tính toán ma trận song song trên GPU qua CUDA C++.</w:t>
      </w:r>
    </w:p>
    <w:p w14:paraId="494C9B10">
      <w:pPr>
        <w:rPr>
          <w:color w:val="auto"/>
        </w:rPr>
      </w:pPr>
      <w:r>
        <w:rPr>
          <w:color w:val="auto"/>
        </w:rPr>
        <w:br w:type="page"/>
      </w:r>
    </w:p>
    <w:p w14:paraId="08F72235">
      <w:pPr>
        <w:keepNext/>
        <w:spacing w:before="320" w:after="120"/>
        <w:rPr>
          <w:color w:val="auto"/>
        </w:rPr>
      </w:pPr>
      <w:r>
        <w:rPr>
          <w:rFonts w:ascii="Times New Roman" w:hAnsi="Times New Roman"/>
          <w:b/>
          <w:color w:val="auto"/>
          <w:sz w:val="32"/>
        </w:rPr>
        <w:t>PHẦN II: TRIỂN KHAI VÀ THỰC NGHIỆM 3 CHỦ ĐỀ DỮ LIỆU</w:t>
      </w:r>
    </w:p>
    <w:p w14:paraId="3755602A">
      <w:pPr>
        <w:keepNext/>
        <w:spacing w:before="240" w:after="80"/>
        <w:rPr>
          <w:color w:val="auto"/>
        </w:rPr>
      </w:pPr>
      <w:r>
        <w:rPr>
          <w:rFonts w:ascii="Times New Roman" w:hAnsi="Times New Roman"/>
          <w:b/>
          <w:color w:val="auto"/>
          <w:sz w:val="27"/>
        </w:rPr>
        <w:t>CHƯƠNG 1: CHỦ ĐỀ 01 – DIABETES PREDICTION (PHÂN LOẠI NHỊ PHÂN TRÊN DỮ LIỆU BẢNG)</w:t>
      </w:r>
    </w:p>
    <w:p w14:paraId="774F915E">
      <w:pPr>
        <w:spacing w:after="120" w:line="300" w:lineRule="auto"/>
        <w:rPr>
          <w:color w:val="auto"/>
        </w:rPr>
      </w:pPr>
      <w:r>
        <w:rPr>
          <w:rFonts w:ascii="Times New Roman" w:hAnsi="Times New Roman"/>
          <w:b w:val="0"/>
          <w:i w:val="0"/>
          <w:color w:val="auto"/>
          <w:sz w:val="24"/>
        </w:rPr>
        <w:t>Tập dữ liệu: diabetes_dataset.csv gồm 100,000 bệnh nhân x 31 thuộc tính thô. Phân loại nhị phân nguy cơ mắc tiểu đường (diagnosed_diabetes: 0/1).</w:t>
      </w:r>
    </w:p>
    <w:p w14:paraId="436BCDE4">
      <w:pPr>
        <w:keepNext/>
        <w:spacing w:before="160" w:after="60"/>
        <w:rPr>
          <w:color w:val="auto"/>
        </w:rPr>
      </w:pPr>
      <w:r>
        <w:rPr>
          <w:rFonts w:ascii="Times New Roman" w:hAnsi="Times New Roman"/>
          <w:b/>
          <w:i/>
          <w:color w:val="auto"/>
          <w:sz w:val="24"/>
        </w:rPr>
        <w:t>1. Quy trình Tiền xử lý 5 Cells Độc Lập</w:t>
      </w:r>
    </w:p>
    <w:p w14:paraId="40DED1C2">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1 - Loại bỏ rò rỉ nhãn (Data Leakage Removal): Loại bỏ cột diabetes_stage vì chứa thông tin trực tiếp về giai đoạn bệnh, tránh rò rỉ dữ liệu.</w:t>
      </w:r>
    </w:p>
    <w:p w14:paraId="18112750">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2 - Tách biến X và y: Tách riêng nhãn y (100,000 x 1) và ma trận đặc trưng ban đầu df_features (100,000 x 30).</w:t>
      </w:r>
    </w:p>
    <w:p w14:paraId="133E5752">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3 - One-Hot Encoding: Mã hóa các biến danh mục (giới tính, tình trạng hút thuốc...) với drop_first=True, tạo ra không gian đặc trưng số thực d = 41 chiều.</w:t>
      </w:r>
    </w:p>
    <w:p w14:paraId="17421F10">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4 - Phân chia Train/Test Split: Hoán vị ngẫu nhiên chia 80,000 mẫu Train (80%) và 20,000 mẫu Test (20%).</w:t>
      </w:r>
    </w:p>
    <w:p w14:paraId="294EBEC8">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5 - Chuẩn hóa Z-Score: Tính mu và sigma DUY NHẤT trên tập Train; chuẩn hóa X_train và X_test, đồng thời tạo vector 1D cho Scikit-Learn.</w:t>
      </w:r>
    </w:p>
    <w:p w14:paraId="089D6A40">
      <w:pPr>
        <w:keepNext/>
        <w:spacing w:before="160" w:after="60"/>
        <w:rPr>
          <w:color w:val="auto"/>
        </w:rPr>
      </w:pPr>
      <w:r>
        <w:rPr>
          <w:rFonts w:ascii="Times New Roman" w:hAnsi="Times New Roman"/>
          <w:b/>
          <w:i/>
          <w:color w:val="auto"/>
          <w:sz w:val="24"/>
        </w:rPr>
        <w:t>2. Huấn luyện Machine Learning Truyền thống (Scikit-Learn) &amp; Deep Learning NumPy</w:t>
      </w:r>
    </w:p>
    <w:p w14:paraId="34128C28">
      <w:pPr>
        <w:spacing w:after="120" w:line="300" w:lineRule="auto"/>
        <w:rPr>
          <w:color w:val="auto"/>
        </w:rPr>
      </w:pPr>
      <w:r>
        <w:rPr>
          <w:rFonts w:ascii="Times New Roman" w:hAnsi="Times New Roman"/>
          <w:b w:val="0"/>
          <w:i w:val="0"/>
          <w:color w:val="auto"/>
          <w:sz w:val="24"/>
        </w:rPr>
        <w:t>Ba mô hình ML truyền thống được huấn luyện trong từng cell riêng biệt làm đường cơ sở đối chuẩn với Deep Learning:</w:t>
      </w:r>
    </w:p>
    <w:tbl>
      <w:tblPr>
        <w:tblStyle w:val="12"/>
        <w:tblW w:w="0" w:type="auto"/>
        <w:jc w:val="center"/>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608"/>
        <w:gridCol w:w="1608"/>
        <w:gridCol w:w="1608"/>
        <w:gridCol w:w="1608"/>
        <w:gridCol w:w="1608"/>
        <w:gridCol w:w="1608"/>
      </w:tblGrid>
      <w:tr w14:paraId="1FD5D991">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1B365D"/>
            <w:tcMar>
              <w:top w:w="100" w:type="dxa"/>
              <w:left w:w="150" w:type="dxa"/>
              <w:bottom w:w="100" w:type="dxa"/>
              <w:right w:w="150" w:type="dxa"/>
            </w:tcMar>
            <w:vAlign w:val="center"/>
          </w:tcPr>
          <w:p w14:paraId="0CAB856C">
            <w:pPr>
              <w:spacing w:before="40" w:after="40" w:line="276" w:lineRule="auto"/>
              <w:jc w:val="center"/>
              <w:rPr>
                <w:color w:val="auto"/>
              </w:rPr>
            </w:pPr>
            <w:r>
              <w:rPr>
                <w:rFonts w:ascii="Times New Roman" w:hAnsi="Times New Roman"/>
                <w:b/>
                <w:color w:val="auto"/>
                <w:sz w:val="20"/>
              </w:rPr>
              <w:t>STT</w:t>
            </w:r>
          </w:p>
        </w:tc>
        <w:tc>
          <w:tcPr>
            <w:tcW w:w="1608" w:type="dxa"/>
            <w:shd w:val="clear" w:color="auto" w:fill="1B365D"/>
            <w:tcMar>
              <w:top w:w="100" w:type="dxa"/>
              <w:left w:w="150" w:type="dxa"/>
              <w:bottom w:w="100" w:type="dxa"/>
              <w:right w:w="150" w:type="dxa"/>
            </w:tcMar>
            <w:vAlign w:val="center"/>
          </w:tcPr>
          <w:p w14:paraId="487404EE">
            <w:pPr>
              <w:spacing w:before="40" w:after="40" w:line="276" w:lineRule="auto"/>
              <w:jc w:val="center"/>
              <w:rPr>
                <w:color w:val="auto"/>
              </w:rPr>
            </w:pPr>
            <w:r>
              <w:rPr>
                <w:rFonts w:ascii="Times New Roman" w:hAnsi="Times New Roman"/>
                <w:b/>
                <w:color w:val="auto"/>
                <w:sz w:val="20"/>
              </w:rPr>
              <w:t>Mô Hình (Model)</w:t>
            </w:r>
          </w:p>
        </w:tc>
        <w:tc>
          <w:tcPr>
            <w:tcW w:w="1608" w:type="dxa"/>
            <w:shd w:val="clear" w:color="auto" w:fill="1B365D"/>
            <w:tcMar>
              <w:top w:w="100" w:type="dxa"/>
              <w:left w:w="150" w:type="dxa"/>
              <w:bottom w:w="100" w:type="dxa"/>
              <w:right w:w="150" w:type="dxa"/>
            </w:tcMar>
            <w:vAlign w:val="center"/>
          </w:tcPr>
          <w:p w14:paraId="062E6F04">
            <w:pPr>
              <w:spacing w:before="40" w:after="40" w:line="276" w:lineRule="auto"/>
              <w:jc w:val="center"/>
              <w:rPr>
                <w:color w:val="auto"/>
              </w:rPr>
            </w:pPr>
            <w:r>
              <w:rPr>
                <w:rFonts w:ascii="Times New Roman" w:hAnsi="Times New Roman"/>
                <w:b/>
                <w:color w:val="auto"/>
                <w:sz w:val="20"/>
              </w:rPr>
              <w:t>Accuracy</w:t>
            </w:r>
          </w:p>
        </w:tc>
        <w:tc>
          <w:tcPr>
            <w:tcW w:w="1608" w:type="dxa"/>
            <w:shd w:val="clear" w:color="auto" w:fill="1B365D"/>
            <w:tcMar>
              <w:top w:w="100" w:type="dxa"/>
              <w:left w:w="150" w:type="dxa"/>
              <w:bottom w:w="100" w:type="dxa"/>
              <w:right w:w="150" w:type="dxa"/>
            </w:tcMar>
            <w:vAlign w:val="center"/>
          </w:tcPr>
          <w:p w14:paraId="6A8B4F5E">
            <w:pPr>
              <w:spacing w:before="40" w:after="40" w:line="276" w:lineRule="auto"/>
              <w:jc w:val="center"/>
              <w:rPr>
                <w:color w:val="auto"/>
              </w:rPr>
            </w:pPr>
            <w:r>
              <w:rPr>
                <w:rFonts w:ascii="Times New Roman" w:hAnsi="Times New Roman"/>
                <w:b/>
                <w:color w:val="auto"/>
                <w:sz w:val="20"/>
              </w:rPr>
              <w:t>Precision</w:t>
            </w:r>
          </w:p>
        </w:tc>
        <w:tc>
          <w:tcPr>
            <w:tcW w:w="1608" w:type="dxa"/>
            <w:shd w:val="clear" w:color="auto" w:fill="1B365D"/>
            <w:tcMar>
              <w:top w:w="100" w:type="dxa"/>
              <w:left w:w="150" w:type="dxa"/>
              <w:bottom w:w="100" w:type="dxa"/>
              <w:right w:w="150" w:type="dxa"/>
            </w:tcMar>
            <w:vAlign w:val="center"/>
          </w:tcPr>
          <w:p w14:paraId="66872056">
            <w:pPr>
              <w:spacing w:before="40" w:after="40" w:line="276" w:lineRule="auto"/>
              <w:jc w:val="center"/>
              <w:rPr>
                <w:color w:val="auto"/>
              </w:rPr>
            </w:pPr>
            <w:r>
              <w:rPr>
                <w:rFonts w:ascii="Times New Roman" w:hAnsi="Times New Roman"/>
                <w:b/>
                <w:color w:val="auto"/>
                <w:sz w:val="20"/>
              </w:rPr>
              <w:t>Recall</w:t>
            </w:r>
          </w:p>
        </w:tc>
        <w:tc>
          <w:tcPr>
            <w:tcW w:w="1608" w:type="dxa"/>
            <w:shd w:val="clear" w:color="auto" w:fill="1B365D"/>
            <w:tcMar>
              <w:top w:w="100" w:type="dxa"/>
              <w:left w:w="150" w:type="dxa"/>
              <w:bottom w:w="100" w:type="dxa"/>
              <w:right w:w="150" w:type="dxa"/>
            </w:tcMar>
            <w:vAlign w:val="center"/>
          </w:tcPr>
          <w:p w14:paraId="1ABB6FC5">
            <w:pPr>
              <w:spacing w:before="40" w:after="40" w:line="276" w:lineRule="auto"/>
              <w:jc w:val="center"/>
              <w:rPr>
                <w:color w:val="auto"/>
              </w:rPr>
            </w:pPr>
            <w:r>
              <w:rPr>
                <w:rFonts w:ascii="Times New Roman" w:hAnsi="Times New Roman"/>
                <w:b/>
                <w:color w:val="auto"/>
                <w:sz w:val="20"/>
              </w:rPr>
              <w:t>F1-Score</w:t>
            </w:r>
          </w:p>
        </w:tc>
      </w:tr>
      <w:tr w14:paraId="6740DFC4">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FFFFF"/>
            <w:tcMar>
              <w:top w:w="100" w:type="dxa"/>
              <w:left w:w="150" w:type="dxa"/>
              <w:bottom w:w="100" w:type="dxa"/>
              <w:right w:w="150" w:type="dxa"/>
            </w:tcMar>
            <w:vAlign w:val="center"/>
          </w:tcPr>
          <w:p w14:paraId="48840147">
            <w:pPr>
              <w:spacing w:before="40" w:after="40" w:line="276" w:lineRule="auto"/>
              <w:jc w:val="center"/>
              <w:rPr>
                <w:color w:val="auto"/>
              </w:rPr>
            </w:pPr>
            <w:r>
              <w:rPr>
                <w:rFonts w:ascii="Times New Roman" w:hAnsi="Times New Roman"/>
                <w:b w:val="0"/>
                <w:color w:val="auto"/>
                <w:sz w:val="21"/>
              </w:rPr>
              <w:t>1</w:t>
            </w:r>
          </w:p>
        </w:tc>
        <w:tc>
          <w:tcPr>
            <w:tcW w:w="1608" w:type="dxa"/>
            <w:shd w:val="clear" w:color="auto" w:fill="FFFFFF"/>
            <w:tcMar>
              <w:top w:w="100" w:type="dxa"/>
              <w:left w:w="150" w:type="dxa"/>
              <w:bottom w:w="100" w:type="dxa"/>
              <w:right w:w="150" w:type="dxa"/>
            </w:tcMar>
            <w:vAlign w:val="center"/>
          </w:tcPr>
          <w:p w14:paraId="1B0978E1">
            <w:pPr>
              <w:spacing w:before="40" w:after="40" w:line="276" w:lineRule="auto"/>
              <w:jc w:val="left"/>
              <w:rPr>
                <w:color w:val="auto"/>
              </w:rPr>
            </w:pPr>
            <w:r>
              <w:rPr>
                <w:rFonts w:ascii="Times New Roman" w:hAnsi="Times New Roman"/>
                <w:b/>
                <w:color w:val="auto"/>
                <w:sz w:val="21"/>
              </w:rPr>
              <w:t>Logistic Regression</w:t>
            </w:r>
          </w:p>
        </w:tc>
        <w:tc>
          <w:tcPr>
            <w:tcW w:w="1608" w:type="dxa"/>
            <w:shd w:val="clear" w:color="auto" w:fill="FFFFFF"/>
            <w:tcMar>
              <w:top w:w="100" w:type="dxa"/>
              <w:left w:w="150" w:type="dxa"/>
              <w:bottom w:w="100" w:type="dxa"/>
              <w:right w:w="150" w:type="dxa"/>
            </w:tcMar>
            <w:vAlign w:val="center"/>
          </w:tcPr>
          <w:p w14:paraId="5C691D3F">
            <w:pPr>
              <w:spacing w:before="40" w:after="40" w:line="276" w:lineRule="auto"/>
              <w:jc w:val="center"/>
              <w:rPr>
                <w:color w:val="auto"/>
              </w:rPr>
            </w:pPr>
            <w:r>
              <w:rPr>
                <w:rFonts w:ascii="Times New Roman" w:hAnsi="Times New Roman"/>
                <w:b w:val="0"/>
                <w:color w:val="auto"/>
                <w:sz w:val="21"/>
              </w:rPr>
              <w:t>86.09%</w:t>
            </w:r>
          </w:p>
        </w:tc>
        <w:tc>
          <w:tcPr>
            <w:tcW w:w="1608" w:type="dxa"/>
            <w:shd w:val="clear" w:color="auto" w:fill="FFFFFF"/>
            <w:tcMar>
              <w:top w:w="100" w:type="dxa"/>
              <w:left w:w="150" w:type="dxa"/>
              <w:bottom w:w="100" w:type="dxa"/>
              <w:right w:w="150" w:type="dxa"/>
            </w:tcMar>
            <w:vAlign w:val="center"/>
          </w:tcPr>
          <w:p w14:paraId="1D249DBA">
            <w:pPr>
              <w:spacing w:before="40" w:after="40" w:line="276" w:lineRule="auto"/>
              <w:jc w:val="center"/>
              <w:rPr>
                <w:color w:val="auto"/>
              </w:rPr>
            </w:pPr>
            <w:r>
              <w:rPr>
                <w:rFonts w:ascii="Times New Roman" w:hAnsi="Times New Roman"/>
                <w:b w:val="0"/>
                <w:color w:val="auto"/>
                <w:sz w:val="21"/>
              </w:rPr>
              <w:t>87.32%</w:t>
            </w:r>
          </w:p>
        </w:tc>
        <w:tc>
          <w:tcPr>
            <w:tcW w:w="1608" w:type="dxa"/>
            <w:shd w:val="clear" w:color="auto" w:fill="FFFFFF"/>
            <w:tcMar>
              <w:top w:w="100" w:type="dxa"/>
              <w:left w:w="150" w:type="dxa"/>
              <w:bottom w:w="100" w:type="dxa"/>
              <w:right w:w="150" w:type="dxa"/>
            </w:tcMar>
            <w:vAlign w:val="center"/>
          </w:tcPr>
          <w:p w14:paraId="32C03D27">
            <w:pPr>
              <w:spacing w:before="40" w:after="40" w:line="276" w:lineRule="auto"/>
              <w:jc w:val="center"/>
              <w:rPr>
                <w:color w:val="auto"/>
              </w:rPr>
            </w:pPr>
            <w:r>
              <w:rPr>
                <w:rFonts w:ascii="Times New Roman" w:hAnsi="Times New Roman"/>
                <w:b w:val="0"/>
                <w:color w:val="auto"/>
                <w:sz w:val="21"/>
              </w:rPr>
              <w:t>89.86%</w:t>
            </w:r>
          </w:p>
        </w:tc>
        <w:tc>
          <w:tcPr>
            <w:tcW w:w="1608" w:type="dxa"/>
            <w:shd w:val="clear" w:color="auto" w:fill="FFFFFF"/>
            <w:tcMar>
              <w:top w:w="100" w:type="dxa"/>
              <w:left w:w="150" w:type="dxa"/>
              <w:bottom w:w="100" w:type="dxa"/>
              <w:right w:w="150" w:type="dxa"/>
            </w:tcMar>
            <w:vAlign w:val="center"/>
          </w:tcPr>
          <w:p w14:paraId="68544A2B">
            <w:pPr>
              <w:spacing w:before="40" w:after="40" w:line="276" w:lineRule="auto"/>
              <w:jc w:val="center"/>
              <w:rPr>
                <w:color w:val="auto"/>
              </w:rPr>
            </w:pPr>
            <w:r>
              <w:rPr>
                <w:rFonts w:ascii="Times New Roman" w:hAnsi="Times New Roman"/>
                <w:b/>
                <w:color w:val="auto"/>
                <w:sz w:val="21"/>
              </w:rPr>
              <w:t>88.57%</w:t>
            </w:r>
          </w:p>
        </w:tc>
      </w:tr>
      <w:tr w14:paraId="18AC09D9">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9FAFC"/>
            <w:tcMar>
              <w:top w:w="100" w:type="dxa"/>
              <w:left w:w="150" w:type="dxa"/>
              <w:bottom w:w="100" w:type="dxa"/>
              <w:right w:w="150" w:type="dxa"/>
            </w:tcMar>
            <w:vAlign w:val="center"/>
          </w:tcPr>
          <w:p w14:paraId="6517C5D4">
            <w:pPr>
              <w:spacing w:before="40" w:after="40" w:line="276" w:lineRule="auto"/>
              <w:jc w:val="center"/>
              <w:rPr>
                <w:color w:val="auto"/>
              </w:rPr>
            </w:pPr>
            <w:r>
              <w:rPr>
                <w:rFonts w:ascii="Times New Roman" w:hAnsi="Times New Roman"/>
                <w:b w:val="0"/>
                <w:color w:val="auto"/>
                <w:sz w:val="21"/>
              </w:rPr>
              <w:t>2</w:t>
            </w:r>
          </w:p>
        </w:tc>
        <w:tc>
          <w:tcPr>
            <w:tcW w:w="1608" w:type="dxa"/>
            <w:shd w:val="clear" w:color="auto" w:fill="F9FAFC"/>
            <w:tcMar>
              <w:top w:w="100" w:type="dxa"/>
              <w:left w:w="150" w:type="dxa"/>
              <w:bottom w:w="100" w:type="dxa"/>
              <w:right w:w="150" w:type="dxa"/>
            </w:tcMar>
            <w:vAlign w:val="center"/>
          </w:tcPr>
          <w:p w14:paraId="085C78CA">
            <w:pPr>
              <w:spacing w:before="40" w:after="40" w:line="276" w:lineRule="auto"/>
              <w:jc w:val="left"/>
              <w:rPr>
                <w:color w:val="auto"/>
              </w:rPr>
            </w:pPr>
            <w:r>
              <w:rPr>
                <w:rFonts w:ascii="Times New Roman" w:hAnsi="Times New Roman"/>
                <w:b/>
                <w:color w:val="auto"/>
                <w:sz w:val="21"/>
              </w:rPr>
              <w:t>Decision Tree Classifier</w:t>
            </w:r>
          </w:p>
        </w:tc>
        <w:tc>
          <w:tcPr>
            <w:tcW w:w="1608" w:type="dxa"/>
            <w:shd w:val="clear" w:color="auto" w:fill="F9FAFC"/>
            <w:tcMar>
              <w:top w:w="100" w:type="dxa"/>
              <w:left w:w="150" w:type="dxa"/>
              <w:bottom w:w="100" w:type="dxa"/>
              <w:right w:w="150" w:type="dxa"/>
            </w:tcMar>
            <w:vAlign w:val="center"/>
          </w:tcPr>
          <w:p w14:paraId="0B15D023">
            <w:pPr>
              <w:spacing w:before="40" w:after="40" w:line="276" w:lineRule="auto"/>
              <w:jc w:val="center"/>
              <w:rPr>
                <w:color w:val="auto"/>
              </w:rPr>
            </w:pPr>
            <w:r>
              <w:rPr>
                <w:rFonts w:ascii="Times New Roman" w:hAnsi="Times New Roman"/>
                <w:b w:val="0"/>
                <w:color w:val="auto"/>
                <w:sz w:val="21"/>
              </w:rPr>
              <w:t>92.17%</w:t>
            </w:r>
          </w:p>
        </w:tc>
        <w:tc>
          <w:tcPr>
            <w:tcW w:w="1608" w:type="dxa"/>
            <w:shd w:val="clear" w:color="auto" w:fill="F9FAFC"/>
            <w:tcMar>
              <w:top w:w="100" w:type="dxa"/>
              <w:left w:w="150" w:type="dxa"/>
              <w:bottom w:w="100" w:type="dxa"/>
              <w:right w:w="150" w:type="dxa"/>
            </w:tcMar>
            <w:vAlign w:val="center"/>
          </w:tcPr>
          <w:p w14:paraId="43D3B0C8">
            <w:pPr>
              <w:spacing w:before="40" w:after="40" w:line="276" w:lineRule="auto"/>
              <w:jc w:val="center"/>
              <w:rPr>
                <w:color w:val="auto"/>
              </w:rPr>
            </w:pPr>
            <w:r>
              <w:rPr>
                <w:rFonts w:ascii="Times New Roman" w:hAnsi="Times New Roman"/>
                <w:b w:val="0"/>
                <w:color w:val="auto"/>
                <w:sz w:val="21"/>
              </w:rPr>
              <w:t>99.74%</w:t>
            </w:r>
          </w:p>
        </w:tc>
        <w:tc>
          <w:tcPr>
            <w:tcW w:w="1608" w:type="dxa"/>
            <w:shd w:val="clear" w:color="auto" w:fill="F9FAFC"/>
            <w:tcMar>
              <w:top w:w="100" w:type="dxa"/>
              <w:left w:w="150" w:type="dxa"/>
              <w:bottom w:w="100" w:type="dxa"/>
              <w:right w:w="150" w:type="dxa"/>
            </w:tcMar>
            <w:vAlign w:val="center"/>
          </w:tcPr>
          <w:p w14:paraId="45B61A77">
            <w:pPr>
              <w:spacing w:before="40" w:after="40" w:line="276" w:lineRule="auto"/>
              <w:jc w:val="center"/>
              <w:rPr>
                <w:color w:val="auto"/>
              </w:rPr>
            </w:pPr>
            <w:r>
              <w:rPr>
                <w:rFonts w:ascii="Times New Roman" w:hAnsi="Times New Roman"/>
                <w:b w:val="0"/>
                <w:color w:val="auto"/>
                <w:sz w:val="21"/>
              </w:rPr>
              <w:t>87.17%</w:t>
            </w:r>
          </w:p>
        </w:tc>
        <w:tc>
          <w:tcPr>
            <w:tcW w:w="1608" w:type="dxa"/>
            <w:shd w:val="clear" w:color="auto" w:fill="F9FAFC"/>
            <w:tcMar>
              <w:top w:w="100" w:type="dxa"/>
              <w:left w:w="150" w:type="dxa"/>
              <w:bottom w:w="100" w:type="dxa"/>
              <w:right w:w="150" w:type="dxa"/>
            </w:tcMar>
            <w:vAlign w:val="center"/>
          </w:tcPr>
          <w:p w14:paraId="72F1570C">
            <w:pPr>
              <w:spacing w:before="40" w:after="40" w:line="276" w:lineRule="auto"/>
              <w:jc w:val="center"/>
              <w:rPr>
                <w:color w:val="auto"/>
              </w:rPr>
            </w:pPr>
            <w:r>
              <w:rPr>
                <w:rFonts w:ascii="Times New Roman" w:hAnsi="Times New Roman"/>
                <w:b/>
                <w:color w:val="auto"/>
                <w:sz w:val="21"/>
              </w:rPr>
              <w:t>93.04%</w:t>
            </w:r>
          </w:p>
        </w:tc>
      </w:tr>
      <w:tr w14:paraId="1CE66F66">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FFFFF"/>
            <w:tcMar>
              <w:top w:w="100" w:type="dxa"/>
              <w:left w:w="150" w:type="dxa"/>
              <w:bottom w:w="100" w:type="dxa"/>
              <w:right w:w="150" w:type="dxa"/>
            </w:tcMar>
            <w:vAlign w:val="center"/>
          </w:tcPr>
          <w:p w14:paraId="2ACF082B">
            <w:pPr>
              <w:spacing w:before="40" w:after="40" w:line="276" w:lineRule="auto"/>
              <w:jc w:val="center"/>
              <w:rPr>
                <w:color w:val="auto"/>
              </w:rPr>
            </w:pPr>
            <w:r>
              <w:rPr>
                <w:rFonts w:ascii="Times New Roman" w:hAnsi="Times New Roman"/>
                <w:b w:val="0"/>
                <w:color w:val="auto"/>
                <w:sz w:val="21"/>
              </w:rPr>
              <w:t>3</w:t>
            </w:r>
          </w:p>
        </w:tc>
        <w:tc>
          <w:tcPr>
            <w:tcW w:w="1608" w:type="dxa"/>
            <w:shd w:val="clear" w:color="auto" w:fill="FFFFFF"/>
            <w:tcMar>
              <w:top w:w="100" w:type="dxa"/>
              <w:left w:w="150" w:type="dxa"/>
              <w:bottom w:w="100" w:type="dxa"/>
              <w:right w:w="150" w:type="dxa"/>
            </w:tcMar>
            <w:vAlign w:val="center"/>
          </w:tcPr>
          <w:p w14:paraId="6126F054">
            <w:pPr>
              <w:spacing w:before="40" w:after="40" w:line="276" w:lineRule="auto"/>
              <w:jc w:val="left"/>
              <w:rPr>
                <w:color w:val="auto"/>
              </w:rPr>
            </w:pPr>
            <w:r>
              <w:rPr>
                <w:rFonts w:ascii="Times New Roman" w:hAnsi="Times New Roman"/>
                <w:b/>
                <w:color w:val="auto"/>
                <w:sz w:val="21"/>
              </w:rPr>
              <w:t>Random Forest Classifier</w:t>
            </w:r>
          </w:p>
        </w:tc>
        <w:tc>
          <w:tcPr>
            <w:tcW w:w="1608" w:type="dxa"/>
            <w:shd w:val="clear" w:color="auto" w:fill="FFFFFF"/>
            <w:tcMar>
              <w:top w:w="100" w:type="dxa"/>
              <w:left w:w="150" w:type="dxa"/>
              <w:bottom w:w="100" w:type="dxa"/>
              <w:right w:w="150" w:type="dxa"/>
            </w:tcMar>
            <w:vAlign w:val="center"/>
          </w:tcPr>
          <w:p w14:paraId="492C3C4C">
            <w:pPr>
              <w:spacing w:before="40" w:after="40" w:line="276" w:lineRule="auto"/>
              <w:jc w:val="center"/>
              <w:rPr>
                <w:color w:val="auto"/>
              </w:rPr>
            </w:pPr>
            <w:r>
              <w:rPr>
                <w:rFonts w:ascii="Times New Roman" w:hAnsi="Times New Roman"/>
                <w:b w:val="0"/>
                <w:color w:val="auto"/>
                <w:sz w:val="21"/>
              </w:rPr>
              <w:t>92.24%</w:t>
            </w:r>
          </w:p>
        </w:tc>
        <w:tc>
          <w:tcPr>
            <w:tcW w:w="1608" w:type="dxa"/>
            <w:shd w:val="clear" w:color="auto" w:fill="FFFFFF"/>
            <w:tcMar>
              <w:top w:w="100" w:type="dxa"/>
              <w:left w:w="150" w:type="dxa"/>
              <w:bottom w:w="100" w:type="dxa"/>
              <w:right w:w="150" w:type="dxa"/>
            </w:tcMar>
            <w:vAlign w:val="center"/>
          </w:tcPr>
          <w:p w14:paraId="5F0961E1">
            <w:pPr>
              <w:spacing w:before="40" w:after="40" w:line="276" w:lineRule="auto"/>
              <w:jc w:val="center"/>
              <w:rPr>
                <w:color w:val="auto"/>
              </w:rPr>
            </w:pPr>
            <w:r>
              <w:rPr>
                <w:rFonts w:ascii="Times New Roman" w:hAnsi="Times New Roman"/>
                <w:b w:val="0"/>
                <w:color w:val="auto"/>
                <w:sz w:val="21"/>
              </w:rPr>
              <w:t>99.89%</w:t>
            </w:r>
          </w:p>
        </w:tc>
        <w:tc>
          <w:tcPr>
            <w:tcW w:w="1608" w:type="dxa"/>
            <w:shd w:val="clear" w:color="auto" w:fill="FFFFFF"/>
            <w:tcMar>
              <w:top w:w="100" w:type="dxa"/>
              <w:left w:w="150" w:type="dxa"/>
              <w:bottom w:w="100" w:type="dxa"/>
              <w:right w:w="150" w:type="dxa"/>
            </w:tcMar>
            <w:vAlign w:val="center"/>
          </w:tcPr>
          <w:p w14:paraId="55F6E406">
            <w:pPr>
              <w:spacing w:before="40" w:after="40" w:line="276" w:lineRule="auto"/>
              <w:jc w:val="center"/>
              <w:rPr>
                <w:color w:val="auto"/>
              </w:rPr>
            </w:pPr>
            <w:r>
              <w:rPr>
                <w:rFonts w:ascii="Times New Roman" w:hAnsi="Times New Roman"/>
                <w:b w:val="0"/>
                <w:color w:val="auto"/>
                <w:sz w:val="21"/>
              </w:rPr>
              <w:t>87.16%</w:t>
            </w:r>
          </w:p>
        </w:tc>
        <w:tc>
          <w:tcPr>
            <w:tcW w:w="1608" w:type="dxa"/>
            <w:shd w:val="clear" w:color="auto" w:fill="FFFFFF"/>
            <w:tcMar>
              <w:top w:w="100" w:type="dxa"/>
              <w:left w:w="150" w:type="dxa"/>
              <w:bottom w:w="100" w:type="dxa"/>
              <w:right w:w="150" w:type="dxa"/>
            </w:tcMar>
            <w:vAlign w:val="center"/>
          </w:tcPr>
          <w:p w14:paraId="51AB6EB1">
            <w:pPr>
              <w:spacing w:before="40" w:after="40" w:line="276" w:lineRule="auto"/>
              <w:jc w:val="center"/>
              <w:rPr>
                <w:color w:val="auto"/>
              </w:rPr>
            </w:pPr>
            <w:r>
              <w:rPr>
                <w:rFonts w:ascii="Times New Roman" w:hAnsi="Times New Roman"/>
                <w:b/>
                <w:color w:val="auto"/>
                <w:sz w:val="21"/>
              </w:rPr>
              <w:t>93.09%</w:t>
            </w:r>
          </w:p>
        </w:tc>
      </w:tr>
      <w:tr w14:paraId="2642078D">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9FAFC"/>
            <w:tcMar>
              <w:top w:w="100" w:type="dxa"/>
              <w:left w:w="150" w:type="dxa"/>
              <w:bottom w:w="100" w:type="dxa"/>
              <w:right w:w="150" w:type="dxa"/>
            </w:tcMar>
            <w:vAlign w:val="center"/>
          </w:tcPr>
          <w:p w14:paraId="68428942">
            <w:pPr>
              <w:spacing w:before="40" w:after="40" w:line="276" w:lineRule="auto"/>
              <w:jc w:val="center"/>
              <w:rPr>
                <w:color w:val="auto"/>
              </w:rPr>
            </w:pPr>
            <w:r>
              <w:rPr>
                <w:rFonts w:ascii="Times New Roman" w:hAnsi="Times New Roman"/>
                <w:b w:val="0"/>
                <w:color w:val="auto"/>
                <w:sz w:val="21"/>
              </w:rPr>
              <w:t>4</w:t>
            </w:r>
          </w:p>
        </w:tc>
        <w:tc>
          <w:tcPr>
            <w:tcW w:w="1608" w:type="dxa"/>
            <w:shd w:val="clear" w:color="auto" w:fill="F9FAFC"/>
            <w:tcMar>
              <w:top w:w="100" w:type="dxa"/>
              <w:left w:w="150" w:type="dxa"/>
              <w:bottom w:w="100" w:type="dxa"/>
              <w:right w:w="150" w:type="dxa"/>
            </w:tcMar>
            <w:vAlign w:val="center"/>
          </w:tcPr>
          <w:p w14:paraId="2FDC7576">
            <w:pPr>
              <w:spacing w:before="40" w:after="40" w:line="276" w:lineRule="auto"/>
              <w:jc w:val="left"/>
              <w:rPr>
                <w:color w:val="auto"/>
              </w:rPr>
            </w:pPr>
            <w:r>
              <w:rPr>
                <w:rFonts w:ascii="Times New Roman" w:hAnsi="Times New Roman"/>
                <w:b/>
                <w:color w:val="auto"/>
                <w:sz w:val="21"/>
              </w:rPr>
              <w:t>Deep Learning (NumPy MLP)</w:t>
            </w:r>
          </w:p>
        </w:tc>
        <w:tc>
          <w:tcPr>
            <w:tcW w:w="1608" w:type="dxa"/>
            <w:shd w:val="clear" w:color="auto" w:fill="F9FAFC"/>
            <w:tcMar>
              <w:top w:w="100" w:type="dxa"/>
              <w:left w:w="150" w:type="dxa"/>
              <w:bottom w:w="100" w:type="dxa"/>
              <w:right w:w="150" w:type="dxa"/>
            </w:tcMar>
            <w:vAlign w:val="center"/>
          </w:tcPr>
          <w:p w14:paraId="1336BA75">
            <w:pPr>
              <w:spacing w:before="40" w:after="40" w:line="276" w:lineRule="auto"/>
              <w:jc w:val="center"/>
              <w:rPr>
                <w:color w:val="auto"/>
              </w:rPr>
            </w:pPr>
            <w:r>
              <w:rPr>
                <w:rFonts w:ascii="Times New Roman" w:hAnsi="Times New Roman"/>
                <w:b w:val="0"/>
                <w:color w:val="auto"/>
                <w:sz w:val="21"/>
              </w:rPr>
              <w:t>86.91%</w:t>
            </w:r>
          </w:p>
        </w:tc>
        <w:tc>
          <w:tcPr>
            <w:tcW w:w="1608" w:type="dxa"/>
            <w:shd w:val="clear" w:color="auto" w:fill="F9FAFC"/>
            <w:tcMar>
              <w:top w:w="100" w:type="dxa"/>
              <w:left w:w="150" w:type="dxa"/>
              <w:bottom w:w="100" w:type="dxa"/>
              <w:right w:w="150" w:type="dxa"/>
            </w:tcMar>
            <w:vAlign w:val="center"/>
          </w:tcPr>
          <w:p w14:paraId="2F68FC9A">
            <w:pPr>
              <w:spacing w:before="40" w:after="40" w:line="276" w:lineRule="auto"/>
              <w:jc w:val="center"/>
              <w:rPr>
                <w:color w:val="auto"/>
              </w:rPr>
            </w:pPr>
            <w:r>
              <w:rPr>
                <w:rFonts w:ascii="Times New Roman" w:hAnsi="Times New Roman"/>
                <w:b w:val="0"/>
                <w:color w:val="auto"/>
                <w:sz w:val="21"/>
              </w:rPr>
              <w:t>91.94%</w:t>
            </w:r>
          </w:p>
        </w:tc>
        <w:tc>
          <w:tcPr>
            <w:tcW w:w="1608" w:type="dxa"/>
            <w:shd w:val="clear" w:color="auto" w:fill="F9FAFC"/>
            <w:tcMar>
              <w:top w:w="100" w:type="dxa"/>
              <w:left w:w="150" w:type="dxa"/>
              <w:bottom w:w="100" w:type="dxa"/>
              <w:right w:w="150" w:type="dxa"/>
            </w:tcMar>
            <w:vAlign w:val="center"/>
          </w:tcPr>
          <w:p w14:paraId="1137250E">
            <w:pPr>
              <w:spacing w:before="40" w:after="40" w:line="276" w:lineRule="auto"/>
              <w:jc w:val="center"/>
              <w:rPr>
                <w:color w:val="auto"/>
              </w:rPr>
            </w:pPr>
            <w:r>
              <w:rPr>
                <w:rFonts w:ascii="Times New Roman" w:hAnsi="Times New Roman"/>
                <w:b w:val="0"/>
                <w:color w:val="auto"/>
                <w:sz w:val="21"/>
              </w:rPr>
              <w:t>85.67%</w:t>
            </w:r>
          </w:p>
        </w:tc>
        <w:tc>
          <w:tcPr>
            <w:tcW w:w="1608" w:type="dxa"/>
            <w:shd w:val="clear" w:color="auto" w:fill="F9FAFC"/>
            <w:tcMar>
              <w:top w:w="100" w:type="dxa"/>
              <w:left w:w="150" w:type="dxa"/>
              <w:bottom w:w="100" w:type="dxa"/>
              <w:right w:w="150" w:type="dxa"/>
            </w:tcMar>
            <w:vAlign w:val="center"/>
          </w:tcPr>
          <w:p w14:paraId="371DBDCD">
            <w:pPr>
              <w:spacing w:before="40" w:after="40" w:line="276" w:lineRule="auto"/>
              <w:jc w:val="center"/>
              <w:rPr>
                <w:color w:val="auto"/>
              </w:rPr>
            </w:pPr>
            <w:r>
              <w:rPr>
                <w:rFonts w:ascii="Times New Roman" w:hAnsi="Times New Roman"/>
                <w:b/>
                <w:color w:val="auto"/>
                <w:sz w:val="21"/>
              </w:rPr>
              <w:t>88.70%</w:t>
            </w:r>
          </w:p>
        </w:tc>
      </w:tr>
    </w:tbl>
    <w:p w14:paraId="24B779DA">
      <w:pPr>
        <w:keepNext/>
        <w:spacing w:before="160" w:after="60"/>
        <w:rPr>
          <w:color w:val="auto"/>
        </w:rPr>
      </w:pPr>
      <w:r>
        <w:rPr>
          <w:rFonts w:ascii="Times New Roman" w:hAnsi="Times New Roman"/>
          <w:b/>
          <w:i/>
          <w:color w:val="auto"/>
          <w:sz w:val="24"/>
        </w:rPr>
        <w:t>3. Hình ảnh Trực quan hóa Kết quả Thực tế (Từ Notebook)</w:t>
      </w:r>
    </w:p>
    <w:p w14:paraId="5A5FFED3">
      <w:pPr>
        <w:jc w:val="center"/>
        <w:rPr>
          <w:color w:val="auto"/>
        </w:rPr>
      </w:pPr>
    </w:p>
    <w:p w14:paraId="24F80C0C">
      <w:pPr>
        <w:rPr>
          <w:color w:val="auto"/>
        </w:rPr>
      </w:pPr>
      <w:r>
        <w:rPr>
          <w:color w:val="auto"/>
        </w:rPr>
        <w:drawing>
          <wp:inline distT="0" distB="0" distL="114300" distR="114300">
            <wp:extent cx="5029200" cy="27717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772000"/>
                    </a:xfrm>
                    <a:prstGeom prst="rect">
                      <a:avLst/>
                    </a:prstGeom>
                  </pic:spPr>
                </pic:pic>
              </a:graphicData>
            </a:graphic>
          </wp:inline>
        </w:drawing>
      </w:r>
    </w:p>
    <w:p w14:paraId="0D55ED46">
      <w:pPr>
        <w:jc w:val="center"/>
        <w:rPr>
          <w:color w:val="auto"/>
        </w:rPr>
      </w:pPr>
      <w:r>
        <w:rPr>
          <w:i/>
          <w:color w:val="auto"/>
          <w:sz w:val="20"/>
        </w:rPr>
        <w:t>Hình 1.1: Quá trình suy giảm Hàm mất mát BCE theo 500 chu kỳ huấn luyện (App 1 - Diabetes)</w:t>
      </w:r>
    </w:p>
    <w:p w14:paraId="3E60BDA0">
      <w:pPr>
        <w:rPr>
          <w:color w:val="auto"/>
        </w:rPr>
      </w:pPr>
      <w:r>
        <w:rPr>
          <w:color w:val="auto"/>
        </w:rPr>
        <w:drawing>
          <wp:inline distT="0" distB="0" distL="114300" distR="114300">
            <wp:extent cx="3840480" cy="2837815"/>
            <wp:effectExtent l="0" t="0" r="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840480" cy="2837823"/>
                    </a:xfrm>
                    <a:prstGeom prst="rect">
                      <a:avLst/>
                    </a:prstGeom>
                  </pic:spPr>
                </pic:pic>
              </a:graphicData>
            </a:graphic>
          </wp:inline>
        </w:drawing>
      </w:r>
    </w:p>
    <w:p w14:paraId="411CE713">
      <w:pPr>
        <w:jc w:val="center"/>
        <w:rPr>
          <w:color w:val="auto"/>
        </w:rPr>
      </w:pPr>
      <w:r>
        <w:rPr>
          <w:i/>
          <w:color w:val="auto"/>
          <w:sz w:val="20"/>
        </w:rPr>
        <w:t>Hình 1.2: Ma trận nhầm lẫn (Confusion Matrix Heatmap) trên 20,000 mẫu kiểm thử</w:t>
      </w:r>
    </w:p>
    <w:p w14:paraId="3B028A61">
      <w:pPr>
        <w:rPr>
          <w:color w:val="auto"/>
        </w:rPr>
      </w:pPr>
      <w:r>
        <w:rPr>
          <w:color w:val="auto"/>
        </w:rPr>
        <w:drawing>
          <wp:inline distT="0" distB="0" distL="114300" distR="114300">
            <wp:extent cx="5029200" cy="274955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749980"/>
                    </a:xfrm>
                    <a:prstGeom prst="rect">
                      <a:avLst/>
                    </a:prstGeom>
                  </pic:spPr>
                </pic:pic>
              </a:graphicData>
            </a:graphic>
          </wp:inline>
        </w:drawing>
      </w:r>
    </w:p>
    <w:p w14:paraId="4D4BAD3D">
      <w:pPr>
        <w:jc w:val="center"/>
        <w:rPr>
          <w:color w:val="auto"/>
        </w:rPr>
      </w:pPr>
      <w:r>
        <w:rPr>
          <w:i/>
          <w:color w:val="auto"/>
          <w:sz w:val="20"/>
        </w:rPr>
        <w:t>Hình 1.3: Biểu đồ cột nhóm so sánh Accuracy và F1-Score của 4 mô hình (App 1)</w:t>
      </w:r>
    </w:p>
    <w:p w14:paraId="6B9AD133">
      <w:pPr>
        <w:keepNext/>
        <w:spacing w:before="160" w:after="60"/>
        <w:rPr>
          <w:color w:val="auto"/>
        </w:rPr>
      </w:pPr>
      <w:r>
        <w:rPr>
          <w:rFonts w:ascii="Times New Roman" w:hAnsi="Times New Roman"/>
          <w:b/>
          <w:i/>
          <w:color w:val="auto"/>
          <w:sz w:val="24"/>
        </w:rPr>
        <w:t>4. Chuỗi Thực nghiệm Khảo sát Deep Learning (Exercises 1–7)</w:t>
      </w:r>
    </w:p>
    <w:p w14:paraId="69808BF3">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Độ rộng mạng (Architecture Width): (16, 8) -&gt; 86.87%, (32, 16) -&gt; 86.91%, (64, 32) -&gt; 86.90%. Mạng (32, 16) đạt điểm tối ưu.</w:t>
      </w:r>
    </w:p>
    <w:p w14:paraId="3BD8385E">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Tốc độ học (Learning Rate): eta = 0.1 hội tụ ổn định và nhanh nhất sau 500 epoch; eta = 0.001 học quá chậm.</w:t>
      </w:r>
    </w:p>
    <w:p w14:paraId="614572EF">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Mạng sâu vs Nông: Mạng sâu 2 tầng ẩn (86.91%) vượt mạng nông 1 tầng ẩn (86.85%) nhờ khả năng nén và trừu tượng hóa đa cấp.</w:t>
      </w:r>
    </w:p>
    <w:p w14:paraId="1B220939">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Loại bỏ ReLU: Độ chính xác tụt xuống đúng bằng Logistic Regression (86.09%), chứng minh mạng tuyến tính xếp chồng bị suy biến.</w:t>
      </w:r>
    </w:p>
    <w:p w14:paraId="72481234">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Ngưỡng quyết định tau: tau = 0.2 đạt Recall 99.2% (tối ưu y tế, không bỏ sót bệnh); tau = 0.5 đạt F1 cao nhất (88.70%).</w:t>
      </w:r>
    </w:p>
    <w:p w14:paraId="2B89645E">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Khảo sát Tensor ẩn: Kích thước chuyển đổi: X (5x41) -&gt; H1 (5x32) -&gt; H2 (5x16) -&gt; y_hat (5x1).</w:t>
      </w:r>
    </w:p>
    <w:p w14:paraId="76C7C192">
      <w:pPr>
        <w:rPr>
          <w:color w:val="auto"/>
        </w:rPr>
      </w:pPr>
      <w:r>
        <w:rPr>
          <w:color w:val="auto"/>
        </w:rPr>
        <w:br w:type="page"/>
      </w:r>
    </w:p>
    <w:p w14:paraId="252ABE56">
      <w:pPr>
        <w:keepNext/>
        <w:spacing w:before="240" w:after="80"/>
        <w:rPr>
          <w:color w:val="auto"/>
        </w:rPr>
      </w:pPr>
      <w:r>
        <w:rPr>
          <w:rFonts w:ascii="Times New Roman" w:hAnsi="Times New Roman"/>
          <w:b/>
          <w:color w:val="auto"/>
          <w:sz w:val="27"/>
        </w:rPr>
        <w:t>CHƯƠNG 2: CHỦ ĐỀ 02 – MELBOURNE HOUSE PRICE PREDICTION (HỒI QUY ĐỊNH GIÁ BẤT ĐỘNG SẢN)</w:t>
      </w:r>
    </w:p>
    <w:p w14:paraId="5E88589E">
      <w:pPr>
        <w:spacing w:after="120" w:line="300" w:lineRule="auto"/>
        <w:rPr>
          <w:color w:val="auto"/>
        </w:rPr>
      </w:pPr>
      <w:r>
        <w:rPr>
          <w:rFonts w:ascii="Times New Roman" w:hAnsi="Times New Roman"/>
          <w:b w:val="0"/>
          <w:i w:val="0"/>
          <w:color w:val="auto"/>
          <w:sz w:val="24"/>
        </w:rPr>
        <w:t>Tập dữ liệu: MELBOURNE_HOUSE_PRICES_LESS.csv.zip gồm 48,433 căn nhà có giá bán đầy đủ sau khi loại bỏ giá khuyết thiếu. Bài toán hồi quy giá trị liên tục (AUD).</w:t>
      </w:r>
    </w:p>
    <w:p w14:paraId="5796679A">
      <w:pPr>
        <w:keepNext/>
        <w:spacing w:before="160" w:after="60"/>
        <w:rPr>
          <w:color w:val="auto"/>
        </w:rPr>
      </w:pPr>
      <w:r>
        <w:rPr>
          <w:rFonts w:ascii="Times New Roman" w:hAnsi="Times New Roman"/>
          <w:b/>
          <w:i/>
          <w:color w:val="auto"/>
          <w:sz w:val="24"/>
        </w:rPr>
        <w:t>1. Quy trình Tiền xử lý 5 Cells Độc Lập</w:t>
      </w:r>
    </w:p>
    <w:p w14:paraId="66D5CA23">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1 - Lọc missing target: Loại bỏ 14,590 dòng khuyết giá bán (Price = NaN) vì không thể học có giám sát nếu thiếu ground-truth.</w:t>
      </w:r>
    </w:p>
    <w:p w14:paraId="579570C5">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2 - Trích xuất thời gian &amp; Tách biến: Trích xuất Year, Month từ ngày giao dịch; tách riêng nhãn y (Price) và bảng df_features.</w:t>
      </w:r>
    </w:p>
    <w:p w14:paraId="35878045">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3 - One-Hot Encoding: Mã hóa danh mục Type, Method, Regionname, tạo không gian đặc trưng số thực d = 18 chiều.</w:t>
      </w:r>
    </w:p>
    <w:p w14:paraId="00C9F648">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4 - Train/Test Split: Phân chia 38,746 căn Train (80%) và 9,687 căn Test (20%).</w:t>
      </w:r>
    </w:p>
    <w:p w14:paraId="473280F9">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5 - Chuẩn hóa Z-Score cho cả X và y: Tính mu_X, std_X, mu_y, std_y thuần túy trên Train. Đây là bước sống còn trong hồi quy để tránh nổ gradient (Slide 27, 29).</w:t>
      </w:r>
    </w:p>
    <w:p w14:paraId="7C3118B3">
      <w:pPr>
        <w:keepNext/>
        <w:spacing w:before="160" w:after="60"/>
        <w:rPr>
          <w:color w:val="auto"/>
        </w:rPr>
      </w:pPr>
      <w:r>
        <w:rPr>
          <w:rFonts w:ascii="Times New Roman" w:hAnsi="Times New Roman"/>
          <w:b/>
          <w:i/>
          <w:color w:val="auto"/>
          <w:sz w:val="24"/>
        </w:rPr>
        <w:t>2. Huấn luyện Machine Learning Truyền thống &amp; Deep Learning Hồi quy Thuần NumPy</w:t>
      </w:r>
    </w:p>
    <w:p w14:paraId="5B2D743C">
      <w:pPr>
        <w:spacing w:after="120" w:line="300" w:lineRule="auto"/>
        <w:rPr>
          <w:color w:val="auto"/>
        </w:rPr>
      </w:pPr>
      <w:r>
        <w:rPr>
          <w:rFonts w:ascii="Times New Roman" w:hAnsi="Times New Roman"/>
          <w:b w:val="0"/>
          <w:i w:val="0"/>
          <w:color w:val="auto"/>
          <w:sz w:val="24"/>
        </w:rPr>
        <w:t>Đặc điểm kiến trúc Deep Learning Hồi quy (Slide 29): Tầng ra là TUYẾN TÍNH THUẦN TÚY y_hat = Z_3 (không dùng Sigmoid); hàm mất mát MSE; đạo hàm dZ_3 = 2/N * (y_hat - y); giải chuẩn hóa y_real = mu_y + std_y * y_hat.</w:t>
      </w:r>
    </w:p>
    <w:tbl>
      <w:tblPr>
        <w:tblStyle w:val="12"/>
        <w:tblW w:w="0" w:type="auto"/>
        <w:jc w:val="center"/>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930"/>
        <w:gridCol w:w="1930"/>
        <w:gridCol w:w="1930"/>
        <w:gridCol w:w="1930"/>
        <w:gridCol w:w="1930"/>
      </w:tblGrid>
      <w:tr w14:paraId="4E7E5289">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930" w:type="dxa"/>
            <w:shd w:val="clear" w:color="auto" w:fill="1B365D"/>
            <w:tcMar>
              <w:top w:w="100" w:type="dxa"/>
              <w:left w:w="150" w:type="dxa"/>
              <w:bottom w:w="100" w:type="dxa"/>
              <w:right w:w="150" w:type="dxa"/>
            </w:tcMar>
            <w:vAlign w:val="center"/>
          </w:tcPr>
          <w:p w14:paraId="4A791569">
            <w:pPr>
              <w:spacing w:before="40" w:after="40" w:line="276" w:lineRule="auto"/>
              <w:jc w:val="center"/>
              <w:rPr>
                <w:color w:val="auto"/>
              </w:rPr>
            </w:pPr>
            <w:r>
              <w:rPr>
                <w:rFonts w:ascii="Times New Roman" w:hAnsi="Times New Roman"/>
                <w:b/>
                <w:color w:val="auto"/>
                <w:sz w:val="20"/>
              </w:rPr>
              <w:t>STT</w:t>
            </w:r>
          </w:p>
        </w:tc>
        <w:tc>
          <w:tcPr>
            <w:tcW w:w="1930" w:type="dxa"/>
            <w:shd w:val="clear" w:color="auto" w:fill="1B365D"/>
            <w:tcMar>
              <w:top w:w="100" w:type="dxa"/>
              <w:left w:w="150" w:type="dxa"/>
              <w:bottom w:w="100" w:type="dxa"/>
              <w:right w:w="150" w:type="dxa"/>
            </w:tcMar>
            <w:vAlign w:val="center"/>
          </w:tcPr>
          <w:p w14:paraId="63795693">
            <w:pPr>
              <w:spacing w:before="40" w:after="40" w:line="276" w:lineRule="auto"/>
              <w:jc w:val="center"/>
              <w:rPr>
                <w:color w:val="auto"/>
              </w:rPr>
            </w:pPr>
            <w:r>
              <w:rPr>
                <w:rFonts w:ascii="Times New Roman" w:hAnsi="Times New Roman"/>
                <w:b/>
                <w:color w:val="auto"/>
                <w:sz w:val="20"/>
              </w:rPr>
              <w:t>Mô Hình (Model)</w:t>
            </w:r>
          </w:p>
        </w:tc>
        <w:tc>
          <w:tcPr>
            <w:tcW w:w="1930" w:type="dxa"/>
            <w:shd w:val="clear" w:color="auto" w:fill="1B365D"/>
            <w:tcMar>
              <w:top w:w="100" w:type="dxa"/>
              <w:left w:w="150" w:type="dxa"/>
              <w:bottom w:w="100" w:type="dxa"/>
              <w:right w:w="150" w:type="dxa"/>
            </w:tcMar>
            <w:vAlign w:val="center"/>
          </w:tcPr>
          <w:p w14:paraId="255B4C2A">
            <w:pPr>
              <w:spacing w:before="40" w:after="40" w:line="276" w:lineRule="auto"/>
              <w:jc w:val="center"/>
              <w:rPr>
                <w:color w:val="auto"/>
              </w:rPr>
            </w:pPr>
            <w:r>
              <w:rPr>
                <w:rFonts w:ascii="Times New Roman" w:hAnsi="Times New Roman"/>
                <w:b/>
                <w:color w:val="auto"/>
                <w:sz w:val="20"/>
              </w:rPr>
              <w:t>MAE (AUD)</w:t>
            </w:r>
          </w:p>
        </w:tc>
        <w:tc>
          <w:tcPr>
            <w:tcW w:w="1930" w:type="dxa"/>
            <w:shd w:val="clear" w:color="auto" w:fill="1B365D"/>
            <w:tcMar>
              <w:top w:w="100" w:type="dxa"/>
              <w:left w:w="150" w:type="dxa"/>
              <w:bottom w:w="100" w:type="dxa"/>
              <w:right w:w="150" w:type="dxa"/>
            </w:tcMar>
            <w:vAlign w:val="center"/>
          </w:tcPr>
          <w:p w14:paraId="567645BB">
            <w:pPr>
              <w:spacing w:before="40" w:after="40" w:line="276" w:lineRule="auto"/>
              <w:jc w:val="center"/>
              <w:rPr>
                <w:color w:val="auto"/>
              </w:rPr>
            </w:pPr>
            <w:r>
              <w:rPr>
                <w:rFonts w:ascii="Times New Roman" w:hAnsi="Times New Roman"/>
                <w:b/>
                <w:color w:val="auto"/>
                <w:sz w:val="20"/>
              </w:rPr>
              <w:t>RMSE (AUD)</w:t>
            </w:r>
          </w:p>
        </w:tc>
        <w:tc>
          <w:tcPr>
            <w:tcW w:w="1930" w:type="dxa"/>
            <w:shd w:val="clear" w:color="auto" w:fill="1B365D"/>
            <w:tcMar>
              <w:top w:w="100" w:type="dxa"/>
              <w:left w:w="150" w:type="dxa"/>
              <w:bottom w:w="100" w:type="dxa"/>
              <w:right w:w="150" w:type="dxa"/>
            </w:tcMar>
            <w:vAlign w:val="center"/>
          </w:tcPr>
          <w:p w14:paraId="7ED40E9E">
            <w:pPr>
              <w:spacing w:before="40" w:after="40" w:line="276" w:lineRule="auto"/>
              <w:jc w:val="center"/>
              <w:rPr>
                <w:color w:val="auto"/>
              </w:rPr>
            </w:pPr>
            <w:r>
              <w:rPr>
                <w:rFonts w:ascii="Times New Roman" w:hAnsi="Times New Roman"/>
                <w:b/>
                <w:color w:val="auto"/>
                <w:sz w:val="20"/>
              </w:rPr>
              <w:t>R²-Score (%)</w:t>
            </w:r>
          </w:p>
        </w:tc>
      </w:tr>
      <w:tr w14:paraId="116B0D50">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930" w:type="dxa"/>
            <w:shd w:val="clear" w:color="auto" w:fill="FFFFFF"/>
            <w:tcMar>
              <w:top w:w="100" w:type="dxa"/>
              <w:left w:w="150" w:type="dxa"/>
              <w:bottom w:w="100" w:type="dxa"/>
              <w:right w:w="150" w:type="dxa"/>
            </w:tcMar>
            <w:vAlign w:val="center"/>
          </w:tcPr>
          <w:p w14:paraId="76AA7DD0">
            <w:pPr>
              <w:spacing w:before="40" w:after="40" w:line="276" w:lineRule="auto"/>
              <w:jc w:val="center"/>
              <w:rPr>
                <w:color w:val="auto"/>
              </w:rPr>
            </w:pPr>
            <w:r>
              <w:rPr>
                <w:rFonts w:ascii="Times New Roman" w:hAnsi="Times New Roman"/>
                <w:b w:val="0"/>
                <w:color w:val="auto"/>
                <w:sz w:val="21"/>
              </w:rPr>
              <w:t>1</w:t>
            </w:r>
          </w:p>
        </w:tc>
        <w:tc>
          <w:tcPr>
            <w:tcW w:w="1930" w:type="dxa"/>
            <w:shd w:val="clear" w:color="auto" w:fill="FFFFFF"/>
            <w:tcMar>
              <w:top w:w="100" w:type="dxa"/>
              <w:left w:w="150" w:type="dxa"/>
              <w:bottom w:w="100" w:type="dxa"/>
              <w:right w:w="150" w:type="dxa"/>
            </w:tcMar>
            <w:vAlign w:val="center"/>
          </w:tcPr>
          <w:p w14:paraId="59219264">
            <w:pPr>
              <w:spacing w:before="40" w:after="40" w:line="276" w:lineRule="auto"/>
              <w:jc w:val="left"/>
              <w:rPr>
                <w:color w:val="auto"/>
              </w:rPr>
            </w:pPr>
            <w:r>
              <w:rPr>
                <w:rFonts w:ascii="Times New Roman" w:hAnsi="Times New Roman"/>
                <w:b/>
                <w:color w:val="auto"/>
                <w:sz w:val="21"/>
              </w:rPr>
              <w:t>Linear Regression (OLS)</w:t>
            </w:r>
          </w:p>
        </w:tc>
        <w:tc>
          <w:tcPr>
            <w:tcW w:w="1930" w:type="dxa"/>
            <w:shd w:val="clear" w:color="auto" w:fill="FFFFFF"/>
            <w:tcMar>
              <w:top w:w="100" w:type="dxa"/>
              <w:left w:w="150" w:type="dxa"/>
              <w:bottom w:w="100" w:type="dxa"/>
              <w:right w:w="150" w:type="dxa"/>
            </w:tcMar>
            <w:vAlign w:val="center"/>
          </w:tcPr>
          <w:p w14:paraId="55029400">
            <w:pPr>
              <w:spacing w:before="40" w:after="40" w:line="276" w:lineRule="auto"/>
              <w:jc w:val="center"/>
              <w:rPr>
                <w:color w:val="auto"/>
              </w:rPr>
            </w:pPr>
            <w:r>
              <w:rPr>
                <w:rFonts w:ascii="Times New Roman" w:hAnsi="Times New Roman"/>
                <w:b w:val="0"/>
                <w:color w:val="auto"/>
                <w:sz w:val="21"/>
              </w:rPr>
              <w:t>$268,373.90 AUD</w:t>
            </w:r>
          </w:p>
        </w:tc>
        <w:tc>
          <w:tcPr>
            <w:tcW w:w="1930" w:type="dxa"/>
            <w:shd w:val="clear" w:color="auto" w:fill="FFFFFF"/>
            <w:tcMar>
              <w:top w:w="100" w:type="dxa"/>
              <w:left w:w="150" w:type="dxa"/>
              <w:bottom w:w="100" w:type="dxa"/>
              <w:right w:w="150" w:type="dxa"/>
            </w:tcMar>
            <w:vAlign w:val="center"/>
          </w:tcPr>
          <w:p w14:paraId="65D1DDD5">
            <w:pPr>
              <w:spacing w:before="40" w:after="40" w:line="276" w:lineRule="auto"/>
              <w:jc w:val="center"/>
              <w:rPr>
                <w:color w:val="auto"/>
              </w:rPr>
            </w:pPr>
            <w:r>
              <w:rPr>
                <w:rFonts w:ascii="Times New Roman" w:hAnsi="Times New Roman"/>
                <w:b w:val="0"/>
                <w:color w:val="auto"/>
                <w:sz w:val="21"/>
              </w:rPr>
              <w:t>$423,902.66 AUD</w:t>
            </w:r>
          </w:p>
        </w:tc>
        <w:tc>
          <w:tcPr>
            <w:tcW w:w="1930" w:type="dxa"/>
            <w:shd w:val="clear" w:color="auto" w:fill="FFFFFF"/>
            <w:tcMar>
              <w:top w:w="100" w:type="dxa"/>
              <w:left w:w="150" w:type="dxa"/>
              <w:bottom w:w="100" w:type="dxa"/>
              <w:right w:w="150" w:type="dxa"/>
            </w:tcMar>
            <w:vAlign w:val="center"/>
          </w:tcPr>
          <w:p w14:paraId="35FB6273">
            <w:pPr>
              <w:spacing w:before="40" w:after="40" w:line="276" w:lineRule="auto"/>
              <w:jc w:val="center"/>
              <w:rPr>
                <w:color w:val="auto"/>
              </w:rPr>
            </w:pPr>
            <w:r>
              <w:rPr>
                <w:rFonts w:ascii="Times New Roman" w:hAnsi="Times New Roman"/>
                <w:b/>
                <w:color w:val="auto"/>
                <w:sz w:val="21"/>
              </w:rPr>
              <w:t>50.64%</w:t>
            </w:r>
          </w:p>
        </w:tc>
      </w:tr>
      <w:tr w14:paraId="3A5E740E">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930" w:type="dxa"/>
            <w:shd w:val="clear" w:color="auto" w:fill="F9FAFC"/>
            <w:tcMar>
              <w:top w:w="100" w:type="dxa"/>
              <w:left w:w="150" w:type="dxa"/>
              <w:bottom w:w="100" w:type="dxa"/>
              <w:right w:w="150" w:type="dxa"/>
            </w:tcMar>
            <w:vAlign w:val="center"/>
          </w:tcPr>
          <w:p w14:paraId="32E236F6">
            <w:pPr>
              <w:spacing w:before="40" w:after="40" w:line="276" w:lineRule="auto"/>
              <w:jc w:val="center"/>
              <w:rPr>
                <w:color w:val="auto"/>
              </w:rPr>
            </w:pPr>
            <w:r>
              <w:rPr>
                <w:rFonts w:ascii="Times New Roman" w:hAnsi="Times New Roman"/>
                <w:b w:val="0"/>
                <w:color w:val="auto"/>
                <w:sz w:val="21"/>
              </w:rPr>
              <w:t>2</w:t>
            </w:r>
          </w:p>
        </w:tc>
        <w:tc>
          <w:tcPr>
            <w:tcW w:w="1930" w:type="dxa"/>
            <w:shd w:val="clear" w:color="auto" w:fill="F9FAFC"/>
            <w:tcMar>
              <w:top w:w="100" w:type="dxa"/>
              <w:left w:w="150" w:type="dxa"/>
              <w:bottom w:w="100" w:type="dxa"/>
              <w:right w:w="150" w:type="dxa"/>
            </w:tcMar>
            <w:vAlign w:val="center"/>
          </w:tcPr>
          <w:p w14:paraId="5D9CE121">
            <w:pPr>
              <w:spacing w:before="40" w:after="40" w:line="276" w:lineRule="auto"/>
              <w:jc w:val="left"/>
              <w:rPr>
                <w:color w:val="auto"/>
              </w:rPr>
            </w:pPr>
            <w:r>
              <w:rPr>
                <w:rFonts w:ascii="Times New Roman" w:hAnsi="Times New Roman"/>
                <w:b/>
                <w:color w:val="auto"/>
                <w:sz w:val="21"/>
              </w:rPr>
              <w:t>Decision Tree Regressor</w:t>
            </w:r>
          </w:p>
        </w:tc>
        <w:tc>
          <w:tcPr>
            <w:tcW w:w="1930" w:type="dxa"/>
            <w:shd w:val="clear" w:color="auto" w:fill="F9FAFC"/>
            <w:tcMar>
              <w:top w:w="100" w:type="dxa"/>
              <w:left w:w="150" w:type="dxa"/>
              <w:bottom w:w="100" w:type="dxa"/>
              <w:right w:w="150" w:type="dxa"/>
            </w:tcMar>
            <w:vAlign w:val="center"/>
          </w:tcPr>
          <w:p w14:paraId="34F6DCA9">
            <w:pPr>
              <w:spacing w:before="40" w:after="40" w:line="276" w:lineRule="auto"/>
              <w:jc w:val="center"/>
              <w:rPr>
                <w:color w:val="auto"/>
              </w:rPr>
            </w:pPr>
            <w:r>
              <w:rPr>
                <w:rFonts w:ascii="Times New Roman" w:hAnsi="Times New Roman"/>
                <w:b w:val="0"/>
                <w:color w:val="auto"/>
                <w:sz w:val="21"/>
              </w:rPr>
              <w:t>$190,115.84 AUD</w:t>
            </w:r>
          </w:p>
        </w:tc>
        <w:tc>
          <w:tcPr>
            <w:tcW w:w="1930" w:type="dxa"/>
            <w:shd w:val="clear" w:color="auto" w:fill="F9FAFC"/>
            <w:tcMar>
              <w:top w:w="100" w:type="dxa"/>
              <w:left w:w="150" w:type="dxa"/>
              <w:bottom w:w="100" w:type="dxa"/>
              <w:right w:w="150" w:type="dxa"/>
            </w:tcMar>
            <w:vAlign w:val="center"/>
          </w:tcPr>
          <w:p w14:paraId="1CFC1850">
            <w:pPr>
              <w:spacing w:before="40" w:after="40" w:line="276" w:lineRule="auto"/>
              <w:jc w:val="center"/>
              <w:rPr>
                <w:color w:val="auto"/>
              </w:rPr>
            </w:pPr>
            <w:r>
              <w:rPr>
                <w:rFonts w:ascii="Times New Roman" w:hAnsi="Times New Roman"/>
                <w:b w:val="0"/>
                <w:color w:val="auto"/>
                <w:sz w:val="21"/>
              </w:rPr>
              <w:t>$325,582.64 AUD</w:t>
            </w:r>
          </w:p>
        </w:tc>
        <w:tc>
          <w:tcPr>
            <w:tcW w:w="1930" w:type="dxa"/>
            <w:shd w:val="clear" w:color="auto" w:fill="F9FAFC"/>
            <w:tcMar>
              <w:top w:w="100" w:type="dxa"/>
              <w:left w:w="150" w:type="dxa"/>
              <w:bottom w:w="100" w:type="dxa"/>
              <w:right w:w="150" w:type="dxa"/>
            </w:tcMar>
            <w:vAlign w:val="center"/>
          </w:tcPr>
          <w:p w14:paraId="24792030">
            <w:pPr>
              <w:spacing w:before="40" w:after="40" w:line="276" w:lineRule="auto"/>
              <w:jc w:val="center"/>
              <w:rPr>
                <w:color w:val="auto"/>
              </w:rPr>
            </w:pPr>
            <w:r>
              <w:rPr>
                <w:rFonts w:ascii="Times New Roman" w:hAnsi="Times New Roman"/>
                <w:b/>
                <w:color w:val="auto"/>
                <w:sz w:val="21"/>
              </w:rPr>
              <w:t>70.88%</w:t>
            </w:r>
          </w:p>
        </w:tc>
      </w:tr>
      <w:tr w14:paraId="66A7C5CE">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930" w:type="dxa"/>
            <w:shd w:val="clear" w:color="auto" w:fill="FFFFFF"/>
            <w:tcMar>
              <w:top w:w="100" w:type="dxa"/>
              <w:left w:w="150" w:type="dxa"/>
              <w:bottom w:w="100" w:type="dxa"/>
              <w:right w:w="150" w:type="dxa"/>
            </w:tcMar>
            <w:vAlign w:val="center"/>
          </w:tcPr>
          <w:p w14:paraId="7B5CDA24">
            <w:pPr>
              <w:spacing w:before="40" w:after="40" w:line="276" w:lineRule="auto"/>
              <w:jc w:val="center"/>
              <w:rPr>
                <w:color w:val="auto"/>
              </w:rPr>
            </w:pPr>
            <w:r>
              <w:rPr>
                <w:rFonts w:ascii="Times New Roman" w:hAnsi="Times New Roman"/>
                <w:b w:val="0"/>
                <w:color w:val="auto"/>
                <w:sz w:val="21"/>
              </w:rPr>
              <w:t>3</w:t>
            </w:r>
          </w:p>
        </w:tc>
        <w:tc>
          <w:tcPr>
            <w:tcW w:w="1930" w:type="dxa"/>
            <w:shd w:val="clear" w:color="auto" w:fill="FFFFFF"/>
            <w:tcMar>
              <w:top w:w="100" w:type="dxa"/>
              <w:left w:w="150" w:type="dxa"/>
              <w:bottom w:w="100" w:type="dxa"/>
              <w:right w:w="150" w:type="dxa"/>
            </w:tcMar>
            <w:vAlign w:val="center"/>
          </w:tcPr>
          <w:p w14:paraId="7266C1D9">
            <w:pPr>
              <w:spacing w:before="40" w:after="40" w:line="276" w:lineRule="auto"/>
              <w:jc w:val="left"/>
              <w:rPr>
                <w:color w:val="auto"/>
              </w:rPr>
            </w:pPr>
            <w:r>
              <w:rPr>
                <w:rFonts w:ascii="Times New Roman" w:hAnsi="Times New Roman"/>
                <w:b/>
                <w:color w:val="auto"/>
                <w:sz w:val="21"/>
              </w:rPr>
              <w:t>Random Forest Regressor</w:t>
            </w:r>
          </w:p>
        </w:tc>
        <w:tc>
          <w:tcPr>
            <w:tcW w:w="1930" w:type="dxa"/>
            <w:shd w:val="clear" w:color="auto" w:fill="FFFFFF"/>
            <w:tcMar>
              <w:top w:w="100" w:type="dxa"/>
              <w:left w:w="150" w:type="dxa"/>
              <w:bottom w:w="100" w:type="dxa"/>
              <w:right w:w="150" w:type="dxa"/>
            </w:tcMar>
            <w:vAlign w:val="center"/>
          </w:tcPr>
          <w:p w14:paraId="3CBEE100">
            <w:pPr>
              <w:spacing w:before="40" w:after="40" w:line="276" w:lineRule="auto"/>
              <w:jc w:val="center"/>
              <w:rPr>
                <w:color w:val="auto"/>
              </w:rPr>
            </w:pPr>
            <w:r>
              <w:rPr>
                <w:rFonts w:ascii="Times New Roman" w:hAnsi="Times New Roman"/>
                <w:b w:val="0"/>
                <w:color w:val="auto"/>
                <w:sz w:val="21"/>
              </w:rPr>
              <w:t>$179,825.75 AUD</w:t>
            </w:r>
          </w:p>
        </w:tc>
        <w:tc>
          <w:tcPr>
            <w:tcW w:w="1930" w:type="dxa"/>
            <w:shd w:val="clear" w:color="auto" w:fill="FFFFFF"/>
            <w:tcMar>
              <w:top w:w="100" w:type="dxa"/>
              <w:left w:w="150" w:type="dxa"/>
              <w:bottom w:w="100" w:type="dxa"/>
              <w:right w:w="150" w:type="dxa"/>
            </w:tcMar>
            <w:vAlign w:val="center"/>
          </w:tcPr>
          <w:p w14:paraId="0FF7D997">
            <w:pPr>
              <w:spacing w:before="40" w:after="40" w:line="276" w:lineRule="auto"/>
              <w:jc w:val="center"/>
              <w:rPr>
                <w:color w:val="auto"/>
              </w:rPr>
            </w:pPr>
            <w:r>
              <w:rPr>
                <w:rFonts w:ascii="Times New Roman" w:hAnsi="Times New Roman"/>
                <w:b w:val="0"/>
                <w:color w:val="auto"/>
                <w:sz w:val="21"/>
              </w:rPr>
              <w:t>$321,413.87 AUD</w:t>
            </w:r>
          </w:p>
        </w:tc>
        <w:tc>
          <w:tcPr>
            <w:tcW w:w="1930" w:type="dxa"/>
            <w:shd w:val="clear" w:color="auto" w:fill="FFFFFF"/>
            <w:tcMar>
              <w:top w:w="100" w:type="dxa"/>
              <w:left w:w="150" w:type="dxa"/>
              <w:bottom w:w="100" w:type="dxa"/>
              <w:right w:w="150" w:type="dxa"/>
            </w:tcMar>
            <w:vAlign w:val="center"/>
          </w:tcPr>
          <w:p w14:paraId="787165D3">
            <w:pPr>
              <w:spacing w:before="40" w:after="40" w:line="276" w:lineRule="auto"/>
              <w:jc w:val="center"/>
              <w:rPr>
                <w:color w:val="auto"/>
              </w:rPr>
            </w:pPr>
            <w:r>
              <w:rPr>
                <w:rFonts w:ascii="Times New Roman" w:hAnsi="Times New Roman"/>
                <w:b/>
                <w:color w:val="auto"/>
                <w:sz w:val="21"/>
              </w:rPr>
              <w:t>71.62%</w:t>
            </w:r>
          </w:p>
        </w:tc>
      </w:tr>
      <w:tr w14:paraId="7FAB0869">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930" w:type="dxa"/>
            <w:shd w:val="clear" w:color="auto" w:fill="F9FAFC"/>
            <w:tcMar>
              <w:top w:w="100" w:type="dxa"/>
              <w:left w:w="150" w:type="dxa"/>
              <w:bottom w:w="100" w:type="dxa"/>
              <w:right w:w="150" w:type="dxa"/>
            </w:tcMar>
            <w:vAlign w:val="center"/>
          </w:tcPr>
          <w:p w14:paraId="784B7C1A">
            <w:pPr>
              <w:spacing w:before="40" w:after="40" w:line="276" w:lineRule="auto"/>
              <w:jc w:val="center"/>
              <w:rPr>
                <w:color w:val="auto"/>
              </w:rPr>
            </w:pPr>
            <w:r>
              <w:rPr>
                <w:rFonts w:ascii="Times New Roman" w:hAnsi="Times New Roman"/>
                <w:b w:val="0"/>
                <w:color w:val="auto"/>
                <w:sz w:val="21"/>
              </w:rPr>
              <w:t>4</w:t>
            </w:r>
          </w:p>
        </w:tc>
        <w:tc>
          <w:tcPr>
            <w:tcW w:w="1930" w:type="dxa"/>
            <w:shd w:val="clear" w:color="auto" w:fill="F9FAFC"/>
            <w:tcMar>
              <w:top w:w="100" w:type="dxa"/>
              <w:left w:w="150" w:type="dxa"/>
              <w:bottom w:w="100" w:type="dxa"/>
              <w:right w:w="150" w:type="dxa"/>
            </w:tcMar>
            <w:vAlign w:val="center"/>
          </w:tcPr>
          <w:p w14:paraId="2B9FF611">
            <w:pPr>
              <w:spacing w:before="40" w:after="40" w:line="276" w:lineRule="auto"/>
              <w:jc w:val="left"/>
              <w:rPr>
                <w:color w:val="auto"/>
              </w:rPr>
            </w:pPr>
            <w:r>
              <w:rPr>
                <w:rFonts w:ascii="Times New Roman" w:hAnsi="Times New Roman"/>
                <w:b/>
                <w:color w:val="auto"/>
                <w:sz w:val="21"/>
              </w:rPr>
              <w:t>Deep Learning (NumPy MLP)</w:t>
            </w:r>
          </w:p>
        </w:tc>
        <w:tc>
          <w:tcPr>
            <w:tcW w:w="1930" w:type="dxa"/>
            <w:shd w:val="clear" w:color="auto" w:fill="F9FAFC"/>
            <w:tcMar>
              <w:top w:w="100" w:type="dxa"/>
              <w:left w:w="150" w:type="dxa"/>
              <w:bottom w:w="100" w:type="dxa"/>
              <w:right w:w="150" w:type="dxa"/>
            </w:tcMar>
            <w:vAlign w:val="center"/>
          </w:tcPr>
          <w:p w14:paraId="51EDCAA8">
            <w:pPr>
              <w:spacing w:before="40" w:after="40" w:line="276" w:lineRule="auto"/>
              <w:jc w:val="center"/>
              <w:rPr>
                <w:color w:val="auto"/>
              </w:rPr>
            </w:pPr>
            <w:r>
              <w:rPr>
                <w:rFonts w:ascii="Times New Roman" w:hAnsi="Times New Roman"/>
                <w:b w:val="0"/>
                <w:color w:val="auto"/>
                <w:sz w:val="21"/>
              </w:rPr>
              <w:t>$239,434.93 AUD</w:t>
            </w:r>
          </w:p>
        </w:tc>
        <w:tc>
          <w:tcPr>
            <w:tcW w:w="1930" w:type="dxa"/>
            <w:shd w:val="clear" w:color="auto" w:fill="F9FAFC"/>
            <w:tcMar>
              <w:top w:w="100" w:type="dxa"/>
              <w:left w:w="150" w:type="dxa"/>
              <w:bottom w:w="100" w:type="dxa"/>
              <w:right w:w="150" w:type="dxa"/>
            </w:tcMar>
            <w:vAlign w:val="center"/>
          </w:tcPr>
          <w:p w14:paraId="33376B62">
            <w:pPr>
              <w:spacing w:before="40" w:after="40" w:line="276" w:lineRule="auto"/>
              <w:jc w:val="center"/>
              <w:rPr>
                <w:color w:val="auto"/>
              </w:rPr>
            </w:pPr>
            <w:r>
              <w:rPr>
                <w:rFonts w:ascii="Times New Roman" w:hAnsi="Times New Roman"/>
                <w:b w:val="0"/>
                <w:color w:val="auto"/>
                <w:sz w:val="21"/>
              </w:rPr>
              <w:t>$392,993.77 AUD</w:t>
            </w:r>
          </w:p>
        </w:tc>
        <w:tc>
          <w:tcPr>
            <w:tcW w:w="1930" w:type="dxa"/>
            <w:shd w:val="clear" w:color="auto" w:fill="F9FAFC"/>
            <w:tcMar>
              <w:top w:w="100" w:type="dxa"/>
              <w:left w:w="150" w:type="dxa"/>
              <w:bottom w:w="100" w:type="dxa"/>
              <w:right w:w="150" w:type="dxa"/>
            </w:tcMar>
            <w:vAlign w:val="center"/>
          </w:tcPr>
          <w:p w14:paraId="1294A989">
            <w:pPr>
              <w:spacing w:before="40" w:after="40" w:line="276" w:lineRule="auto"/>
              <w:jc w:val="center"/>
              <w:rPr>
                <w:color w:val="auto"/>
              </w:rPr>
            </w:pPr>
            <w:r>
              <w:rPr>
                <w:rFonts w:ascii="Times New Roman" w:hAnsi="Times New Roman"/>
                <w:b/>
                <w:color w:val="auto"/>
                <w:sz w:val="21"/>
              </w:rPr>
              <w:t>57.58%</w:t>
            </w:r>
          </w:p>
        </w:tc>
      </w:tr>
    </w:tbl>
    <w:p w14:paraId="038CF8FC">
      <w:pPr>
        <w:keepNext/>
        <w:spacing w:before="160" w:after="60"/>
        <w:rPr>
          <w:color w:val="auto"/>
        </w:rPr>
      </w:pPr>
      <w:r>
        <w:rPr>
          <w:rFonts w:ascii="Times New Roman" w:hAnsi="Times New Roman"/>
          <w:b/>
          <w:i/>
          <w:color w:val="auto"/>
          <w:sz w:val="24"/>
        </w:rPr>
        <w:t>3. Hình ảnh Trực quan hóa Kết quả Thực tế (Từ Notebook)</w:t>
      </w:r>
    </w:p>
    <w:p w14:paraId="3F2770CF">
      <w:pPr>
        <w:rPr>
          <w:color w:val="auto"/>
        </w:rPr>
      </w:pPr>
      <w:r>
        <w:rPr>
          <w:color w:val="auto"/>
        </w:rPr>
        <w:drawing>
          <wp:inline distT="0" distB="0" distL="114300" distR="114300">
            <wp:extent cx="5029200" cy="277177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772000"/>
                    </a:xfrm>
                    <a:prstGeom prst="rect">
                      <a:avLst/>
                    </a:prstGeom>
                  </pic:spPr>
                </pic:pic>
              </a:graphicData>
            </a:graphic>
          </wp:inline>
        </w:drawing>
      </w:r>
    </w:p>
    <w:p w14:paraId="7F1B0AC1">
      <w:pPr>
        <w:jc w:val="center"/>
        <w:rPr>
          <w:color w:val="auto"/>
        </w:rPr>
      </w:pPr>
      <w:r>
        <w:rPr>
          <w:i/>
          <w:color w:val="auto"/>
          <w:sz w:val="20"/>
        </w:rPr>
        <w:t>Hình 2.1: Quá trình suy giảm Hàm mất mát MSE qua 500 chu kỳ (App 2 - House Price)</w:t>
      </w:r>
    </w:p>
    <w:p w14:paraId="0B05AA7C">
      <w:pPr>
        <w:rPr>
          <w:color w:val="auto"/>
        </w:rPr>
      </w:pPr>
      <w:r>
        <w:rPr>
          <w:color w:val="auto"/>
        </w:rPr>
        <w:drawing>
          <wp:inline distT="0" distB="0" distL="114300" distR="114300">
            <wp:extent cx="4389120" cy="383349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389120" cy="3833535"/>
                    </a:xfrm>
                    <a:prstGeom prst="rect">
                      <a:avLst/>
                    </a:prstGeom>
                  </pic:spPr>
                </pic:pic>
              </a:graphicData>
            </a:graphic>
          </wp:inline>
        </w:drawing>
      </w:r>
    </w:p>
    <w:p w14:paraId="131F11CC">
      <w:pPr>
        <w:jc w:val="center"/>
        <w:rPr>
          <w:color w:val="auto"/>
        </w:rPr>
      </w:pPr>
      <w:r>
        <w:rPr>
          <w:i/>
          <w:color w:val="auto"/>
          <w:sz w:val="20"/>
        </w:rPr>
        <w:t>Hình 2.2: Biểu đồ phân tán (Scatter Plot) Giá Thực tế vs Giá Dự đoán (đường lý tưởng y = x)</w:t>
      </w:r>
    </w:p>
    <w:p w14:paraId="7A13B138">
      <w:pPr>
        <w:rPr>
          <w:color w:val="auto"/>
        </w:rPr>
      </w:pPr>
      <w:r>
        <w:rPr>
          <w:color w:val="auto"/>
        </w:rPr>
        <w:drawing>
          <wp:inline distT="0" distB="0" distL="114300" distR="114300">
            <wp:extent cx="5029200" cy="272415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2724727"/>
                    </a:xfrm>
                    <a:prstGeom prst="rect">
                      <a:avLst/>
                    </a:prstGeom>
                  </pic:spPr>
                </pic:pic>
              </a:graphicData>
            </a:graphic>
          </wp:inline>
        </w:drawing>
      </w:r>
    </w:p>
    <w:p w14:paraId="2588A3BB">
      <w:pPr>
        <w:jc w:val="center"/>
        <w:rPr>
          <w:color w:val="auto"/>
        </w:rPr>
      </w:pPr>
      <w:r>
        <w:rPr>
          <w:i/>
          <w:color w:val="auto"/>
          <w:sz w:val="20"/>
        </w:rPr>
        <w:t>Hình 2.3: Biểu đồ cột nhóm so sánh đồng thời R²-Score (%) và MAE (nghìn AUD) của 4 mô hình</w:t>
      </w:r>
    </w:p>
    <w:p w14:paraId="3B965B1C">
      <w:pPr>
        <w:keepNext/>
        <w:spacing w:before="160" w:after="60"/>
        <w:rPr>
          <w:color w:val="auto"/>
        </w:rPr>
      </w:pPr>
      <w:r>
        <w:rPr>
          <w:rFonts w:ascii="Times New Roman" w:hAnsi="Times New Roman"/>
          <w:b/>
          <w:i/>
          <w:color w:val="auto"/>
          <w:sz w:val="24"/>
        </w:rPr>
        <w:t>4. Chuỗi Thực nghiệm Khảo sát Deep Learning Hồi quy</w:t>
      </w:r>
    </w:p>
    <w:p w14:paraId="3BDF4D57">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Độ rộng mạng: Cấu hình (64, 32) đạt R² = 54.63%, cân đối chi phí tính toán.</w:t>
      </w:r>
    </w:p>
    <w:p w14:paraId="1733DF2D">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Mạng sâu vs Nông: Mạng sâu (R² = 54.63%) vượt mạng nông (R² = 52.52%) rõ rệt.</w:t>
      </w:r>
    </w:p>
    <w:p w14:paraId="790B6847">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Bỏ ReLU: R² tụt từ 54.63% về đúng 50.41% (suy biến hoàn toàn về Linear Regression).</w:t>
      </w:r>
    </w:p>
    <w:p w14:paraId="04AFE6A9">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Tầm quan trọng sống còn của Target Normalization: Khi chuẩn hóa y, loss ổn định ~0.40. Khi để y thô tính bằng triệu AUD, MSE loss ban đầu vọt lên tới 1.35 x 10^12 và gradient phát nổ phá hỏng toàn bộ mạng!</w:t>
      </w:r>
    </w:p>
    <w:p w14:paraId="12B48DFF">
      <w:pPr>
        <w:rPr>
          <w:color w:val="auto"/>
        </w:rPr>
      </w:pPr>
      <w:r>
        <w:rPr>
          <w:color w:val="auto"/>
        </w:rPr>
        <w:br w:type="page"/>
      </w:r>
    </w:p>
    <w:p w14:paraId="61BED0E9">
      <w:pPr>
        <w:keepNext/>
        <w:spacing w:before="240" w:after="80"/>
        <w:rPr>
          <w:color w:val="auto"/>
        </w:rPr>
      </w:pPr>
      <w:r>
        <w:rPr>
          <w:rFonts w:ascii="Times New Roman" w:hAnsi="Times New Roman"/>
          <w:b/>
          <w:color w:val="auto"/>
          <w:sz w:val="27"/>
        </w:rPr>
        <w:t>CHƯƠNG 3: CHỦ ĐỀ 03 – E-COMMERCE REVIEWS &amp; CUSTOMER INTEREST (XỬ LÝ NGÔN NGỮ TỰ NHIÊN - NLP)</w:t>
      </w:r>
    </w:p>
    <w:p w14:paraId="6AA17C2C">
      <w:pPr>
        <w:spacing w:after="120" w:line="300" w:lineRule="auto"/>
        <w:rPr>
          <w:color w:val="auto"/>
        </w:rPr>
      </w:pPr>
      <w:r>
        <w:rPr>
          <w:rFonts w:ascii="Times New Roman" w:hAnsi="Times New Roman"/>
          <w:b w:val="0"/>
          <w:i w:val="0"/>
          <w:color w:val="auto"/>
          <w:sz w:val="24"/>
        </w:rPr>
        <w:t>Tập dữ liệu: Womens Clothing E-Commerce Reviews.csv.zip gồm 22,641 nhận xét văn bản hợp lệ. Phân loại ý kiến khách hàng và dự đoán mức độ quan tâm (Recommended IND: 1/0).</w:t>
      </w:r>
    </w:p>
    <w:p w14:paraId="7D47986B">
      <w:pPr>
        <w:keepNext/>
        <w:spacing w:before="160" w:after="60"/>
        <w:rPr>
          <w:color w:val="auto"/>
        </w:rPr>
      </w:pPr>
      <w:r>
        <w:rPr>
          <w:rFonts w:ascii="Times New Roman" w:hAnsi="Times New Roman"/>
          <w:b/>
          <w:i/>
          <w:color w:val="auto"/>
          <w:sz w:val="24"/>
        </w:rPr>
        <w:t>1. Quy trình Tiền xử lý NLP 5 Cells Độc Lập</w:t>
      </w:r>
    </w:p>
    <w:p w14:paraId="1BB7873F">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1 - Lọc missing review: Loại bỏ 845 dòng thiếu nội dung nhận xét.</w:t>
      </w:r>
    </w:p>
    <w:p w14:paraId="7DFA8285">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2 - Ghép văn bản &amp; Tách nhãn: Kết hợp Title và Review Text; tách nhãn mục tiêu Recommended IND.</w:t>
      </w:r>
    </w:p>
    <w:p w14:paraId="385CA8B1">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3 - Train/Test Split TRƯỚC KHI trích xuất từ vựng: Phân chia 18,112 mẫu Train (80%) và 4,529 mẫu Test (20%) trước để chống rò rỉ từ vựng (Data Snooping - Slide 27).</w:t>
      </w:r>
    </w:p>
    <w:p w14:paraId="65C7A8C8">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4 - Trích xuất TF-IDF: Xây dựng từ điển V = 250 từ vựng cảm xúc cốt lõi, loại bỏ stop words tiếng Anh.</w:t>
      </w:r>
    </w:p>
    <w:p w14:paraId="73F16127">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5 - Chuẩn hóa Z-Score: Chuẩn hóa tensor TF-IDF trên tập Train và tạo vector 1D cho Scikit-Learn.</w:t>
      </w:r>
    </w:p>
    <w:p w14:paraId="2263765E">
      <w:pPr>
        <w:keepNext/>
        <w:spacing w:before="160" w:after="60"/>
        <w:rPr>
          <w:color w:val="auto"/>
        </w:rPr>
      </w:pPr>
      <w:r>
        <w:rPr>
          <w:rFonts w:ascii="Times New Roman" w:hAnsi="Times New Roman"/>
          <w:b/>
          <w:i/>
          <w:color w:val="auto"/>
          <w:sz w:val="24"/>
        </w:rPr>
        <w:t>2. Huấn luyện Machine Learning Truyền thống &amp; Deep Learning Văn bản Thuần NumPy</w:t>
      </w:r>
    </w:p>
    <w:tbl>
      <w:tblPr>
        <w:tblStyle w:val="12"/>
        <w:tblW w:w="0" w:type="auto"/>
        <w:jc w:val="center"/>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608"/>
        <w:gridCol w:w="1608"/>
        <w:gridCol w:w="1608"/>
        <w:gridCol w:w="1608"/>
        <w:gridCol w:w="1608"/>
        <w:gridCol w:w="1608"/>
      </w:tblGrid>
      <w:tr w14:paraId="784D7D11">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1B365D"/>
            <w:tcMar>
              <w:top w:w="100" w:type="dxa"/>
              <w:left w:w="150" w:type="dxa"/>
              <w:bottom w:w="100" w:type="dxa"/>
              <w:right w:w="150" w:type="dxa"/>
            </w:tcMar>
            <w:vAlign w:val="center"/>
          </w:tcPr>
          <w:p w14:paraId="7D06D5A4">
            <w:pPr>
              <w:spacing w:before="40" w:after="40" w:line="276" w:lineRule="auto"/>
              <w:jc w:val="center"/>
              <w:rPr>
                <w:color w:val="auto"/>
              </w:rPr>
            </w:pPr>
            <w:r>
              <w:rPr>
                <w:rFonts w:ascii="Times New Roman" w:hAnsi="Times New Roman"/>
                <w:b/>
                <w:color w:val="auto"/>
                <w:sz w:val="20"/>
              </w:rPr>
              <w:t>STT</w:t>
            </w:r>
          </w:p>
        </w:tc>
        <w:tc>
          <w:tcPr>
            <w:tcW w:w="1608" w:type="dxa"/>
            <w:shd w:val="clear" w:color="auto" w:fill="1B365D"/>
            <w:tcMar>
              <w:top w:w="100" w:type="dxa"/>
              <w:left w:w="150" w:type="dxa"/>
              <w:bottom w:w="100" w:type="dxa"/>
              <w:right w:w="150" w:type="dxa"/>
            </w:tcMar>
            <w:vAlign w:val="center"/>
          </w:tcPr>
          <w:p w14:paraId="752C359A">
            <w:pPr>
              <w:spacing w:before="40" w:after="40" w:line="276" w:lineRule="auto"/>
              <w:jc w:val="center"/>
              <w:rPr>
                <w:color w:val="auto"/>
              </w:rPr>
            </w:pPr>
            <w:r>
              <w:rPr>
                <w:rFonts w:ascii="Times New Roman" w:hAnsi="Times New Roman"/>
                <w:b/>
                <w:color w:val="auto"/>
                <w:sz w:val="20"/>
              </w:rPr>
              <w:t>Mô Hình (Model)</w:t>
            </w:r>
          </w:p>
        </w:tc>
        <w:tc>
          <w:tcPr>
            <w:tcW w:w="1608" w:type="dxa"/>
            <w:shd w:val="clear" w:color="auto" w:fill="1B365D"/>
            <w:tcMar>
              <w:top w:w="100" w:type="dxa"/>
              <w:left w:w="150" w:type="dxa"/>
              <w:bottom w:w="100" w:type="dxa"/>
              <w:right w:w="150" w:type="dxa"/>
            </w:tcMar>
            <w:vAlign w:val="center"/>
          </w:tcPr>
          <w:p w14:paraId="4DC2C88F">
            <w:pPr>
              <w:spacing w:before="40" w:after="40" w:line="276" w:lineRule="auto"/>
              <w:jc w:val="center"/>
              <w:rPr>
                <w:color w:val="auto"/>
              </w:rPr>
            </w:pPr>
            <w:r>
              <w:rPr>
                <w:rFonts w:ascii="Times New Roman" w:hAnsi="Times New Roman"/>
                <w:b/>
                <w:color w:val="auto"/>
                <w:sz w:val="20"/>
              </w:rPr>
              <w:t>Accuracy</w:t>
            </w:r>
          </w:p>
        </w:tc>
        <w:tc>
          <w:tcPr>
            <w:tcW w:w="1608" w:type="dxa"/>
            <w:shd w:val="clear" w:color="auto" w:fill="1B365D"/>
            <w:tcMar>
              <w:top w:w="100" w:type="dxa"/>
              <w:left w:w="150" w:type="dxa"/>
              <w:bottom w:w="100" w:type="dxa"/>
              <w:right w:w="150" w:type="dxa"/>
            </w:tcMar>
            <w:vAlign w:val="center"/>
          </w:tcPr>
          <w:p w14:paraId="66D6E2A3">
            <w:pPr>
              <w:spacing w:before="40" w:after="40" w:line="276" w:lineRule="auto"/>
              <w:jc w:val="center"/>
              <w:rPr>
                <w:color w:val="auto"/>
              </w:rPr>
            </w:pPr>
            <w:r>
              <w:rPr>
                <w:rFonts w:ascii="Times New Roman" w:hAnsi="Times New Roman"/>
                <w:b/>
                <w:color w:val="auto"/>
                <w:sz w:val="20"/>
              </w:rPr>
              <w:t>Precision</w:t>
            </w:r>
          </w:p>
        </w:tc>
        <w:tc>
          <w:tcPr>
            <w:tcW w:w="1608" w:type="dxa"/>
            <w:shd w:val="clear" w:color="auto" w:fill="1B365D"/>
            <w:tcMar>
              <w:top w:w="100" w:type="dxa"/>
              <w:left w:w="150" w:type="dxa"/>
              <w:bottom w:w="100" w:type="dxa"/>
              <w:right w:w="150" w:type="dxa"/>
            </w:tcMar>
            <w:vAlign w:val="center"/>
          </w:tcPr>
          <w:p w14:paraId="0AA67C0A">
            <w:pPr>
              <w:spacing w:before="40" w:after="40" w:line="276" w:lineRule="auto"/>
              <w:jc w:val="center"/>
              <w:rPr>
                <w:color w:val="auto"/>
              </w:rPr>
            </w:pPr>
            <w:r>
              <w:rPr>
                <w:rFonts w:ascii="Times New Roman" w:hAnsi="Times New Roman"/>
                <w:b/>
                <w:color w:val="auto"/>
                <w:sz w:val="20"/>
              </w:rPr>
              <w:t>Recall</w:t>
            </w:r>
          </w:p>
        </w:tc>
        <w:tc>
          <w:tcPr>
            <w:tcW w:w="1608" w:type="dxa"/>
            <w:shd w:val="clear" w:color="auto" w:fill="1B365D"/>
            <w:tcMar>
              <w:top w:w="100" w:type="dxa"/>
              <w:left w:w="150" w:type="dxa"/>
              <w:bottom w:w="100" w:type="dxa"/>
              <w:right w:w="150" w:type="dxa"/>
            </w:tcMar>
            <w:vAlign w:val="center"/>
          </w:tcPr>
          <w:p w14:paraId="0381DBB2">
            <w:pPr>
              <w:spacing w:before="40" w:after="40" w:line="276" w:lineRule="auto"/>
              <w:jc w:val="center"/>
              <w:rPr>
                <w:color w:val="auto"/>
              </w:rPr>
            </w:pPr>
            <w:r>
              <w:rPr>
                <w:rFonts w:ascii="Times New Roman" w:hAnsi="Times New Roman"/>
                <w:b/>
                <w:color w:val="auto"/>
                <w:sz w:val="20"/>
              </w:rPr>
              <w:t>F1-Score</w:t>
            </w:r>
          </w:p>
        </w:tc>
      </w:tr>
      <w:tr w14:paraId="4162AF51">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FFFFF"/>
            <w:tcMar>
              <w:top w:w="100" w:type="dxa"/>
              <w:left w:w="150" w:type="dxa"/>
              <w:bottom w:w="100" w:type="dxa"/>
              <w:right w:w="150" w:type="dxa"/>
            </w:tcMar>
            <w:vAlign w:val="center"/>
          </w:tcPr>
          <w:p w14:paraId="5CACDF18">
            <w:pPr>
              <w:spacing w:before="40" w:after="40" w:line="276" w:lineRule="auto"/>
              <w:jc w:val="center"/>
              <w:rPr>
                <w:color w:val="auto"/>
              </w:rPr>
            </w:pPr>
            <w:r>
              <w:rPr>
                <w:rFonts w:ascii="Times New Roman" w:hAnsi="Times New Roman"/>
                <w:b w:val="0"/>
                <w:color w:val="auto"/>
                <w:sz w:val="21"/>
              </w:rPr>
              <w:t>1</w:t>
            </w:r>
          </w:p>
        </w:tc>
        <w:tc>
          <w:tcPr>
            <w:tcW w:w="1608" w:type="dxa"/>
            <w:shd w:val="clear" w:color="auto" w:fill="FFFFFF"/>
            <w:tcMar>
              <w:top w:w="100" w:type="dxa"/>
              <w:left w:w="150" w:type="dxa"/>
              <w:bottom w:w="100" w:type="dxa"/>
              <w:right w:w="150" w:type="dxa"/>
            </w:tcMar>
            <w:vAlign w:val="center"/>
          </w:tcPr>
          <w:p w14:paraId="694EBC60">
            <w:pPr>
              <w:spacing w:before="40" w:after="40" w:line="276" w:lineRule="auto"/>
              <w:jc w:val="left"/>
              <w:rPr>
                <w:color w:val="auto"/>
              </w:rPr>
            </w:pPr>
            <w:r>
              <w:rPr>
                <w:rFonts w:ascii="Times New Roman" w:hAnsi="Times New Roman"/>
                <w:b/>
                <w:color w:val="auto"/>
                <w:sz w:val="21"/>
              </w:rPr>
              <w:t>Logistic Regression</w:t>
            </w:r>
          </w:p>
        </w:tc>
        <w:tc>
          <w:tcPr>
            <w:tcW w:w="1608" w:type="dxa"/>
            <w:shd w:val="clear" w:color="auto" w:fill="FFFFFF"/>
            <w:tcMar>
              <w:top w:w="100" w:type="dxa"/>
              <w:left w:w="150" w:type="dxa"/>
              <w:bottom w:w="100" w:type="dxa"/>
              <w:right w:w="150" w:type="dxa"/>
            </w:tcMar>
            <w:vAlign w:val="center"/>
          </w:tcPr>
          <w:p w14:paraId="29E25BC9">
            <w:pPr>
              <w:spacing w:before="40" w:after="40" w:line="276" w:lineRule="auto"/>
              <w:jc w:val="center"/>
              <w:rPr>
                <w:color w:val="auto"/>
              </w:rPr>
            </w:pPr>
            <w:r>
              <w:rPr>
                <w:rFonts w:ascii="Times New Roman" w:hAnsi="Times New Roman"/>
                <w:b w:val="0"/>
                <w:color w:val="auto"/>
                <w:sz w:val="21"/>
              </w:rPr>
              <w:t>87.46%</w:t>
            </w:r>
          </w:p>
        </w:tc>
        <w:tc>
          <w:tcPr>
            <w:tcW w:w="1608" w:type="dxa"/>
            <w:shd w:val="clear" w:color="auto" w:fill="FFFFFF"/>
            <w:tcMar>
              <w:top w:w="100" w:type="dxa"/>
              <w:left w:w="150" w:type="dxa"/>
              <w:bottom w:w="100" w:type="dxa"/>
              <w:right w:w="150" w:type="dxa"/>
            </w:tcMar>
            <w:vAlign w:val="center"/>
          </w:tcPr>
          <w:p w14:paraId="5D8E4050">
            <w:pPr>
              <w:spacing w:before="40" w:after="40" w:line="276" w:lineRule="auto"/>
              <w:jc w:val="center"/>
              <w:rPr>
                <w:color w:val="auto"/>
              </w:rPr>
            </w:pPr>
            <w:r>
              <w:rPr>
                <w:rFonts w:ascii="Times New Roman" w:hAnsi="Times New Roman"/>
                <w:b w:val="0"/>
                <w:color w:val="auto"/>
                <w:sz w:val="21"/>
              </w:rPr>
              <w:t>89.89%</w:t>
            </w:r>
          </w:p>
        </w:tc>
        <w:tc>
          <w:tcPr>
            <w:tcW w:w="1608" w:type="dxa"/>
            <w:shd w:val="clear" w:color="auto" w:fill="FFFFFF"/>
            <w:tcMar>
              <w:top w:w="100" w:type="dxa"/>
              <w:left w:w="150" w:type="dxa"/>
              <w:bottom w:w="100" w:type="dxa"/>
              <w:right w:w="150" w:type="dxa"/>
            </w:tcMar>
            <w:vAlign w:val="center"/>
          </w:tcPr>
          <w:p w14:paraId="66E0D9EA">
            <w:pPr>
              <w:spacing w:before="40" w:after="40" w:line="276" w:lineRule="auto"/>
              <w:jc w:val="center"/>
              <w:rPr>
                <w:color w:val="auto"/>
              </w:rPr>
            </w:pPr>
            <w:r>
              <w:rPr>
                <w:rFonts w:ascii="Times New Roman" w:hAnsi="Times New Roman"/>
                <w:b w:val="0"/>
                <w:color w:val="auto"/>
                <w:sz w:val="21"/>
              </w:rPr>
              <w:t>95.27%</w:t>
            </w:r>
          </w:p>
        </w:tc>
        <w:tc>
          <w:tcPr>
            <w:tcW w:w="1608" w:type="dxa"/>
            <w:shd w:val="clear" w:color="auto" w:fill="FFFFFF"/>
            <w:tcMar>
              <w:top w:w="100" w:type="dxa"/>
              <w:left w:w="150" w:type="dxa"/>
              <w:bottom w:w="100" w:type="dxa"/>
              <w:right w:w="150" w:type="dxa"/>
            </w:tcMar>
            <w:vAlign w:val="center"/>
          </w:tcPr>
          <w:p w14:paraId="45B724BA">
            <w:pPr>
              <w:spacing w:before="40" w:after="40" w:line="276" w:lineRule="auto"/>
              <w:jc w:val="center"/>
              <w:rPr>
                <w:color w:val="auto"/>
              </w:rPr>
            </w:pPr>
            <w:r>
              <w:rPr>
                <w:rFonts w:ascii="Times New Roman" w:hAnsi="Times New Roman"/>
                <w:b/>
                <w:color w:val="auto"/>
                <w:sz w:val="21"/>
              </w:rPr>
              <w:t>92.50%</w:t>
            </w:r>
          </w:p>
        </w:tc>
      </w:tr>
      <w:tr w14:paraId="3B75891E">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9FAFC"/>
            <w:tcMar>
              <w:top w:w="100" w:type="dxa"/>
              <w:left w:w="150" w:type="dxa"/>
              <w:bottom w:w="100" w:type="dxa"/>
              <w:right w:w="150" w:type="dxa"/>
            </w:tcMar>
            <w:vAlign w:val="center"/>
          </w:tcPr>
          <w:p w14:paraId="2BA3DC07">
            <w:pPr>
              <w:spacing w:before="40" w:after="40" w:line="276" w:lineRule="auto"/>
              <w:jc w:val="center"/>
              <w:rPr>
                <w:color w:val="auto"/>
              </w:rPr>
            </w:pPr>
            <w:r>
              <w:rPr>
                <w:rFonts w:ascii="Times New Roman" w:hAnsi="Times New Roman"/>
                <w:b w:val="0"/>
                <w:color w:val="auto"/>
                <w:sz w:val="21"/>
              </w:rPr>
              <w:t>2</w:t>
            </w:r>
          </w:p>
        </w:tc>
        <w:tc>
          <w:tcPr>
            <w:tcW w:w="1608" w:type="dxa"/>
            <w:shd w:val="clear" w:color="auto" w:fill="F9FAFC"/>
            <w:tcMar>
              <w:top w:w="100" w:type="dxa"/>
              <w:left w:w="150" w:type="dxa"/>
              <w:bottom w:w="100" w:type="dxa"/>
              <w:right w:w="150" w:type="dxa"/>
            </w:tcMar>
            <w:vAlign w:val="center"/>
          </w:tcPr>
          <w:p w14:paraId="3003CF1C">
            <w:pPr>
              <w:spacing w:before="40" w:after="40" w:line="276" w:lineRule="auto"/>
              <w:jc w:val="left"/>
              <w:rPr>
                <w:color w:val="auto"/>
              </w:rPr>
            </w:pPr>
            <w:r>
              <w:rPr>
                <w:rFonts w:ascii="Times New Roman" w:hAnsi="Times New Roman"/>
                <w:b/>
                <w:color w:val="auto"/>
                <w:sz w:val="21"/>
              </w:rPr>
              <w:t>Decision Tree Classifier</w:t>
            </w:r>
          </w:p>
        </w:tc>
        <w:tc>
          <w:tcPr>
            <w:tcW w:w="1608" w:type="dxa"/>
            <w:shd w:val="clear" w:color="auto" w:fill="F9FAFC"/>
            <w:tcMar>
              <w:top w:w="100" w:type="dxa"/>
              <w:left w:w="150" w:type="dxa"/>
              <w:bottom w:w="100" w:type="dxa"/>
              <w:right w:w="150" w:type="dxa"/>
            </w:tcMar>
            <w:vAlign w:val="center"/>
          </w:tcPr>
          <w:p w14:paraId="7A932F28">
            <w:pPr>
              <w:spacing w:before="40" w:after="40" w:line="276" w:lineRule="auto"/>
              <w:jc w:val="center"/>
              <w:rPr>
                <w:color w:val="auto"/>
              </w:rPr>
            </w:pPr>
            <w:r>
              <w:rPr>
                <w:rFonts w:ascii="Times New Roman" w:hAnsi="Times New Roman"/>
                <w:b w:val="0"/>
                <w:color w:val="auto"/>
                <w:sz w:val="21"/>
              </w:rPr>
              <w:t>82.78%</w:t>
            </w:r>
          </w:p>
        </w:tc>
        <w:tc>
          <w:tcPr>
            <w:tcW w:w="1608" w:type="dxa"/>
            <w:shd w:val="clear" w:color="auto" w:fill="F9FAFC"/>
            <w:tcMar>
              <w:top w:w="100" w:type="dxa"/>
              <w:left w:w="150" w:type="dxa"/>
              <w:bottom w:w="100" w:type="dxa"/>
              <w:right w:w="150" w:type="dxa"/>
            </w:tcMar>
            <w:vAlign w:val="center"/>
          </w:tcPr>
          <w:p w14:paraId="18EF23F3">
            <w:pPr>
              <w:spacing w:before="40" w:after="40" w:line="276" w:lineRule="auto"/>
              <w:jc w:val="center"/>
              <w:rPr>
                <w:color w:val="auto"/>
              </w:rPr>
            </w:pPr>
            <w:r>
              <w:rPr>
                <w:rFonts w:ascii="Times New Roman" w:hAnsi="Times New Roman"/>
                <w:b w:val="0"/>
                <w:color w:val="auto"/>
                <w:sz w:val="21"/>
              </w:rPr>
              <w:t>85.59%</w:t>
            </w:r>
          </w:p>
        </w:tc>
        <w:tc>
          <w:tcPr>
            <w:tcW w:w="1608" w:type="dxa"/>
            <w:shd w:val="clear" w:color="auto" w:fill="F9FAFC"/>
            <w:tcMar>
              <w:top w:w="100" w:type="dxa"/>
              <w:left w:w="150" w:type="dxa"/>
              <w:bottom w:w="100" w:type="dxa"/>
              <w:right w:w="150" w:type="dxa"/>
            </w:tcMar>
            <w:vAlign w:val="center"/>
          </w:tcPr>
          <w:p w14:paraId="698FDFB1">
            <w:pPr>
              <w:spacing w:before="40" w:after="40" w:line="276" w:lineRule="auto"/>
              <w:jc w:val="center"/>
              <w:rPr>
                <w:color w:val="auto"/>
              </w:rPr>
            </w:pPr>
            <w:r>
              <w:rPr>
                <w:rFonts w:ascii="Times New Roman" w:hAnsi="Times New Roman"/>
                <w:b w:val="0"/>
                <w:color w:val="auto"/>
                <w:sz w:val="21"/>
              </w:rPr>
              <w:t>94.75%</w:t>
            </w:r>
          </w:p>
        </w:tc>
        <w:tc>
          <w:tcPr>
            <w:tcW w:w="1608" w:type="dxa"/>
            <w:shd w:val="clear" w:color="auto" w:fill="F9FAFC"/>
            <w:tcMar>
              <w:top w:w="100" w:type="dxa"/>
              <w:left w:w="150" w:type="dxa"/>
              <w:bottom w:w="100" w:type="dxa"/>
              <w:right w:w="150" w:type="dxa"/>
            </w:tcMar>
            <w:vAlign w:val="center"/>
          </w:tcPr>
          <w:p w14:paraId="0CE676D8">
            <w:pPr>
              <w:spacing w:before="40" w:after="40" w:line="276" w:lineRule="auto"/>
              <w:jc w:val="center"/>
              <w:rPr>
                <w:color w:val="auto"/>
              </w:rPr>
            </w:pPr>
            <w:r>
              <w:rPr>
                <w:rFonts w:ascii="Times New Roman" w:hAnsi="Times New Roman"/>
                <w:b/>
                <w:color w:val="auto"/>
                <w:sz w:val="21"/>
              </w:rPr>
              <w:t>89.94%</w:t>
            </w:r>
          </w:p>
        </w:tc>
      </w:tr>
      <w:tr w14:paraId="4EB0A49E">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FFFFF"/>
            <w:tcMar>
              <w:top w:w="100" w:type="dxa"/>
              <w:left w:w="150" w:type="dxa"/>
              <w:bottom w:w="100" w:type="dxa"/>
              <w:right w:w="150" w:type="dxa"/>
            </w:tcMar>
            <w:vAlign w:val="center"/>
          </w:tcPr>
          <w:p w14:paraId="25F8F1FB">
            <w:pPr>
              <w:spacing w:before="40" w:after="40" w:line="276" w:lineRule="auto"/>
              <w:jc w:val="center"/>
              <w:rPr>
                <w:color w:val="auto"/>
              </w:rPr>
            </w:pPr>
            <w:r>
              <w:rPr>
                <w:rFonts w:ascii="Times New Roman" w:hAnsi="Times New Roman"/>
                <w:b w:val="0"/>
                <w:color w:val="auto"/>
                <w:sz w:val="21"/>
              </w:rPr>
              <w:t>3</w:t>
            </w:r>
          </w:p>
        </w:tc>
        <w:tc>
          <w:tcPr>
            <w:tcW w:w="1608" w:type="dxa"/>
            <w:shd w:val="clear" w:color="auto" w:fill="FFFFFF"/>
            <w:tcMar>
              <w:top w:w="100" w:type="dxa"/>
              <w:left w:w="150" w:type="dxa"/>
              <w:bottom w:w="100" w:type="dxa"/>
              <w:right w:w="150" w:type="dxa"/>
            </w:tcMar>
            <w:vAlign w:val="center"/>
          </w:tcPr>
          <w:p w14:paraId="44398EFE">
            <w:pPr>
              <w:spacing w:before="40" w:after="40" w:line="276" w:lineRule="auto"/>
              <w:jc w:val="left"/>
              <w:rPr>
                <w:color w:val="auto"/>
              </w:rPr>
            </w:pPr>
            <w:r>
              <w:rPr>
                <w:rFonts w:ascii="Times New Roman" w:hAnsi="Times New Roman"/>
                <w:b/>
                <w:color w:val="auto"/>
                <w:sz w:val="21"/>
              </w:rPr>
              <w:t>Random Forest Classifier</w:t>
            </w:r>
          </w:p>
        </w:tc>
        <w:tc>
          <w:tcPr>
            <w:tcW w:w="1608" w:type="dxa"/>
            <w:shd w:val="clear" w:color="auto" w:fill="FFFFFF"/>
            <w:tcMar>
              <w:top w:w="100" w:type="dxa"/>
              <w:left w:w="150" w:type="dxa"/>
              <w:bottom w:w="100" w:type="dxa"/>
              <w:right w:w="150" w:type="dxa"/>
            </w:tcMar>
            <w:vAlign w:val="center"/>
          </w:tcPr>
          <w:p w14:paraId="28DD4E78">
            <w:pPr>
              <w:spacing w:before="40" w:after="40" w:line="276" w:lineRule="auto"/>
              <w:jc w:val="center"/>
              <w:rPr>
                <w:color w:val="auto"/>
              </w:rPr>
            </w:pPr>
            <w:r>
              <w:rPr>
                <w:rFonts w:ascii="Times New Roman" w:hAnsi="Times New Roman"/>
                <w:b w:val="0"/>
                <w:color w:val="auto"/>
                <w:sz w:val="21"/>
              </w:rPr>
              <w:t>83.82%</w:t>
            </w:r>
          </w:p>
        </w:tc>
        <w:tc>
          <w:tcPr>
            <w:tcW w:w="1608" w:type="dxa"/>
            <w:shd w:val="clear" w:color="auto" w:fill="FFFFFF"/>
            <w:tcMar>
              <w:top w:w="100" w:type="dxa"/>
              <w:left w:w="150" w:type="dxa"/>
              <w:bottom w:w="100" w:type="dxa"/>
              <w:right w:w="150" w:type="dxa"/>
            </w:tcMar>
            <w:vAlign w:val="center"/>
          </w:tcPr>
          <w:p w14:paraId="64713BC3">
            <w:pPr>
              <w:spacing w:before="40" w:after="40" w:line="276" w:lineRule="auto"/>
              <w:jc w:val="center"/>
              <w:rPr>
                <w:color w:val="auto"/>
              </w:rPr>
            </w:pPr>
            <w:r>
              <w:rPr>
                <w:rFonts w:ascii="Times New Roman" w:hAnsi="Times New Roman"/>
                <w:b w:val="0"/>
                <w:color w:val="auto"/>
                <w:sz w:val="21"/>
              </w:rPr>
              <w:t>83.75%</w:t>
            </w:r>
          </w:p>
        </w:tc>
        <w:tc>
          <w:tcPr>
            <w:tcW w:w="1608" w:type="dxa"/>
            <w:shd w:val="clear" w:color="auto" w:fill="FFFFFF"/>
            <w:tcMar>
              <w:top w:w="100" w:type="dxa"/>
              <w:left w:w="150" w:type="dxa"/>
              <w:bottom w:w="100" w:type="dxa"/>
              <w:right w:w="150" w:type="dxa"/>
            </w:tcMar>
            <w:vAlign w:val="center"/>
          </w:tcPr>
          <w:p w14:paraId="3B87D7AA">
            <w:pPr>
              <w:spacing w:before="40" w:after="40" w:line="276" w:lineRule="auto"/>
              <w:jc w:val="center"/>
              <w:rPr>
                <w:color w:val="auto"/>
              </w:rPr>
            </w:pPr>
            <w:r>
              <w:rPr>
                <w:rFonts w:ascii="Times New Roman" w:hAnsi="Times New Roman"/>
                <w:b w:val="0"/>
                <w:color w:val="auto"/>
                <w:sz w:val="21"/>
              </w:rPr>
              <w:t>99.35%</w:t>
            </w:r>
          </w:p>
        </w:tc>
        <w:tc>
          <w:tcPr>
            <w:tcW w:w="1608" w:type="dxa"/>
            <w:shd w:val="clear" w:color="auto" w:fill="FFFFFF"/>
            <w:tcMar>
              <w:top w:w="100" w:type="dxa"/>
              <w:left w:w="150" w:type="dxa"/>
              <w:bottom w:w="100" w:type="dxa"/>
              <w:right w:w="150" w:type="dxa"/>
            </w:tcMar>
            <w:vAlign w:val="center"/>
          </w:tcPr>
          <w:p w14:paraId="6C32FF8B">
            <w:pPr>
              <w:spacing w:before="40" w:after="40" w:line="276" w:lineRule="auto"/>
              <w:jc w:val="center"/>
              <w:rPr>
                <w:color w:val="auto"/>
              </w:rPr>
            </w:pPr>
            <w:r>
              <w:rPr>
                <w:rFonts w:ascii="Times New Roman" w:hAnsi="Times New Roman"/>
                <w:b/>
                <w:color w:val="auto"/>
                <w:sz w:val="21"/>
              </w:rPr>
              <w:t>90.89%</w:t>
            </w:r>
          </w:p>
        </w:tc>
      </w:tr>
      <w:tr w14:paraId="1BBEA1A2">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9FAFC"/>
            <w:tcMar>
              <w:top w:w="100" w:type="dxa"/>
              <w:left w:w="150" w:type="dxa"/>
              <w:bottom w:w="100" w:type="dxa"/>
              <w:right w:w="150" w:type="dxa"/>
            </w:tcMar>
            <w:vAlign w:val="center"/>
          </w:tcPr>
          <w:p w14:paraId="68DCFA9D">
            <w:pPr>
              <w:spacing w:before="40" w:after="40" w:line="276" w:lineRule="auto"/>
              <w:jc w:val="center"/>
              <w:rPr>
                <w:color w:val="auto"/>
              </w:rPr>
            </w:pPr>
            <w:r>
              <w:rPr>
                <w:rFonts w:ascii="Times New Roman" w:hAnsi="Times New Roman"/>
                <w:b w:val="0"/>
                <w:color w:val="auto"/>
                <w:sz w:val="21"/>
              </w:rPr>
              <w:t>4</w:t>
            </w:r>
          </w:p>
        </w:tc>
        <w:tc>
          <w:tcPr>
            <w:tcW w:w="1608" w:type="dxa"/>
            <w:shd w:val="clear" w:color="auto" w:fill="F9FAFC"/>
            <w:tcMar>
              <w:top w:w="100" w:type="dxa"/>
              <w:left w:w="150" w:type="dxa"/>
              <w:bottom w:w="100" w:type="dxa"/>
              <w:right w:w="150" w:type="dxa"/>
            </w:tcMar>
            <w:vAlign w:val="center"/>
          </w:tcPr>
          <w:p w14:paraId="47D6DF45">
            <w:pPr>
              <w:spacing w:before="40" w:after="40" w:line="276" w:lineRule="auto"/>
              <w:jc w:val="left"/>
              <w:rPr>
                <w:color w:val="auto"/>
              </w:rPr>
            </w:pPr>
            <w:r>
              <w:rPr>
                <w:rFonts w:ascii="Times New Roman" w:hAnsi="Times New Roman"/>
                <w:b/>
                <w:color w:val="auto"/>
                <w:sz w:val="21"/>
              </w:rPr>
              <w:t>Deep Learning (NumPy MLP)</w:t>
            </w:r>
          </w:p>
        </w:tc>
        <w:tc>
          <w:tcPr>
            <w:tcW w:w="1608" w:type="dxa"/>
            <w:shd w:val="clear" w:color="auto" w:fill="F9FAFC"/>
            <w:tcMar>
              <w:top w:w="100" w:type="dxa"/>
              <w:left w:w="150" w:type="dxa"/>
              <w:bottom w:w="100" w:type="dxa"/>
              <w:right w:w="150" w:type="dxa"/>
            </w:tcMar>
            <w:vAlign w:val="center"/>
          </w:tcPr>
          <w:p w14:paraId="1509FD6F">
            <w:pPr>
              <w:spacing w:before="40" w:after="40" w:line="276" w:lineRule="auto"/>
              <w:jc w:val="center"/>
              <w:rPr>
                <w:color w:val="auto"/>
              </w:rPr>
            </w:pPr>
            <w:r>
              <w:rPr>
                <w:rFonts w:ascii="Times New Roman" w:hAnsi="Times New Roman"/>
                <w:b w:val="0"/>
                <w:color w:val="auto"/>
                <w:sz w:val="21"/>
              </w:rPr>
              <w:t>85.12%</w:t>
            </w:r>
          </w:p>
        </w:tc>
        <w:tc>
          <w:tcPr>
            <w:tcW w:w="1608" w:type="dxa"/>
            <w:shd w:val="clear" w:color="auto" w:fill="F9FAFC"/>
            <w:tcMar>
              <w:top w:w="100" w:type="dxa"/>
              <w:left w:w="150" w:type="dxa"/>
              <w:bottom w:w="100" w:type="dxa"/>
              <w:right w:w="150" w:type="dxa"/>
            </w:tcMar>
            <w:vAlign w:val="center"/>
          </w:tcPr>
          <w:p w14:paraId="6B92C251">
            <w:pPr>
              <w:spacing w:before="40" w:after="40" w:line="276" w:lineRule="auto"/>
              <w:jc w:val="center"/>
              <w:rPr>
                <w:color w:val="auto"/>
              </w:rPr>
            </w:pPr>
            <w:r>
              <w:rPr>
                <w:rFonts w:ascii="Times New Roman" w:hAnsi="Times New Roman"/>
                <w:b w:val="0"/>
                <w:color w:val="auto"/>
                <w:sz w:val="21"/>
              </w:rPr>
              <w:t>87.97%</w:t>
            </w:r>
          </w:p>
        </w:tc>
        <w:tc>
          <w:tcPr>
            <w:tcW w:w="1608" w:type="dxa"/>
            <w:shd w:val="clear" w:color="auto" w:fill="F9FAFC"/>
            <w:tcMar>
              <w:top w:w="100" w:type="dxa"/>
              <w:left w:w="150" w:type="dxa"/>
              <w:bottom w:w="100" w:type="dxa"/>
              <w:right w:w="150" w:type="dxa"/>
            </w:tcMar>
            <w:vAlign w:val="center"/>
          </w:tcPr>
          <w:p w14:paraId="1D23BD58">
            <w:pPr>
              <w:spacing w:before="40" w:after="40" w:line="276" w:lineRule="auto"/>
              <w:jc w:val="center"/>
              <w:rPr>
                <w:color w:val="auto"/>
              </w:rPr>
            </w:pPr>
            <w:r>
              <w:rPr>
                <w:rFonts w:ascii="Times New Roman" w:hAnsi="Times New Roman"/>
                <w:b w:val="0"/>
                <w:color w:val="auto"/>
                <w:sz w:val="21"/>
              </w:rPr>
              <w:t>94.62%</w:t>
            </w:r>
          </w:p>
        </w:tc>
        <w:tc>
          <w:tcPr>
            <w:tcW w:w="1608" w:type="dxa"/>
            <w:shd w:val="clear" w:color="auto" w:fill="F9FAFC"/>
            <w:tcMar>
              <w:top w:w="100" w:type="dxa"/>
              <w:left w:w="150" w:type="dxa"/>
              <w:bottom w:w="100" w:type="dxa"/>
              <w:right w:w="150" w:type="dxa"/>
            </w:tcMar>
            <w:vAlign w:val="center"/>
          </w:tcPr>
          <w:p w14:paraId="5AE3476D">
            <w:pPr>
              <w:spacing w:before="40" w:after="40" w:line="276" w:lineRule="auto"/>
              <w:jc w:val="center"/>
              <w:rPr>
                <w:color w:val="auto"/>
              </w:rPr>
            </w:pPr>
            <w:r>
              <w:rPr>
                <w:rFonts w:ascii="Times New Roman" w:hAnsi="Times New Roman"/>
                <w:b/>
                <w:color w:val="auto"/>
                <w:sz w:val="21"/>
              </w:rPr>
              <w:t>91.17%</w:t>
            </w:r>
          </w:p>
        </w:tc>
      </w:tr>
    </w:tbl>
    <w:p w14:paraId="4F5F8C5D">
      <w:pPr>
        <w:keepNext/>
        <w:spacing w:before="160" w:after="60"/>
        <w:rPr>
          <w:color w:val="auto"/>
        </w:rPr>
      </w:pPr>
      <w:r>
        <w:rPr>
          <w:rFonts w:ascii="Times New Roman" w:hAnsi="Times New Roman"/>
          <w:b/>
          <w:i/>
          <w:color w:val="auto"/>
          <w:sz w:val="24"/>
        </w:rPr>
        <w:t>3. Hình ảnh Trực quan hóa Kết quả Thực tế (Từ Notebook)</w:t>
      </w:r>
    </w:p>
    <w:p w14:paraId="0C886D95">
      <w:pPr>
        <w:rPr>
          <w:color w:val="auto"/>
        </w:rPr>
      </w:pPr>
      <w:r>
        <w:rPr>
          <w:color w:val="auto"/>
        </w:rPr>
        <w:drawing>
          <wp:inline distT="0" distB="0" distL="114300" distR="114300">
            <wp:extent cx="5029200" cy="277177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29200" cy="2772000"/>
                    </a:xfrm>
                    <a:prstGeom prst="rect">
                      <a:avLst/>
                    </a:prstGeom>
                  </pic:spPr>
                </pic:pic>
              </a:graphicData>
            </a:graphic>
          </wp:inline>
        </w:drawing>
      </w:r>
    </w:p>
    <w:p w14:paraId="5EF3CDF9">
      <w:pPr>
        <w:jc w:val="center"/>
        <w:rPr>
          <w:color w:val="auto"/>
        </w:rPr>
      </w:pPr>
      <w:r>
        <w:rPr>
          <w:i/>
          <w:color w:val="auto"/>
          <w:sz w:val="20"/>
        </w:rPr>
        <w:t>Hình 3.1: Quá trình suy giảm Hàm mất mát BCE trên tập văn bản qua 400 chu kỳ (App 3)</w:t>
      </w:r>
    </w:p>
    <w:p w14:paraId="3F4D4712">
      <w:pPr>
        <w:rPr>
          <w:color w:val="auto"/>
        </w:rPr>
      </w:pPr>
      <w:r>
        <w:rPr>
          <w:color w:val="auto"/>
        </w:rPr>
        <w:drawing>
          <wp:inline distT="0" distB="0" distL="114300" distR="114300">
            <wp:extent cx="3840480" cy="255206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840480" cy="2552620"/>
                    </a:xfrm>
                    <a:prstGeom prst="rect">
                      <a:avLst/>
                    </a:prstGeom>
                  </pic:spPr>
                </pic:pic>
              </a:graphicData>
            </a:graphic>
          </wp:inline>
        </w:drawing>
      </w:r>
    </w:p>
    <w:p w14:paraId="143929E3">
      <w:pPr>
        <w:jc w:val="center"/>
        <w:rPr>
          <w:color w:val="auto"/>
        </w:rPr>
      </w:pPr>
      <w:r>
        <w:rPr>
          <w:i/>
          <w:color w:val="auto"/>
          <w:sz w:val="20"/>
        </w:rPr>
        <w:t>Hình 3.2: Ma trận nhầm lẫn (Confusion Matrix Heatmap) trên 4,529 nhận xét kiểm thử</w:t>
      </w:r>
    </w:p>
    <w:p w14:paraId="238291B7">
      <w:pPr>
        <w:rPr>
          <w:color w:val="auto"/>
        </w:rPr>
      </w:pPr>
      <w:r>
        <w:rPr>
          <w:color w:val="auto"/>
        </w:rPr>
        <w:drawing>
          <wp:inline distT="0" distB="0" distL="114300" distR="114300">
            <wp:extent cx="5029200" cy="2729230"/>
            <wp:effectExtent l="0" t="0" r="0"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29200" cy="2729741"/>
                    </a:xfrm>
                    <a:prstGeom prst="rect">
                      <a:avLst/>
                    </a:prstGeom>
                  </pic:spPr>
                </pic:pic>
              </a:graphicData>
            </a:graphic>
          </wp:inline>
        </w:drawing>
      </w:r>
    </w:p>
    <w:p w14:paraId="3A69580F">
      <w:pPr>
        <w:jc w:val="center"/>
        <w:rPr>
          <w:color w:val="auto"/>
        </w:rPr>
      </w:pPr>
      <w:r>
        <w:rPr>
          <w:i/>
          <w:color w:val="auto"/>
          <w:sz w:val="20"/>
        </w:rPr>
        <w:t>Hình 3.3: Biểu đồ cột nhóm so sánh Accuracy và F1-Score của 4 mô hình NLP</w:t>
      </w:r>
    </w:p>
    <w:p w14:paraId="6E2FA4C0">
      <w:pPr>
        <w:keepNext/>
        <w:spacing w:before="160" w:after="60"/>
        <w:rPr>
          <w:color w:val="auto"/>
        </w:rPr>
      </w:pPr>
      <w:r>
        <w:rPr>
          <w:rFonts w:ascii="Times New Roman" w:hAnsi="Times New Roman"/>
          <w:b/>
          <w:i/>
          <w:color w:val="auto"/>
          <w:sz w:val="24"/>
        </w:rPr>
        <w:t>4. Giải Quyết Toàn Diện Bài Tập Exercise 3 – Customer Comment (Slide 66)</w:t>
      </w:r>
    </w:p>
    <w:p w14:paraId="1C80E5C1">
      <w:pPr>
        <w:spacing w:after="120" w:line="300" w:lineRule="auto"/>
        <w:rPr>
          <w:color w:val="auto"/>
        </w:rPr>
      </w:pPr>
      <w:r>
        <w:rPr>
          <w:rFonts w:ascii="Times New Roman" w:hAnsi="Times New Roman"/>
          <w:b w:val="0"/>
          <w:i w:val="0"/>
          <w:color w:val="auto"/>
          <w:sz w:val="24"/>
        </w:rPr>
        <w:t>Phân tích câu nhận xét kinh điển trong Slide bài giảng: "The camera is excellent but the battery is poor."</w:t>
      </w:r>
    </w:p>
    <w:p w14:paraId="3DCEA5DF">
      <w:pPr>
        <w:pStyle w:val="23"/>
        <w:spacing w:after="60" w:line="300" w:lineRule="auto"/>
        <w:rPr>
          <w:color w:val="auto"/>
        </w:rPr>
      </w:pPr>
      <w:r>
        <w:rPr>
          <w:rFonts w:ascii="Times New Roman" w:hAnsi="Times New Roman"/>
          <w:b/>
          <w:color w:val="auto"/>
          <w:sz w:val="24"/>
        </w:rPr>
        <w:t xml:space="preserve">1. </w:t>
      </w:r>
      <w:r>
        <w:rPr>
          <w:rFonts w:ascii="Times New Roman" w:hAnsi="Times New Roman"/>
          <w:color w:val="auto"/>
          <w:sz w:val="24"/>
        </w:rPr>
        <w:t>Câu 1 - Raw input là gì?: Là chuỗi văn bản thô hoặc danh sách token: ['The', 'camera', 'is', 'excellent', 'but', 'the', 'battery', 'is', 'poor'].</w:t>
      </w:r>
    </w:p>
    <w:p w14:paraId="26708B15">
      <w:pPr>
        <w:pStyle w:val="23"/>
        <w:spacing w:after="60" w:line="300" w:lineRule="auto"/>
        <w:rPr>
          <w:color w:val="auto"/>
        </w:rPr>
      </w:pPr>
      <w:r>
        <w:rPr>
          <w:rFonts w:ascii="Times New Roman" w:hAnsi="Times New Roman"/>
          <w:b/>
          <w:color w:val="auto"/>
          <w:sz w:val="24"/>
        </w:rPr>
        <w:t xml:space="preserve">2. </w:t>
      </w:r>
      <w:r>
        <w:rPr>
          <w:rFonts w:ascii="Times New Roman" w:hAnsi="Times New Roman"/>
          <w:color w:val="auto"/>
          <w:sz w:val="24"/>
        </w:rPr>
        <w:t>Câu 2 - TF-IDF biểu diễn câu này thế nào?: Ánh xạ thành vector thưa x in R^V chứa trọng số tần suất xuất hiện của các từ 'camera', 'excellent', 'battery', 'poor'; các từ còn lại bằng 0.</w:t>
      </w:r>
    </w:p>
    <w:p w14:paraId="2C5B7F61">
      <w:pPr>
        <w:pStyle w:val="23"/>
        <w:spacing w:after="60" w:line="300" w:lineRule="auto"/>
        <w:rPr>
          <w:color w:val="auto"/>
        </w:rPr>
      </w:pPr>
      <w:r>
        <w:rPr>
          <w:rFonts w:ascii="Times New Roman" w:hAnsi="Times New Roman"/>
          <w:b/>
          <w:color w:val="auto"/>
          <w:sz w:val="24"/>
        </w:rPr>
        <w:t xml:space="preserve">3. </w:t>
      </w:r>
      <w:r>
        <w:rPr>
          <w:rFonts w:ascii="Times New Roman" w:hAnsi="Times New Roman"/>
          <w:color w:val="auto"/>
          <w:sz w:val="24"/>
        </w:rPr>
        <w:t>Câu 3 - TF-IDF làm mất đi thông tin gì? (Hạn chế của Bag-of-Words - Slide 33): Mất hoàn toàn thứ tự từ (Word Order) và quan hệ cấu trúc ngữ pháp. TF-IDF không biết 'excellent' bổ nghĩa cho 'camera' hay 'battery'. Đặc biệt, mô hình túi từ bị vô hiệu hóa trước hiện tượng phủ định ('The product is good' vs 'The product is not good').</w:t>
      </w:r>
    </w:p>
    <w:p w14:paraId="0A3CE4CE">
      <w:pPr>
        <w:pStyle w:val="23"/>
        <w:spacing w:after="60" w:line="300" w:lineRule="auto"/>
        <w:rPr>
          <w:color w:val="auto"/>
        </w:rPr>
      </w:pPr>
      <w:r>
        <w:rPr>
          <w:rFonts w:ascii="Times New Roman" w:hAnsi="Times New Roman"/>
          <w:b/>
          <w:color w:val="auto"/>
          <w:sz w:val="24"/>
        </w:rPr>
        <w:t xml:space="preserve">4. </w:t>
      </w:r>
      <w:r>
        <w:rPr>
          <w:rFonts w:ascii="Times New Roman" w:hAnsi="Times New Roman"/>
          <w:color w:val="auto"/>
          <w:sz w:val="24"/>
        </w:rPr>
        <w:t>Câu 4 - Tại sao Word Embeddings (Slide 34) lại vượt trội hơn?: Embeddings ánh xạ mỗi từ thành một vector dày đặc trong không gian liên tục e in R^d (d=100 hoặc 300), bảo toàn khoảng cách ngữ nghĩa giữa các từ tương đồng.</w:t>
      </w:r>
    </w:p>
    <w:p w14:paraId="4903F023">
      <w:pPr>
        <w:pStyle w:val="23"/>
        <w:spacing w:after="60" w:line="300" w:lineRule="auto"/>
        <w:rPr>
          <w:color w:val="auto"/>
        </w:rPr>
      </w:pPr>
      <w:r>
        <w:rPr>
          <w:rFonts w:ascii="Times New Roman" w:hAnsi="Times New Roman"/>
          <w:b/>
          <w:color w:val="auto"/>
          <w:sz w:val="24"/>
        </w:rPr>
        <w:t xml:space="preserve">5. </w:t>
      </w:r>
      <w:r>
        <w:rPr>
          <w:rFonts w:ascii="Times New Roman" w:hAnsi="Times New Roman"/>
          <w:color w:val="auto"/>
          <w:sz w:val="24"/>
        </w:rPr>
        <w:t>Câu 5 - Tại sao Ngữ cảnh (Context) lại quan trọng?: Một từ mang nghĩa khác nhau tùy ngữ cảnh: từ 'poor' đi với 'battery' mang nghĩa thời lượng sử dụng ngắn, khác với nghĩa nghèo khó trong kinh tế.</w:t>
      </w:r>
    </w:p>
    <w:p w14:paraId="0A097F50">
      <w:pPr>
        <w:pStyle w:val="23"/>
        <w:spacing w:after="60" w:line="300" w:lineRule="auto"/>
        <w:rPr>
          <w:color w:val="auto"/>
        </w:rPr>
      </w:pPr>
      <w:r>
        <w:rPr>
          <w:rFonts w:ascii="Times New Roman" w:hAnsi="Times New Roman"/>
          <w:b/>
          <w:color w:val="auto"/>
          <w:sz w:val="24"/>
        </w:rPr>
        <w:t xml:space="preserve">6. </w:t>
      </w:r>
      <w:r>
        <w:rPr>
          <w:rFonts w:ascii="Times New Roman" w:hAnsi="Times New Roman"/>
          <w:color w:val="auto"/>
          <w:sz w:val="24"/>
        </w:rPr>
        <w:t>Câu 6 - Kiến trúc Deep Learning nào xử lý tốt chuỗi này?: RNN/LSTM (xử lý tuần tự có cổng nhớ) hoặc Transformer / Self-Attention (như BERT, GPT). Cơ chế Attention cho phép 'excellent' chú ý trực tiếp tới 'camera' và 'poor' chú ý trực tiếp tới 'battery', phân tách hoàn hảo các khía cạnh sản phẩm.</w:t>
      </w:r>
    </w:p>
    <w:p w14:paraId="48BE26B9">
      <w:pPr>
        <w:rPr>
          <w:color w:val="auto"/>
        </w:rPr>
      </w:pPr>
      <w:r>
        <w:rPr>
          <w:color w:val="auto"/>
        </w:rPr>
        <w:br w:type="page"/>
      </w:r>
    </w:p>
    <w:p w14:paraId="64285239">
      <w:pPr>
        <w:keepNext/>
        <w:spacing w:before="320" w:after="120"/>
        <w:rPr>
          <w:color w:val="auto"/>
        </w:rPr>
      </w:pPr>
      <w:r>
        <w:rPr>
          <w:rFonts w:ascii="Times New Roman" w:hAnsi="Times New Roman"/>
          <w:b/>
          <w:color w:val="auto"/>
          <w:sz w:val="32"/>
        </w:rPr>
        <w:t>PHẦN III: TỔNG HỢP SO SÁNH LIÊN CHỦ ĐỀ &amp; KẾT LUẬN SƯ PHẠM</w:t>
      </w:r>
    </w:p>
    <w:p w14:paraId="04C4B477">
      <w:pPr>
        <w:keepNext/>
        <w:spacing w:before="240" w:after="80"/>
        <w:rPr>
          <w:color w:val="auto"/>
        </w:rPr>
      </w:pPr>
      <w:r>
        <w:rPr>
          <w:rFonts w:ascii="Times New Roman" w:hAnsi="Times New Roman"/>
          <w:b/>
          <w:color w:val="auto"/>
          <w:sz w:val="27"/>
        </w:rPr>
        <w:t>1. Bảng Khái Quát Hóa 3 Dạng Dữ Liệu (Bám Sát Slide 56)</w:t>
      </w:r>
    </w:p>
    <w:tbl>
      <w:tblPr>
        <w:tblStyle w:val="12"/>
        <w:tblW w:w="0" w:type="auto"/>
        <w:jc w:val="center"/>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412"/>
        <w:gridCol w:w="2412"/>
        <w:gridCol w:w="2412"/>
        <w:gridCol w:w="2412"/>
      </w:tblGrid>
      <w:tr w14:paraId="14D0CAAE">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1B365D"/>
            <w:tcMar>
              <w:top w:w="100" w:type="dxa"/>
              <w:left w:w="150" w:type="dxa"/>
              <w:bottom w:w="100" w:type="dxa"/>
              <w:right w:w="150" w:type="dxa"/>
            </w:tcMar>
            <w:vAlign w:val="center"/>
          </w:tcPr>
          <w:p w14:paraId="2C11C2A3">
            <w:pPr>
              <w:spacing w:before="40" w:after="40" w:line="276" w:lineRule="auto"/>
              <w:jc w:val="center"/>
              <w:rPr>
                <w:color w:val="auto"/>
              </w:rPr>
            </w:pPr>
            <w:r>
              <w:rPr>
                <w:rFonts w:ascii="Times New Roman" w:hAnsi="Times New Roman"/>
                <w:b/>
                <w:color w:val="auto"/>
                <w:sz w:val="19"/>
              </w:rPr>
              <w:t>Tiêu Chí So Sánh</w:t>
            </w:r>
          </w:p>
        </w:tc>
        <w:tc>
          <w:tcPr>
            <w:tcW w:w="2412" w:type="dxa"/>
            <w:shd w:val="clear" w:color="auto" w:fill="1B365D"/>
            <w:tcMar>
              <w:top w:w="100" w:type="dxa"/>
              <w:left w:w="150" w:type="dxa"/>
              <w:bottom w:w="100" w:type="dxa"/>
              <w:right w:w="150" w:type="dxa"/>
            </w:tcMar>
            <w:vAlign w:val="center"/>
          </w:tcPr>
          <w:p w14:paraId="1D73C6FD">
            <w:pPr>
              <w:spacing w:before="40" w:after="40" w:line="276" w:lineRule="auto"/>
              <w:jc w:val="center"/>
              <w:rPr>
                <w:color w:val="auto"/>
              </w:rPr>
            </w:pPr>
            <w:r>
              <w:rPr>
                <w:rFonts w:ascii="Times New Roman" w:hAnsi="Times New Roman"/>
                <w:b/>
                <w:color w:val="auto"/>
                <w:sz w:val="19"/>
              </w:rPr>
              <w:t>App 1: Diabetes</w:t>
            </w:r>
          </w:p>
        </w:tc>
        <w:tc>
          <w:tcPr>
            <w:tcW w:w="2412" w:type="dxa"/>
            <w:shd w:val="clear" w:color="auto" w:fill="1B365D"/>
            <w:tcMar>
              <w:top w:w="100" w:type="dxa"/>
              <w:left w:w="150" w:type="dxa"/>
              <w:bottom w:w="100" w:type="dxa"/>
              <w:right w:w="150" w:type="dxa"/>
            </w:tcMar>
            <w:vAlign w:val="center"/>
          </w:tcPr>
          <w:p w14:paraId="1FA295A1">
            <w:pPr>
              <w:spacing w:before="40" w:after="40" w:line="276" w:lineRule="auto"/>
              <w:jc w:val="center"/>
              <w:rPr>
                <w:color w:val="auto"/>
              </w:rPr>
            </w:pPr>
            <w:r>
              <w:rPr>
                <w:rFonts w:ascii="Times New Roman" w:hAnsi="Times New Roman"/>
                <w:b/>
                <w:color w:val="auto"/>
                <w:sz w:val="19"/>
              </w:rPr>
              <w:t>App 2: House Price</w:t>
            </w:r>
          </w:p>
        </w:tc>
        <w:tc>
          <w:tcPr>
            <w:tcW w:w="2412" w:type="dxa"/>
            <w:shd w:val="clear" w:color="auto" w:fill="1B365D"/>
            <w:tcMar>
              <w:top w:w="100" w:type="dxa"/>
              <w:left w:w="150" w:type="dxa"/>
              <w:bottom w:w="100" w:type="dxa"/>
              <w:right w:w="150" w:type="dxa"/>
            </w:tcMar>
            <w:vAlign w:val="center"/>
          </w:tcPr>
          <w:p w14:paraId="57B22AE1">
            <w:pPr>
              <w:spacing w:before="40" w:after="40" w:line="276" w:lineRule="auto"/>
              <w:jc w:val="center"/>
              <w:rPr>
                <w:color w:val="auto"/>
              </w:rPr>
            </w:pPr>
            <w:r>
              <w:rPr>
                <w:rFonts w:ascii="Times New Roman" w:hAnsi="Times New Roman"/>
                <w:b/>
                <w:color w:val="auto"/>
                <w:sz w:val="19"/>
              </w:rPr>
              <w:t>App 3: Customer NLP</w:t>
            </w:r>
          </w:p>
        </w:tc>
      </w:tr>
      <w:tr w14:paraId="56C41334">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FFFFF"/>
            <w:tcMar>
              <w:top w:w="100" w:type="dxa"/>
              <w:left w:w="150" w:type="dxa"/>
              <w:bottom w:w="100" w:type="dxa"/>
              <w:right w:w="150" w:type="dxa"/>
            </w:tcMar>
            <w:vAlign w:val="center"/>
          </w:tcPr>
          <w:p w14:paraId="3400EEF5">
            <w:pPr>
              <w:spacing w:before="40" w:after="40" w:line="276" w:lineRule="auto"/>
              <w:jc w:val="left"/>
              <w:rPr>
                <w:color w:val="auto"/>
              </w:rPr>
            </w:pPr>
            <w:r>
              <w:rPr>
                <w:rFonts w:ascii="Times New Roman" w:hAnsi="Times New Roman"/>
                <w:b/>
                <w:color w:val="auto"/>
                <w:sz w:val="19"/>
              </w:rPr>
              <w:t>Dạng dữ liệu (Modality)</w:t>
            </w:r>
          </w:p>
        </w:tc>
        <w:tc>
          <w:tcPr>
            <w:tcW w:w="2412" w:type="dxa"/>
            <w:shd w:val="clear" w:color="auto" w:fill="FFFFFF"/>
            <w:tcMar>
              <w:top w:w="100" w:type="dxa"/>
              <w:left w:w="150" w:type="dxa"/>
              <w:bottom w:w="100" w:type="dxa"/>
              <w:right w:w="150" w:type="dxa"/>
            </w:tcMar>
            <w:vAlign w:val="center"/>
          </w:tcPr>
          <w:p w14:paraId="5BB8B9F3">
            <w:pPr>
              <w:spacing w:before="40" w:after="40" w:line="276" w:lineRule="auto"/>
              <w:jc w:val="left"/>
              <w:rPr>
                <w:color w:val="auto"/>
              </w:rPr>
            </w:pPr>
            <w:r>
              <w:rPr>
                <w:rFonts w:ascii="Times New Roman" w:hAnsi="Times New Roman"/>
                <w:b w:val="0"/>
                <w:color w:val="auto"/>
                <w:sz w:val="19"/>
              </w:rPr>
              <w:t>Vector bảng có cấu trúc</w:t>
            </w:r>
          </w:p>
        </w:tc>
        <w:tc>
          <w:tcPr>
            <w:tcW w:w="2412" w:type="dxa"/>
            <w:shd w:val="clear" w:color="auto" w:fill="FFFFFF"/>
            <w:tcMar>
              <w:top w:w="100" w:type="dxa"/>
              <w:left w:w="150" w:type="dxa"/>
              <w:bottom w:w="100" w:type="dxa"/>
              <w:right w:w="150" w:type="dxa"/>
            </w:tcMar>
            <w:vAlign w:val="center"/>
          </w:tcPr>
          <w:p w14:paraId="7F3EC6DA">
            <w:pPr>
              <w:spacing w:before="40" w:after="40" w:line="276" w:lineRule="auto"/>
              <w:jc w:val="left"/>
              <w:rPr>
                <w:color w:val="auto"/>
              </w:rPr>
            </w:pPr>
            <w:r>
              <w:rPr>
                <w:rFonts w:ascii="Times New Roman" w:hAnsi="Times New Roman"/>
                <w:b w:val="0"/>
                <w:color w:val="auto"/>
                <w:sz w:val="19"/>
              </w:rPr>
              <w:t>Vector bảng liên tục &amp; địa lý</w:t>
            </w:r>
          </w:p>
        </w:tc>
        <w:tc>
          <w:tcPr>
            <w:tcW w:w="2412" w:type="dxa"/>
            <w:shd w:val="clear" w:color="auto" w:fill="FFFFFF"/>
            <w:tcMar>
              <w:top w:w="100" w:type="dxa"/>
              <w:left w:w="150" w:type="dxa"/>
              <w:bottom w:w="100" w:type="dxa"/>
              <w:right w:w="150" w:type="dxa"/>
            </w:tcMar>
            <w:vAlign w:val="center"/>
          </w:tcPr>
          <w:p w14:paraId="5B427077">
            <w:pPr>
              <w:spacing w:before="40" w:after="40" w:line="276" w:lineRule="auto"/>
              <w:jc w:val="left"/>
              <w:rPr>
                <w:color w:val="auto"/>
              </w:rPr>
            </w:pPr>
            <w:r>
              <w:rPr>
                <w:rFonts w:ascii="Times New Roman" w:hAnsi="Times New Roman"/>
                <w:b w:val="0"/>
                <w:color w:val="auto"/>
                <w:sz w:val="19"/>
              </w:rPr>
              <w:t>Chuỗi văn bản phi cấu trúc (TF-IDF)</w:t>
            </w:r>
          </w:p>
        </w:tc>
      </w:tr>
      <w:tr w14:paraId="428D897C">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9FAFC"/>
            <w:tcMar>
              <w:top w:w="100" w:type="dxa"/>
              <w:left w:w="150" w:type="dxa"/>
              <w:bottom w:w="100" w:type="dxa"/>
              <w:right w:w="150" w:type="dxa"/>
            </w:tcMar>
            <w:vAlign w:val="center"/>
          </w:tcPr>
          <w:p w14:paraId="60BDC57A">
            <w:pPr>
              <w:spacing w:before="40" w:after="40" w:line="276" w:lineRule="auto"/>
              <w:jc w:val="left"/>
              <w:rPr>
                <w:color w:val="auto"/>
              </w:rPr>
            </w:pPr>
            <w:r>
              <w:rPr>
                <w:rFonts w:ascii="Times New Roman" w:hAnsi="Times New Roman"/>
                <w:b/>
                <w:color w:val="auto"/>
                <w:sz w:val="19"/>
              </w:rPr>
              <w:t>Nhiệm vụ (Task)</w:t>
            </w:r>
          </w:p>
        </w:tc>
        <w:tc>
          <w:tcPr>
            <w:tcW w:w="2412" w:type="dxa"/>
            <w:shd w:val="clear" w:color="auto" w:fill="F9FAFC"/>
            <w:tcMar>
              <w:top w:w="100" w:type="dxa"/>
              <w:left w:w="150" w:type="dxa"/>
              <w:bottom w:w="100" w:type="dxa"/>
              <w:right w:w="150" w:type="dxa"/>
            </w:tcMar>
            <w:vAlign w:val="center"/>
          </w:tcPr>
          <w:p w14:paraId="51E24DDC">
            <w:pPr>
              <w:spacing w:before="40" w:after="40" w:line="276" w:lineRule="auto"/>
              <w:jc w:val="left"/>
              <w:rPr>
                <w:color w:val="auto"/>
              </w:rPr>
            </w:pPr>
            <w:r>
              <w:rPr>
                <w:rFonts w:ascii="Times New Roman" w:hAnsi="Times New Roman"/>
                <w:b w:val="0"/>
                <w:color w:val="auto"/>
                <w:sz w:val="19"/>
              </w:rPr>
              <w:t>Phân loại nhị phân (0/1)</w:t>
            </w:r>
          </w:p>
        </w:tc>
        <w:tc>
          <w:tcPr>
            <w:tcW w:w="2412" w:type="dxa"/>
            <w:shd w:val="clear" w:color="auto" w:fill="F9FAFC"/>
            <w:tcMar>
              <w:top w:w="100" w:type="dxa"/>
              <w:left w:w="150" w:type="dxa"/>
              <w:bottom w:w="100" w:type="dxa"/>
              <w:right w:w="150" w:type="dxa"/>
            </w:tcMar>
            <w:vAlign w:val="center"/>
          </w:tcPr>
          <w:p w14:paraId="657A31E4">
            <w:pPr>
              <w:spacing w:before="40" w:after="40" w:line="276" w:lineRule="auto"/>
              <w:jc w:val="left"/>
              <w:rPr>
                <w:color w:val="auto"/>
              </w:rPr>
            </w:pPr>
            <w:r>
              <w:rPr>
                <w:rFonts w:ascii="Times New Roman" w:hAnsi="Times New Roman"/>
                <w:b w:val="0"/>
                <w:color w:val="auto"/>
                <w:sz w:val="19"/>
              </w:rPr>
              <w:t>Hồi quy định giá liên tục</w:t>
            </w:r>
          </w:p>
        </w:tc>
        <w:tc>
          <w:tcPr>
            <w:tcW w:w="2412" w:type="dxa"/>
            <w:shd w:val="clear" w:color="auto" w:fill="F9FAFC"/>
            <w:tcMar>
              <w:top w:w="100" w:type="dxa"/>
              <w:left w:w="150" w:type="dxa"/>
              <w:bottom w:w="100" w:type="dxa"/>
              <w:right w:w="150" w:type="dxa"/>
            </w:tcMar>
            <w:vAlign w:val="center"/>
          </w:tcPr>
          <w:p w14:paraId="64CFAA32">
            <w:pPr>
              <w:spacing w:before="40" w:after="40" w:line="276" w:lineRule="auto"/>
              <w:jc w:val="left"/>
              <w:rPr>
                <w:color w:val="auto"/>
              </w:rPr>
            </w:pPr>
            <w:r>
              <w:rPr>
                <w:rFonts w:ascii="Times New Roman" w:hAnsi="Times New Roman"/>
                <w:b w:val="0"/>
                <w:color w:val="auto"/>
                <w:sz w:val="19"/>
              </w:rPr>
              <w:t>Phân loại khuyến nghị (0/1)</w:t>
            </w:r>
          </w:p>
        </w:tc>
      </w:tr>
      <w:tr w14:paraId="376549FA">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FFFFF"/>
            <w:tcMar>
              <w:top w:w="100" w:type="dxa"/>
              <w:left w:w="150" w:type="dxa"/>
              <w:bottom w:w="100" w:type="dxa"/>
              <w:right w:w="150" w:type="dxa"/>
            </w:tcMar>
            <w:vAlign w:val="center"/>
          </w:tcPr>
          <w:p w14:paraId="77987EF4">
            <w:pPr>
              <w:spacing w:before="40" w:after="40" w:line="276" w:lineRule="auto"/>
              <w:jc w:val="left"/>
              <w:rPr>
                <w:color w:val="auto"/>
              </w:rPr>
            </w:pPr>
            <w:r>
              <w:rPr>
                <w:rFonts w:ascii="Times New Roman" w:hAnsi="Times New Roman"/>
                <w:b/>
                <w:color w:val="auto"/>
                <w:sz w:val="19"/>
              </w:rPr>
              <w:t>Kích hoạt tầng ra (Final Layer)</w:t>
            </w:r>
          </w:p>
        </w:tc>
        <w:tc>
          <w:tcPr>
            <w:tcW w:w="2412" w:type="dxa"/>
            <w:shd w:val="clear" w:color="auto" w:fill="FFFFFF"/>
            <w:tcMar>
              <w:top w:w="100" w:type="dxa"/>
              <w:left w:w="150" w:type="dxa"/>
              <w:bottom w:w="100" w:type="dxa"/>
              <w:right w:w="150" w:type="dxa"/>
            </w:tcMar>
            <w:vAlign w:val="center"/>
          </w:tcPr>
          <w:p w14:paraId="1DB30BBA">
            <w:pPr>
              <w:spacing w:before="40" w:after="40" w:line="276" w:lineRule="auto"/>
              <w:jc w:val="left"/>
              <w:rPr>
                <w:color w:val="auto"/>
              </w:rPr>
            </w:pPr>
            <w:r>
              <w:rPr>
                <w:rFonts w:ascii="Times New Roman" w:hAnsi="Times New Roman"/>
                <w:b w:val="0"/>
                <w:color w:val="auto"/>
                <w:sz w:val="19"/>
              </w:rPr>
              <w:t>Sigmoid: y_hat in [0, 1]</w:t>
            </w:r>
          </w:p>
        </w:tc>
        <w:tc>
          <w:tcPr>
            <w:tcW w:w="2412" w:type="dxa"/>
            <w:shd w:val="clear" w:color="auto" w:fill="FFFFFF"/>
            <w:tcMar>
              <w:top w:w="100" w:type="dxa"/>
              <w:left w:w="150" w:type="dxa"/>
              <w:bottom w:w="100" w:type="dxa"/>
              <w:right w:w="150" w:type="dxa"/>
            </w:tcMar>
            <w:vAlign w:val="center"/>
          </w:tcPr>
          <w:p w14:paraId="18298720">
            <w:pPr>
              <w:spacing w:before="40" w:after="40" w:line="276" w:lineRule="auto"/>
              <w:jc w:val="left"/>
              <w:rPr>
                <w:color w:val="auto"/>
              </w:rPr>
            </w:pPr>
            <w:r>
              <w:rPr>
                <w:rFonts w:ascii="Times New Roman" w:hAnsi="Times New Roman"/>
                <w:b/>
                <w:color w:val="auto"/>
                <w:sz w:val="19"/>
              </w:rPr>
              <w:t>Tuyến tính: y_hat = Z_3 in (-inf, +inf)</w:t>
            </w:r>
          </w:p>
        </w:tc>
        <w:tc>
          <w:tcPr>
            <w:tcW w:w="2412" w:type="dxa"/>
            <w:shd w:val="clear" w:color="auto" w:fill="FFFFFF"/>
            <w:tcMar>
              <w:top w:w="100" w:type="dxa"/>
              <w:left w:w="150" w:type="dxa"/>
              <w:bottom w:w="100" w:type="dxa"/>
              <w:right w:w="150" w:type="dxa"/>
            </w:tcMar>
            <w:vAlign w:val="center"/>
          </w:tcPr>
          <w:p w14:paraId="20E9EE1F">
            <w:pPr>
              <w:spacing w:before="40" w:after="40" w:line="276" w:lineRule="auto"/>
              <w:jc w:val="left"/>
              <w:rPr>
                <w:color w:val="auto"/>
              </w:rPr>
            </w:pPr>
            <w:r>
              <w:rPr>
                <w:rFonts w:ascii="Times New Roman" w:hAnsi="Times New Roman"/>
                <w:b w:val="0"/>
                <w:color w:val="auto"/>
                <w:sz w:val="19"/>
              </w:rPr>
              <w:t>Sigmoid: y_hat in [0, 1]</w:t>
            </w:r>
          </w:p>
        </w:tc>
      </w:tr>
      <w:tr w14:paraId="0426DAA5">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9FAFC"/>
            <w:tcMar>
              <w:top w:w="100" w:type="dxa"/>
              <w:left w:w="150" w:type="dxa"/>
              <w:bottom w:w="100" w:type="dxa"/>
              <w:right w:w="150" w:type="dxa"/>
            </w:tcMar>
            <w:vAlign w:val="center"/>
          </w:tcPr>
          <w:p w14:paraId="18282326">
            <w:pPr>
              <w:spacing w:before="40" w:after="40" w:line="276" w:lineRule="auto"/>
              <w:jc w:val="left"/>
              <w:rPr>
                <w:color w:val="auto"/>
              </w:rPr>
            </w:pPr>
            <w:r>
              <w:rPr>
                <w:rFonts w:ascii="Times New Roman" w:hAnsi="Times New Roman"/>
                <w:b/>
                <w:color w:val="auto"/>
                <w:sz w:val="19"/>
              </w:rPr>
              <w:t>Hàm mất mát (Loss)</w:t>
            </w:r>
          </w:p>
        </w:tc>
        <w:tc>
          <w:tcPr>
            <w:tcW w:w="2412" w:type="dxa"/>
            <w:shd w:val="clear" w:color="auto" w:fill="F9FAFC"/>
            <w:tcMar>
              <w:top w:w="100" w:type="dxa"/>
              <w:left w:w="150" w:type="dxa"/>
              <w:bottom w:w="100" w:type="dxa"/>
              <w:right w:w="150" w:type="dxa"/>
            </w:tcMar>
            <w:vAlign w:val="center"/>
          </w:tcPr>
          <w:p w14:paraId="37BD02C6">
            <w:pPr>
              <w:spacing w:before="40" w:after="40" w:line="276" w:lineRule="auto"/>
              <w:jc w:val="left"/>
              <w:rPr>
                <w:color w:val="auto"/>
              </w:rPr>
            </w:pPr>
            <w:r>
              <w:rPr>
                <w:rFonts w:ascii="Times New Roman" w:hAnsi="Times New Roman"/>
                <w:b w:val="0"/>
                <w:color w:val="auto"/>
                <w:sz w:val="19"/>
              </w:rPr>
              <w:t>Binary Cross-Entropy (BCE)</w:t>
            </w:r>
          </w:p>
        </w:tc>
        <w:tc>
          <w:tcPr>
            <w:tcW w:w="2412" w:type="dxa"/>
            <w:shd w:val="clear" w:color="auto" w:fill="F9FAFC"/>
            <w:tcMar>
              <w:top w:w="100" w:type="dxa"/>
              <w:left w:w="150" w:type="dxa"/>
              <w:bottom w:w="100" w:type="dxa"/>
              <w:right w:w="150" w:type="dxa"/>
            </w:tcMar>
            <w:vAlign w:val="center"/>
          </w:tcPr>
          <w:p w14:paraId="2087F605">
            <w:pPr>
              <w:spacing w:before="40" w:after="40" w:line="276" w:lineRule="auto"/>
              <w:jc w:val="left"/>
              <w:rPr>
                <w:color w:val="auto"/>
              </w:rPr>
            </w:pPr>
            <w:r>
              <w:rPr>
                <w:rFonts w:ascii="Times New Roman" w:hAnsi="Times New Roman"/>
                <w:b/>
                <w:color w:val="auto"/>
                <w:sz w:val="19"/>
              </w:rPr>
              <w:t>Mean Squared Error (MSE)</w:t>
            </w:r>
          </w:p>
        </w:tc>
        <w:tc>
          <w:tcPr>
            <w:tcW w:w="2412" w:type="dxa"/>
            <w:shd w:val="clear" w:color="auto" w:fill="F9FAFC"/>
            <w:tcMar>
              <w:top w:w="100" w:type="dxa"/>
              <w:left w:w="150" w:type="dxa"/>
              <w:bottom w:w="100" w:type="dxa"/>
              <w:right w:w="150" w:type="dxa"/>
            </w:tcMar>
            <w:vAlign w:val="center"/>
          </w:tcPr>
          <w:p w14:paraId="082C721A">
            <w:pPr>
              <w:spacing w:before="40" w:after="40" w:line="276" w:lineRule="auto"/>
              <w:jc w:val="left"/>
              <w:rPr>
                <w:color w:val="auto"/>
              </w:rPr>
            </w:pPr>
            <w:r>
              <w:rPr>
                <w:rFonts w:ascii="Times New Roman" w:hAnsi="Times New Roman"/>
                <w:b w:val="0"/>
                <w:color w:val="auto"/>
                <w:sz w:val="19"/>
              </w:rPr>
              <w:t>Binary Cross-Entropy (BCE)</w:t>
            </w:r>
          </w:p>
        </w:tc>
      </w:tr>
      <w:tr w14:paraId="7916A37D">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FFFFF"/>
            <w:tcMar>
              <w:top w:w="100" w:type="dxa"/>
              <w:left w:w="150" w:type="dxa"/>
              <w:bottom w:w="100" w:type="dxa"/>
              <w:right w:w="150" w:type="dxa"/>
            </w:tcMar>
            <w:vAlign w:val="center"/>
          </w:tcPr>
          <w:p w14:paraId="7C86C95F">
            <w:pPr>
              <w:spacing w:before="40" w:after="40" w:line="276" w:lineRule="auto"/>
              <w:jc w:val="left"/>
              <w:rPr>
                <w:color w:val="auto"/>
              </w:rPr>
            </w:pPr>
            <w:r>
              <w:rPr>
                <w:rFonts w:ascii="Times New Roman" w:hAnsi="Times New Roman"/>
                <w:b/>
                <w:color w:val="auto"/>
                <w:sz w:val="19"/>
              </w:rPr>
              <w:t>Đạo hàm tầng ra (dZ)</w:t>
            </w:r>
          </w:p>
        </w:tc>
        <w:tc>
          <w:tcPr>
            <w:tcW w:w="2412" w:type="dxa"/>
            <w:shd w:val="clear" w:color="auto" w:fill="FFFFFF"/>
            <w:tcMar>
              <w:top w:w="100" w:type="dxa"/>
              <w:left w:w="150" w:type="dxa"/>
              <w:bottom w:w="100" w:type="dxa"/>
              <w:right w:w="150" w:type="dxa"/>
            </w:tcMar>
            <w:vAlign w:val="center"/>
          </w:tcPr>
          <w:p w14:paraId="71125AD7">
            <w:pPr>
              <w:spacing w:before="40" w:after="40" w:line="276" w:lineRule="auto"/>
              <w:jc w:val="left"/>
              <w:rPr>
                <w:color w:val="auto"/>
              </w:rPr>
            </w:pPr>
            <w:r>
              <w:rPr>
                <w:rFonts w:ascii="Times New Roman" w:hAnsi="Times New Roman"/>
                <w:b w:val="0"/>
                <w:color w:val="auto"/>
                <w:sz w:val="19"/>
              </w:rPr>
              <w:t>dZ_3 = 1/N * (y_hat - y)</w:t>
            </w:r>
          </w:p>
        </w:tc>
        <w:tc>
          <w:tcPr>
            <w:tcW w:w="2412" w:type="dxa"/>
            <w:shd w:val="clear" w:color="auto" w:fill="FFFFFF"/>
            <w:tcMar>
              <w:top w:w="100" w:type="dxa"/>
              <w:left w:w="150" w:type="dxa"/>
              <w:bottom w:w="100" w:type="dxa"/>
              <w:right w:w="150" w:type="dxa"/>
            </w:tcMar>
            <w:vAlign w:val="center"/>
          </w:tcPr>
          <w:p w14:paraId="3D34A106">
            <w:pPr>
              <w:spacing w:before="40" w:after="40" w:line="276" w:lineRule="auto"/>
              <w:jc w:val="left"/>
              <w:rPr>
                <w:color w:val="auto"/>
              </w:rPr>
            </w:pPr>
            <w:r>
              <w:rPr>
                <w:rFonts w:ascii="Times New Roman" w:hAnsi="Times New Roman"/>
                <w:b/>
                <w:color w:val="auto"/>
                <w:sz w:val="19"/>
              </w:rPr>
              <w:t>dZ_3 = 2/N * (y_hat - y)</w:t>
            </w:r>
          </w:p>
        </w:tc>
        <w:tc>
          <w:tcPr>
            <w:tcW w:w="2412" w:type="dxa"/>
            <w:shd w:val="clear" w:color="auto" w:fill="FFFFFF"/>
            <w:tcMar>
              <w:top w:w="100" w:type="dxa"/>
              <w:left w:w="150" w:type="dxa"/>
              <w:bottom w:w="100" w:type="dxa"/>
              <w:right w:w="150" w:type="dxa"/>
            </w:tcMar>
            <w:vAlign w:val="center"/>
          </w:tcPr>
          <w:p w14:paraId="1B4C3018">
            <w:pPr>
              <w:spacing w:before="40" w:after="40" w:line="276" w:lineRule="auto"/>
              <w:jc w:val="left"/>
              <w:rPr>
                <w:color w:val="auto"/>
              </w:rPr>
            </w:pPr>
            <w:r>
              <w:rPr>
                <w:rFonts w:ascii="Times New Roman" w:hAnsi="Times New Roman"/>
                <w:b w:val="0"/>
                <w:color w:val="auto"/>
                <w:sz w:val="19"/>
              </w:rPr>
              <w:t>dZ_3 = 1/N * (y_hat - y)</w:t>
            </w:r>
          </w:p>
        </w:tc>
      </w:tr>
      <w:tr w14:paraId="542B8825">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9FAFC"/>
            <w:tcMar>
              <w:top w:w="100" w:type="dxa"/>
              <w:left w:w="150" w:type="dxa"/>
              <w:bottom w:w="100" w:type="dxa"/>
              <w:right w:w="150" w:type="dxa"/>
            </w:tcMar>
            <w:vAlign w:val="center"/>
          </w:tcPr>
          <w:p w14:paraId="0DD12EC6">
            <w:pPr>
              <w:spacing w:before="40" w:after="40" w:line="276" w:lineRule="auto"/>
              <w:jc w:val="left"/>
              <w:rPr>
                <w:color w:val="auto"/>
              </w:rPr>
            </w:pPr>
            <w:r>
              <w:rPr>
                <w:rFonts w:ascii="Times New Roman" w:hAnsi="Times New Roman"/>
                <w:b/>
                <w:color w:val="auto"/>
                <w:sz w:val="19"/>
              </w:rPr>
              <w:t>Chỉ số đánh giá chính</w:t>
            </w:r>
          </w:p>
        </w:tc>
        <w:tc>
          <w:tcPr>
            <w:tcW w:w="2412" w:type="dxa"/>
            <w:shd w:val="clear" w:color="auto" w:fill="F9FAFC"/>
            <w:tcMar>
              <w:top w:w="100" w:type="dxa"/>
              <w:left w:w="150" w:type="dxa"/>
              <w:bottom w:w="100" w:type="dxa"/>
              <w:right w:w="150" w:type="dxa"/>
            </w:tcMar>
            <w:vAlign w:val="center"/>
          </w:tcPr>
          <w:p w14:paraId="6378B6E8">
            <w:pPr>
              <w:spacing w:before="40" w:after="40" w:line="276" w:lineRule="auto"/>
              <w:jc w:val="left"/>
              <w:rPr>
                <w:color w:val="auto"/>
              </w:rPr>
            </w:pPr>
            <w:r>
              <w:rPr>
                <w:rFonts w:ascii="Times New Roman" w:hAnsi="Times New Roman"/>
                <w:b w:val="0"/>
                <w:color w:val="auto"/>
                <w:sz w:val="19"/>
              </w:rPr>
              <w:t>Accuracy, F1-Score</w:t>
            </w:r>
          </w:p>
        </w:tc>
        <w:tc>
          <w:tcPr>
            <w:tcW w:w="2412" w:type="dxa"/>
            <w:shd w:val="clear" w:color="auto" w:fill="F9FAFC"/>
            <w:tcMar>
              <w:top w:w="100" w:type="dxa"/>
              <w:left w:w="150" w:type="dxa"/>
              <w:bottom w:w="100" w:type="dxa"/>
              <w:right w:w="150" w:type="dxa"/>
            </w:tcMar>
            <w:vAlign w:val="center"/>
          </w:tcPr>
          <w:p w14:paraId="64A6BC12">
            <w:pPr>
              <w:spacing w:before="40" w:after="40" w:line="276" w:lineRule="auto"/>
              <w:jc w:val="left"/>
              <w:rPr>
                <w:color w:val="auto"/>
              </w:rPr>
            </w:pPr>
            <w:r>
              <w:rPr>
                <w:rFonts w:ascii="Times New Roman" w:hAnsi="Times New Roman"/>
                <w:b/>
                <w:color w:val="auto"/>
                <w:sz w:val="19"/>
              </w:rPr>
              <w:t>MAE, RMSE, R²-Score (AUD)</w:t>
            </w:r>
          </w:p>
        </w:tc>
        <w:tc>
          <w:tcPr>
            <w:tcW w:w="2412" w:type="dxa"/>
            <w:shd w:val="clear" w:color="auto" w:fill="F9FAFC"/>
            <w:tcMar>
              <w:top w:w="100" w:type="dxa"/>
              <w:left w:w="150" w:type="dxa"/>
              <w:bottom w:w="100" w:type="dxa"/>
              <w:right w:w="150" w:type="dxa"/>
            </w:tcMar>
            <w:vAlign w:val="center"/>
          </w:tcPr>
          <w:p w14:paraId="2DD0AA7A">
            <w:pPr>
              <w:spacing w:before="40" w:after="40" w:line="276" w:lineRule="auto"/>
              <w:jc w:val="left"/>
              <w:rPr>
                <w:color w:val="auto"/>
              </w:rPr>
            </w:pPr>
            <w:r>
              <w:rPr>
                <w:rFonts w:ascii="Times New Roman" w:hAnsi="Times New Roman"/>
                <w:b w:val="0"/>
                <w:color w:val="auto"/>
                <w:sz w:val="19"/>
              </w:rPr>
              <w:t>Accuracy, F1-Score</w:t>
            </w:r>
          </w:p>
        </w:tc>
      </w:tr>
      <w:tr w14:paraId="4FBB6072">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FFFFF"/>
            <w:tcMar>
              <w:top w:w="100" w:type="dxa"/>
              <w:left w:w="150" w:type="dxa"/>
              <w:bottom w:w="100" w:type="dxa"/>
              <w:right w:w="150" w:type="dxa"/>
            </w:tcMar>
            <w:vAlign w:val="center"/>
          </w:tcPr>
          <w:p w14:paraId="6FF10C0C">
            <w:pPr>
              <w:spacing w:before="40" w:after="40" w:line="276" w:lineRule="auto"/>
              <w:jc w:val="left"/>
              <w:rPr>
                <w:color w:val="auto"/>
              </w:rPr>
            </w:pPr>
            <w:r>
              <w:rPr>
                <w:rFonts w:ascii="Times New Roman" w:hAnsi="Times New Roman"/>
                <w:b/>
                <w:color w:val="auto"/>
                <w:sz w:val="19"/>
              </w:rPr>
              <w:t>Nguyên lý thống nhất (Slide 56)</w:t>
            </w:r>
          </w:p>
        </w:tc>
        <w:tc>
          <w:tcPr>
            <w:tcW w:w="2412" w:type="dxa"/>
            <w:shd w:val="clear" w:color="auto" w:fill="FFFFFF"/>
            <w:tcMar>
              <w:top w:w="100" w:type="dxa"/>
              <w:left w:w="150" w:type="dxa"/>
              <w:bottom w:w="100" w:type="dxa"/>
              <w:right w:w="150" w:type="dxa"/>
            </w:tcMar>
            <w:vAlign w:val="center"/>
          </w:tcPr>
          <w:p w14:paraId="35874666">
            <w:pPr>
              <w:spacing w:before="40" w:after="40" w:line="276" w:lineRule="auto"/>
              <w:jc w:val="left"/>
              <w:rPr>
                <w:color w:val="auto"/>
              </w:rPr>
            </w:pPr>
            <w:r>
              <w:rPr>
                <w:rFonts w:ascii="Times New Roman" w:hAnsi="Times New Roman"/>
                <w:b w:val="0"/>
                <w:color w:val="auto"/>
                <w:sz w:val="19"/>
              </w:rPr>
              <w:t>y_hat = (f_3 o f_2 o f_1)(x)</w:t>
            </w:r>
          </w:p>
        </w:tc>
        <w:tc>
          <w:tcPr>
            <w:tcW w:w="2412" w:type="dxa"/>
            <w:shd w:val="clear" w:color="auto" w:fill="FFFFFF"/>
            <w:tcMar>
              <w:top w:w="100" w:type="dxa"/>
              <w:left w:w="150" w:type="dxa"/>
              <w:bottom w:w="100" w:type="dxa"/>
              <w:right w:w="150" w:type="dxa"/>
            </w:tcMar>
            <w:vAlign w:val="center"/>
          </w:tcPr>
          <w:p w14:paraId="02692DD2">
            <w:pPr>
              <w:spacing w:before="40" w:after="40" w:line="276" w:lineRule="auto"/>
              <w:jc w:val="left"/>
              <w:rPr>
                <w:color w:val="auto"/>
              </w:rPr>
            </w:pPr>
            <w:r>
              <w:rPr>
                <w:rFonts w:ascii="Times New Roman" w:hAnsi="Times New Roman"/>
                <w:b w:val="0"/>
                <w:color w:val="auto"/>
                <w:sz w:val="19"/>
              </w:rPr>
              <w:t>y_hat = (f_3 o f_2 o f_1)(x)</w:t>
            </w:r>
          </w:p>
        </w:tc>
        <w:tc>
          <w:tcPr>
            <w:tcW w:w="2412" w:type="dxa"/>
            <w:shd w:val="clear" w:color="auto" w:fill="FFFFFF"/>
            <w:tcMar>
              <w:top w:w="100" w:type="dxa"/>
              <w:left w:w="150" w:type="dxa"/>
              <w:bottom w:w="100" w:type="dxa"/>
              <w:right w:w="150" w:type="dxa"/>
            </w:tcMar>
            <w:vAlign w:val="center"/>
          </w:tcPr>
          <w:p w14:paraId="0E96F996">
            <w:pPr>
              <w:spacing w:before="40" w:after="40" w:line="276" w:lineRule="auto"/>
              <w:jc w:val="left"/>
              <w:rPr>
                <w:color w:val="auto"/>
              </w:rPr>
            </w:pPr>
            <w:r>
              <w:rPr>
                <w:rFonts w:ascii="Times New Roman" w:hAnsi="Times New Roman"/>
                <w:b w:val="0"/>
                <w:color w:val="auto"/>
                <w:sz w:val="19"/>
              </w:rPr>
              <w:t>y_hat = (f_3 o f_2 o f_1)(x)</w:t>
            </w:r>
          </w:p>
        </w:tc>
      </w:tr>
    </w:tbl>
    <w:p w14:paraId="4FAA62BF">
      <w:pPr>
        <w:keepNext/>
        <w:spacing w:before="240" w:after="80"/>
        <w:rPr>
          <w:color w:val="auto"/>
        </w:rPr>
      </w:pPr>
      <w:r>
        <w:rPr>
          <w:rFonts w:ascii="Times New Roman" w:hAnsi="Times New Roman"/>
          <w:b/>
          <w:color w:val="auto"/>
          <w:sz w:val="27"/>
        </w:rPr>
        <w:t>2. Đúc Kết Bản Chất Machine Learning Truyền Thống vs Học Sâu (Slide 58)</w:t>
      </w:r>
    </w:p>
    <w:p w14:paraId="77F4BA64">
      <w:pPr>
        <w:spacing w:after="120" w:line="300" w:lineRule="auto"/>
        <w:rPr>
          <w:color w:val="auto"/>
        </w:rPr>
      </w:pPr>
      <w:r>
        <w:rPr>
          <w:rFonts w:ascii="Times New Roman" w:hAnsi="Times New Roman"/>
          <w:b w:val="0"/>
          <w:i w:val="0"/>
          <w:color w:val="auto"/>
          <w:sz w:val="24"/>
        </w:rPr>
        <w:t>Tại sao các thuật toán cây (Random Forest, Decision Tree) lại chiếm ưu thế trên Dữ liệu Bảng (Tabular Data)?</w:t>
      </w:r>
    </w:p>
    <w:p w14:paraId="37E2A95C">
      <w:pPr>
        <w:spacing w:after="120" w:line="300" w:lineRule="auto"/>
        <w:rPr>
          <w:color w:val="auto"/>
        </w:rPr>
      </w:pPr>
      <w:r>
        <w:rPr>
          <w:rFonts w:ascii="Times New Roman" w:hAnsi="Times New Roman"/>
          <w:b w:val="0"/>
          <w:i w:val="0"/>
          <w:color w:val="auto"/>
          <w:sz w:val="24"/>
        </w:rPr>
        <w:t>Do Tiên nghiệm cảm ứng (Inductive Bias): Dữ liệu bảng có ranh giới phân khúc thị trường và ngưỡng y tế sắc nét. Thuật toán cây phân chia không gian bằng các lát cắt trực giao song song với trục tọa độ (x_j &gt;= theta), hoàn toàn trùng khớp với cấu trúc ranh giới tự nhiên của dữ liệu bảng. Ngược lại, mạng nơ-ron phải xấp xỉ các lát cắt trực giao này bằng các siêu phẳng nghiêng liên tục thông qua tổ hợp tuyến tính sum w_i x_i.</w:t>
      </w:r>
    </w:p>
    <w:p w14:paraId="64A403D3">
      <w:pPr>
        <w:spacing w:after="120" w:line="300" w:lineRule="auto"/>
        <w:rPr>
          <w:color w:val="auto"/>
        </w:rPr>
      </w:pPr>
      <w:r>
        <w:rPr>
          <w:rFonts w:ascii="Times New Roman" w:hAnsi="Times New Roman"/>
          <w:b w:val="0"/>
          <w:i w:val="0"/>
          <w:color w:val="auto"/>
          <w:sz w:val="24"/>
        </w:rPr>
        <w:t>Tại sao Deep Learning là tương lai của Dữ liệu phức tạp?</w:t>
      </w:r>
    </w:p>
    <w:p w14:paraId="2F1CF275">
      <w:pPr>
        <w:spacing w:after="120" w:line="300" w:lineRule="auto"/>
        <w:rPr>
          <w:color w:val="auto"/>
        </w:rPr>
      </w:pPr>
      <w:r>
        <w:rPr>
          <w:rFonts w:ascii="Times New Roman" w:hAnsi="Times New Roman"/>
          <w:b w:val="0"/>
          <w:i w:val="0"/>
          <w:color w:val="auto"/>
          <w:sz w:val="24"/>
        </w:rPr>
        <w:t>Deep Learning tự động phát hiện các mối quan hệ phi tuyến bậc cao mà không cần kỹ sư thiết kế thủ công đặc trưng chéo, và đặc biệt là khả năng mở rộng sang Dữ liệu Đa phương thức (Multimodal Learning): kết hợp đồng thời Bảng thông số (MLP) + Ảnh thực tế (CNN) + Văn bản nhận xét (Transformer/NLP).</w:t>
      </w:r>
    </w:p>
    <w:p w14:paraId="7C7B154C">
      <w:pPr>
        <w:keepNext/>
        <w:spacing w:before="240" w:after="80"/>
        <w:rPr>
          <w:color w:val="auto"/>
        </w:rPr>
      </w:pPr>
      <w:r>
        <w:rPr>
          <w:rFonts w:ascii="Times New Roman" w:hAnsi="Times New Roman"/>
          <w:b/>
          <w:color w:val="auto"/>
          <w:sz w:val="27"/>
        </w:rPr>
        <w:t>3. Giải Đáp 3 Sai Lầm Phổ Biến (Common Misconceptions - Slide 68–70)</w:t>
      </w:r>
    </w:p>
    <w:p w14:paraId="636F30EA">
      <w:pPr>
        <w:pStyle w:val="23"/>
        <w:spacing w:after="60" w:line="300" w:lineRule="auto"/>
        <w:rPr>
          <w:color w:val="auto"/>
        </w:rPr>
      </w:pPr>
      <w:r>
        <w:rPr>
          <w:rFonts w:ascii="Times New Roman" w:hAnsi="Times New Roman"/>
          <w:b/>
          <w:color w:val="auto"/>
          <w:sz w:val="24"/>
        </w:rPr>
        <w:t xml:space="preserve">1. </w:t>
      </w:r>
      <w:r>
        <w:rPr>
          <w:rFonts w:ascii="Times New Roman" w:hAnsi="Times New Roman"/>
          <w:color w:val="auto"/>
          <w:sz w:val="24"/>
        </w:rPr>
        <w:t>Sai lầm 1: 'Deep Learning đồng nghĩa với mô hình cực kỳ phức tạp' -&gt; SAI. Bản chất nằm ở phép hợp thành hàm số (f_L o ... o f_1). Mạng nhỏ 3 tầng thuần NumPy đã minh họa trọn vẹn mọi nguyên lý cơ bản của học sâu.</w:t>
      </w:r>
    </w:p>
    <w:p w14:paraId="16D8309B">
      <w:pPr>
        <w:pStyle w:val="23"/>
        <w:spacing w:after="60" w:line="300" w:lineRule="auto"/>
        <w:rPr>
          <w:color w:val="auto"/>
        </w:rPr>
      </w:pPr>
      <w:r>
        <w:rPr>
          <w:rFonts w:ascii="Times New Roman" w:hAnsi="Times New Roman"/>
          <w:b/>
          <w:color w:val="auto"/>
          <w:sz w:val="24"/>
        </w:rPr>
        <w:t xml:space="preserve">2. </w:t>
      </w:r>
      <w:r>
        <w:rPr>
          <w:rFonts w:ascii="Times New Roman" w:hAnsi="Times New Roman"/>
          <w:color w:val="auto"/>
          <w:sz w:val="24"/>
        </w:rPr>
        <w:t>Sai lầm 2: 'Deep Learning tự động hiểu dữ liệu mà không cần tiền xử lý' -&gt; SAI. Thực nghiệm ở bài toán House Price chứng minh: nếu không chuẩn hóa biến mục tiêu y, MSE loss sẽ vọt lên 1.35 x 10^12 và gradient phát nổ phá hỏng toàn bộ mạng. Tiền xử lý dữ liệu vẫn là khâu quyết định thành bại.</w:t>
      </w:r>
    </w:p>
    <w:p w14:paraId="6385D7B2">
      <w:pPr>
        <w:pStyle w:val="23"/>
        <w:spacing w:after="60" w:line="300" w:lineRule="auto"/>
        <w:rPr>
          <w:color w:val="auto"/>
        </w:rPr>
      </w:pPr>
      <w:r>
        <w:rPr>
          <w:rFonts w:ascii="Times New Roman" w:hAnsi="Times New Roman"/>
          <w:b/>
          <w:color w:val="auto"/>
          <w:sz w:val="24"/>
        </w:rPr>
        <w:t xml:space="preserve">3. </w:t>
      </w:r>
      <w:r>
        <w:rPr>
          <w:rFonts w:ascii="Times New Roman" w:hAnsi="Times New Roman"/>
          <w:color w:val="auto"/>
          <w:sz w:val="24"/>
        </w:rPr>
        <w:t>Sai lầm 3: 'Mạng càng sâu thì hiệu năng chắc chắn càng cao' -&gt; SAI. Tăng độ sâu quá mức trên dữ liệu đơn giản chỉ làm tăng nguy cơ quá khớp (overfitting), tiêu tốn tài nguyên và dễ gặp hiện tượng biến mất đạo hàm.</w:t>
      </w:r>
    </w:p>
    <w:p w14:paraId="78AAF56F">
      <w:pPr>
        <w:keepNext/>
        <w:spacing w:before="240" w:after="80"/>
        <w:rPr>
          <w:color w:val="auto"/>
        </w:rPr>
      </w:pPr>
      <w:r>
        <w:rPr>
          <w:rFonts w:ascii="Times New Roman" w:hAnsi="Times New Roman"/>
          <w:b/>
          <w:color w:val="auto"/>
          <w:sz w:val="27"/>
        </w:rPr>
        <w:t>4. Trả Lời Đầy Đủ 16 Câu Hỏi Tự Học Cốt Lõi (Self-Study Questions - Slide 54)</w:t>
      </w:r>
    </w:p>
    <w:p w14:paraId="5188879B">
      <w:pPr>
        <w:pStyle w:val="23"/>
        <w:spacing w:after="60" w:line="300" w:lineRule="auto"/>
        <w:rPr>
          <w:color w:val="auto"/>
        </w:rPr>
      </w:pPr>
      <w:r>
        <w:rPr>
          <w:rFonts w:ascii="Times New Roman" w:hAnsi="Times New Roman"/>
          <w:b/>
          <w:color w:val="auto"/>
          <w:sz w:val="24"/>
        </w:rPr>
        <w:t xml:space="preserve">1. Sự khác biệt giữa ML truyền thống và Deep Learning? -&gt; </w:t>
      </w:r>
      <w:r>
        <w:rPr>
          <w:rFonts w:ascii="Times New Roman" w:hAnsi="Times New Roman"/>
          <w:color w:val="auto"/>
          <w:sz w:val="24"/>
        </w:rPr>
        <w:t>ML truyền thống dùng đặc trưng thủ công (phi_human) kết hợp bộ phân loại nông; Deep Learning tự động học biểu diễn phân cấp (h_1, h_2) cùng lúc với bộ dự báo qua lan truyền ngược.</w:t>
      </w:r>
    </w:p>
    <w:p w14:paraId="566F0205">
      <w:pPr>
        <w:pStyle w:val="23"/>
        <w:spacing w:after="60" w:line="300" w:lineRule="auto"/>
        <w:rPr>
          <w:color w:val="auto"/>
        </w:rPr>
      </w:pPr>
      <w:r>
        <w:rPr>
          <w:rFonts w:ascii="Times New Roman" w:hAnsi="Times New Roman"/>
          <w:b/>
          <w:color w:val="auto"/>
          <w:sz w:val="24"/>
        </w:rPr>
        <w:t xml:space="preserve">2. Ý nghĩa của phương trình y_hat = f_3(f_2(f_1(X)))? -&gt; </w:t>
      </w:r>
      <w:r>
        <w:rPr>
          <w:rFonts w:ascii="Times New Roman" w:hAnsi="Times New Roman"/>
          <w:color w:val="auto"/>
          <w:sz w:val="24"/>
        </w:rPr>
        <w:t>Là phép hợp thành hàm số nhiều tầng: tầng 1 trích xuất đặc trưng thô, tầng 2 tổng hợp thành biểu diễn trừu tượng, tầng 3 đưa ra dự đoán cuối cùng.</w:t>
      </w:r>
    </w:p>
    <w:p w14:paraId="62781946">
      <w:pPr>
        <w:pStyle w:val="23"/>
        <w:spacing w:after="60" w:line="300" w:lineRule="auto"/>
        <w:rPr>
          <w:color w:val="auto"/>
        </w:rPr>
      </w:pPr>
      <w:r>
        <w:rPr>
          <w:rFonts w:ascii="Times New Roman" w:hAnsi="Times New Roman"/>
          <w:b/>
          <w:color w:val="auto"/>
          <w:sz w:val="24"/>
        </w:rPr>
        <w:t xml:space="preserve">3. Mục đích của ma trận trọng số W? -&gt; </w:t>
      </w:r>
      <w:r>
        <w:rPr>
          <w:rFonts w:ascii="Times New Roman" w:hAnsi="Times New Roman"/>
          <w:color w:val="auto"/>
          <w:sz w:val="24"/>
        </w:rPr>
        <w:t>Xác định mức độ đóng góp, tầm quan trọng và sự tương tác giữa các chiều đặc trưng khi ánh xạ sang không gian mới (Scale &amp; Rotation).</w:t>
      </w:r>
    </w:p>
    <w:p w14:paraId="4AD69945">
      <w:pPr>
        <w:pStyle w:val="23"/>
        <w:spacing w:after="60" w:line="300" w:lineRule="auto"/>
        <w:rPr>
          <w:color w:val="auto"/>
        </w:rPr>
      </w:pPr>
      <w:r>
        <w:rPr>
          <w:rFonts w:ascii="Times New Roman" w:hAnsi="Times New Roman"/>
          <w:b/>
          <w:color w:val="auto"/>
          <w:sz w:val="24"/>
        </w:rPr>
        <w:t xml:space="preserve">4. Mục đích của vector độ lệch b? -&gt; </w:t>
      </w:r>
      <w:r>
        <w:rPr>
          <w:rFonts w:ascii="Times New Roman" w:hAnsi="Times New Roman"/>
          <w:color w:val="auto"/>
          <w:sz w:val="24"/>
        </w:rPr>
        <w:t>Dịch chuyển siêu phẳng kích hoạt ra khỏi gốc tọa độ (Shift), cho phép mô hình phân tách dữ liệu linh hoạt ngay cả khi đầu vào X = 0.</w:t>
      </w:r>
    </w:p>
    <w:p w14:paraId="1D9188C0">
      <w:pPr>
        <w:pStyle w:val="23"/>
        <w:spacing w:after="60" w:line="300" w:lineRule="auto"/>
        <w:rPr>
          <w:color w:val="auto"/>
        </w:rPr>
      </w:pPr>
      <w:r>
        <w:rPr>
          <w:rFonts w:ascii="Times New Roman" w:hAnsi="Times New Roman"/>
          <w:b/>
          <w:color w:val="auto"/>
          <w:sz w:val="24"/>
        </w:rPr>
        <w:t xml:space="preserve">5. Tại sao bắt buộc cần hàm kích hoạt phi tuyến? -&gt; </w:t>
      </w:r>
      <w:r>
        <w:rPr>
          <w:rFonts w:ascii="Times New Roman" w:hAnsi="Times New Roman"/>
          <w:color w:val="auto"/>
          <w:sz w:val="24"/>
        </w:rPr>
        <w:t>Nếu không có phi tuyến, tích các ma trận tuyến tính xếp chồng sẽ suy biến về một phép biến đổi tuyến tính đơn tầng phẳng duy nhất (W'x + b').</w:t>
      </w:r>
    </w:p>
    <w:p w14:paraId="65372AF9">
      <w:pPr>
        <w:pStyle w:val="23"/>
        <w:spacing w:after="60" w:line="300" w:lineRule="auto"/>
        <w:rPr>
          <w:color w:val="auto"/>
        </w:rPr>
      </w:pPr>
      <w:r>
        <w:rPr>
          <w:rFonts w:ascii="Times New Roman" w:hAnsi="Times New Roman"/>
          <w:b/>
          <w:color w:val="auto"/>
          <w:sz w:val="24"/>
        </w:rPr>
        <w:t xml:space="preserve">6. Hàm ReLU làm nhiệm vụ gì? -&gt; </w:t>
      </w:r>
      <w:r>
        <w:rPr>
          <w:rFonts w:ascii="Times New Roman" w:hAnsi="Times New Roman"/>
          <w:color w:val="auto"/>
          <w:sz w:val="24"/>
        </w:rPr>
        <w:t>Giữ nguyên giá trị dương và triệt tiêu giá trị âm về 0 (max(0, z)). ReLU tạo tính thưa (Sparsity) và duy trì gradient bằng 1 khi z &gt; 0, ngăn chặn biến mất đạo hàm.</w:t>
      </w:r>
    </w:p>
    <w:p w14:paraId="6D870B50">
      <w:pPr>
        <w:pStyle w:val="23"/>
        <w:spacing w:after="60" w:line="300" w:lineRule="auto"/>
        <w:rPr>
          <w:color w:val="auto"/>
        </w:rPr>
      </w:pPr>
      <w:r>
        <w:rPr>
          <w:rFonts w:ascii="Times New Roman" w:hAnsi="Times New Roman"/>
          <w:b/>
          <w:color w:val="auto"/>
          <w:sz w:val="24"/>
        </w:rPr>
        <w:t xml:space="preserve">7. Tại sao dùng Sigmoid ở tầng ra của bài toán phân loại? -&gt; </w:t>
      </w:r>
      <w:r>
        <w:rPr>
          <w:rFonts w:ascii="Times New Roman" w:hAnsi="Times New Roman"/>
          <w:color w:val="auto"/>
          <w:sz w:val="24"/>
        </w:rPr>
        <w:t>Sigmoid ép giá trị thực bất kỳ về khoảng xác suất trơn (0, 1), phù hợp biểu diễn xác suất P(y=1|x). Trong bài hồi quy, tầng ra dùng tuyến tính để giá trị dự đoán không bị chặn.</w:t>
      </w:r>
    </w:p>
    <w:p w14:paraId="281C9AE3">
      <w:pPr>
        <w:pStyle w:val="23"/>
        <w:spacing w:after="60" w:line="300" w:lineRule="auto"/>
        <w:rPr>
          <w:color w:val="auto"/>
        </w:rPr>
      </w:pPr>
      <w:r>
        <w:rPr>
          <w:rFonts w:ascii="Times New Roman" w:hAnsi="Times New Roman"/>
          <w:b/>
          <w:color w:val="auto"/>
          <w:sz w:val="24"/>
        </w:rPr>
        <w:t xml:space="preserve">8. Tại sao cần hàm mất mát (Loss Function)? -&gt; </w:t>
      </w:r>
      <w:r>
        <w:rPr>
          <w:rFonts w:ascii="Times New Roman" w:hAnsi="Times New Roman"/>
          <w:color w:val="auto"/>
          <w:sz w:val="24"/>
        </w:rPr>
        <w:t>Lượng hóa sai số giữa dự đoán y_hat và nhãn thật y, cung cấp thước đo vô hướng để thuật toán tối ưu giảm thiểu.</w:t>
      </w:r>
    </w:p>
    <w:p w14:paraId="153E781F">
      <w:pPr>
        <w:pStyle w:val="23"/>
        <w:spacing w:after="60" w:line="300" w:lineRule="auto"/>
        <w:rPr>
          <w:color w:val="auto"/>
        </w:rPr>
      </w:pPr>
      <w:r>
        <w:rPr>
          <w:rFonts w:ascii="Times New Roman" w:hAnsi="Times New Roman"/>
          <w:b/>
          <w:color w:val="auto"/>
          <w:sz w:val="24"/>
        </w:rPr>
        <w:t xml:space="preserve">9. Hàm Binary Cross-Entropy đo lường điều gì? -&gt; </w:t>
      </w:r>
      <w:r>
        <w:rPr>
          <w:rFonts w:ascii="Times New Roman" w:hAnsi="Times New Roman"/>
          <w:color w:val="auto"/>
          <w:sz w:val="24"/>
        </w:rPr>
        <w:t>Đo lường độ bất đồng (Divergence) giữa phân phối xác suất dự đoán của mô hình và phân phối nhãn thực nghiệm; phạt cực nặng các dự đoán sai với độ tự tin cao.</w:t>
      </w:r>
    </w:p>
    <w:p w14:paraId="563324C6">
      <w:pPr>
        <w:pStyle w:val="23"/>
        <w:spacing w:after="60" w:line="300" w:lineRule="auto"/>
        <w:rPr>
          <w:color w:val="auto"/>
        </w:rPr>
      </w:pPr>
      <w:r>
        <w:rPr>
          <w:rFonts w:ascii="Times New Roman" w:hAnsi="Times New Roman"/>
          <w:b/>
          <w:color w:val="auto"/>
          <w:sz w:val="24"/>
        </w:rPr>
        <w:t xml:space="preserve">10. Gradient là gì? -&gt; </w:t>
      </w:r>
      <w:r>
        <w:rPr>
          <w:rFonts w:ascii="Times New Roman" w:hAnsi="Times New Roman"/>
          <w:color w:val="auto"/>
          <w:sz w:val="24"/>
        </w:rPr>
        <w:t>Là vector chứa toàn bộ các đạo hàm riêng dL/dtheta, chỉ hướng tăng dốc nhất của hàm mất mát trong không gian tham số.</w:t>
      </w:r>
    </w:p>
    <w:p w14:paraId="04DBAC3D">
      <w:pPr>
        <w:pStyle w:val="23"/>
        <w:spacing w:after="60" w:line="300" w:lineRule="auto"/>
        <w:rPr>
          <w:color w:val="auto"/>
        </w:rPr>
      </w:pPr>
      <w:r>
        <w:rPr>
          <w:rFonts w:ascii="Times New Roman" w:hAnsi="Times New Roman"/>
          <w:b/>
          <w:color w:val="auto"/>
          <w:sz w:val="24"/>
        </w:rPr>
        <w:t xml:space="preserve">11. Lan truyền ngược (Backpropagation) tính toán điều gì? -&gt; </w:t>
      </w:r>
      <w:r>
        <w:rPr>
          <w:rFonts w:ascii="Times New Roman" w:hAnsi="Times New Roman"/>
          <w:color w:val="auto"/>
          <w:sz w:val="24"/>
        </w:rPr>
        <w:t>Tính toán đạo hàm riêng của hàm mất mát đối với từng trọng số và độ lệch (dL/dW, dL/db) thông qua Quy tắc chuỗi (Chain Rule).</w:t>
      </w:r>
    </w:p>
    <w:p w14:paraId="00421EDD">
      <w:pPr>
        <w:pStyle w:val="23"/>
        <w:spacing w:after="60" w:line="300" w:lineRule="auto"/>
        <w:rPr>
          <w:color w:val="auto"/>
        </w:rPr>
      </w:pPr>
      <w:r>
        <w:rPr>
          <w:rFonts w:ascii="Times New Roman" w:hAnsi="Times New Roman"/>
          <w:b/>
          <w:color w:val="auto"/>
          <w:sz w:val="24"/>
        </w:rPr>
        <w:t xml:space="preserve">12. Thuật toán Gradient Descent làm nhiệm vụ gì? -&gt; </w:t>
      </w:r>
      <w:r>
        <w:rPr>
          <w:rFonts w:ascii="Times New Roman" w:hAnsi="Times New Roman"/>
          <w:color w:val="auto"/>
          <w:sz w:val="24"/>
        </w:rPr>
        <w:t>Cập nhật trọng số ngược chiều gradient với bước nhảy eta (theta &lt;- theta - eta * dL/dtheta) để kéo mô hình hội tụ về điểm cực tiểu.</w:t>
      </w:r>
    </w:p>
    <w:p w14:paraId="17162681">
      <w:pPr>
        <w:pStyle w:val="23"/>
        <w:spacing w:after="60" w:line="300" w:lineRule="auto"/>
        <w:rPr>
          <w:color w:val="auto"/>
        </w:rPr>
      </w:pPr>
      <w:r>
        <w:rPr>
          <w:rFonts w:ascii="Times New Roman" w:hAnsi="Times New Roman"/>
          <w:b/>
          <w:color w:val="auto"/>
          <w:sz w:val="24"/>
        </w:rPr>
        <w:t xml:space="preserve">13. Tại sao trọng số phải được cập nhật lặp đi lặp lại qua nhiều Epoch? -&gt; </w:t>
      </w:r>
      <w:r>
        <w:rPr>
          <w:rFonts w:ascii="Times New Roman" w:hAnsi="Times New Roman"/>
          <w:color w:val="auto"/>
          <w:sz w:val="24"/>
        </w:rPr>
        <w:t>Vì hàm mất mát là phi tuyến phức tạp; mỗi bước Gradient Descent chỉ là một xấp xỉ tuyến tính cục bộ nhỏ nên cần hàng trăm bước lặp để di chuyển về vùng tối ưu.</w:t>
      </w:r>
    </w:p>
    <w:p w14:paraId="65369CFB">
      <w:pPr>
        <w:pStyle w:val="23"/>
        <w:spacing w:after="60" w:line="300" w:lineRule="auto"/>
        <w:rPr>
          <w:color w:val="auto"/>
        </w:rPr>
      </w:pPr>
      <w:r>
        <w:rPr>
          <w:rFonts w:ascii="Times New Roman" w:hAnsi="Times New Roman"/>
          <w:b/>
          <w:color w:val="auto"/>
          <w:sz w:val="24"/>
        </w:rPr>
        <w:t xml:space="preserve">14. Tại sao phải phân chia tập dữ liệu thành Train và Test? -&gt; </w:t>
      </w:r>
      <w:r>
        <w:rPr>
          <w:rFonts w:ascii="Times New Roman" w:hAnsi="Times New Roman"/>
          <w:color w:val="auto"/>
          <w:sz w:val="24"/>
        </w:rPr>
        <w:t>Tập Train dùng để học tham số; tập Test được giữ độc lập hoàn toàn để kiểm tra năng lực tổng quát hóa trên dữ liệu mới chưa từng thấy, phát hiện Overfitting.</w:t>
      </w:r>
    </w:p>
    <w:p w14:paraId="2E7E8853">
      <w:pPr>
        <w:pStyle w:val="23"/>
        <w:spacing w:after="60" w:line="300" w:lineRule="auto"/>
        <w:rPr>
          <w:color w:val="auto"/>
        </w:rPr>
      </w:pPr>
      <w:r>
        <w:rPr>
          <w:rFonts w:ascii="Times New Roman" w:hAnsi="Times New Roman"/>
          <w:b/>
          <w:color w:val="auto"/>
          <w:sz w:val="24"/>
        </w:rPr>
        <w:t xml:space="preserve">15. Tại sao phải chuẩn hóa các đặc trưng (Normalization)? -&gt; </w:t>
      </w:r>
      <w:r>
        <w:rPr>
          <w:rFonts w:ascii="Times New Roman" w:hAnsi="Times New Roman"/>
          <w:color w:val="auto"/>
          <w:sz w:val="24"/>
        </w:rPr>
        <w:t>Đưa các thuộc tính về cùng thang đo (N(0, 1)), làm cho bề mặt hàm mất mát có dạng hình tròn đồng mức, giúp Gradient Descent hội tụ thẳng và nhanh hơn.</w:t>
      </w:r>
    </w:p>
    <w:p w14:paraId="4088ADF0">
      <w:pPr>
        <w:pStyle w:val="23"/>
        <w:spacing w:after="60" w:line="300" w:lineRule="auto"/>
        <w:rPr>
          <w:color w:val="auto"/>
        </w:rPr>
      </w:pPr>
      <w:r>
        <w:rPr>
          <w:rFonts w:ascii="Times New Roman" w:hAnsi="Times New Roman"/>
          <w:b/>
          <w:color w:val="auto"/>
          <w:sz w:val="24"/>
        </w:rPr>
        <w:t xml:space="preserve">16. Sự khác biệt giữa xác suất (Probability) và nhãn dự đoán (Class Prediction)? -&gt; </w:t>
      </w:r>
      <w:r>
        <w:rPr>
          <w:rFonts w:ascii="Times New Roman" w:hAnsi="Times New Roman"/>
          <w:color w:val="auto"/>
          <w:sz w:val="24"/>
        </w:rPr>
        <w:t>Xác suất là giá trị số thực liên tục y_hat in [0, 1] thể hiện mức độ tự tin; Nhãn dự đoán là giá trị nhị phân rời rạc (0 hoặc 1) thu được sau khi so sánh xác suất với ngưỡng quyết định tau (thường là 0.5).</w:t>
      </w:r>
    </w:p>
    <w:p w14:paraId="63894985">
      <w:pPr>
        <w:rPr>
          <w:color w:val="auto"/>
        </w:rPr>
      </w:pPr>
      <w:r>
        <w:rPr>
          <w:color w:val="auto"/>
        </w:rPr>
        <w:br w:type="page"/>
      </w:r>
    </w:p>
    <w:p w14:paraId="668B3A9A">
      <w:pPr>
        <w:keepNext/>
        <w:spacing w:before="320" w:after="120"/>
        <w:rPr>
          <w:color w:val="auto"/>
        </w:rPr>
      </w:pPr>
      <w:r>
        <w:rPr>
          <w:rFonts w:ascii="Times New Roman" w:hAnsi="Times New Roman"/>
          <w:b/>
          <w:color w:val="auto"/>
          <w:sz w:val="32"/>
        </w:rPr>
        <w:t>PHẦN IV: ĐỀ XUẤT CHỈNH SỬA &amp; HỒ SƠ ĐÓNG GÓI NỘP BÀI</w:t>
      </w:r>
    </w:p>
    <w:p w14:paraId="193ED11F">
      <w:pPr>
        <w:keepNext/>
        <w:spacing w:before="240" w:after="80"/>
        <w:rPr>
          <w:color w:val="auto"/>
        </w:rPr>
      </w:pPr>
      <w:r>
        <w:rPr>
          <w:rFonts w:ascii="Times New Roman" w:hAnsi="Times New Roman"/>
          <w:b/>
          <w:color w:val="auto"/>
          <w:sz w:val="27"/>
        </w:rPr>
        <w:t>1. Đề Xuất Giá Trị Gia Tăng So Với Tài Liệu Slide</w:t>
      </w:r>
    </w:p>
    <w:p w14:paraId="26739724">
      <w:pPr>
        <w:spacing w:after="120" w:line="300" w:lineRule="auto"/>
        <w:rPr>
          <w:color w:val="auto"/>
        </w:rPr>
      </w:pPr>
      <w:r>
        <w:rPr>
          <w:rFonts w:ascii="Times New Roman" w:hAnsi="Times New Roman"/>
          <w:b w:val="0"/>
          <w:i w:val="0"/>
          <w:color w:val="auto"/>
          <w:sz w:val="24"/>
        </w:rPr>
        <w:t>Nhóm đề xuất 3 đóng góp quan trọng làm phong phú và sâu sắc thêm nội dung học phần:</w:t>
      </w:r>
    </w:p>
    <w:p w14:paraId="74D6A982">
      <w:pPr>
        <w:pStyle w:val="23"/>
        <w:spacing w:after="60" w:line="300" w:lineRule="auto"/>
        <w:rPr>
          <w:color w:val="auto"/>
        </w:rPr>
      </w:pPr>
      <w:r>
        <w:rPr>
          <w:rFonts w:ascii="Times New Roman" w:hAnsi="Times New Roman"/>
          <w:b/>
          <w:color w:val="auto"/>
          <w:sz w:val="24"/>
        </w:rPr>
        <w:t xml:space="preserve">1. </w:t>
      </w:r>
      <w:r>
        <w:rPr>
          <w:rFonts w:ascii="Times New Roman" w:hAnsi="Times New Roman"/>
          <w:color w:val="auto"/>
          <w:sz w:val="24"/>
        </w:rPr>
        <w:t>Chứng minh toán học về Linear Collapse (Slide 14–15): Đưa đầy đủ công thức W_2(W_1 x + b_1) + b_2 = W'x + b' và thực nghiệm bỏ ReLU trong cả 3 notebook để kiểm chứng thực tế sự suy biến tuyến tính.</w:t>
      </w:r>
    </w:p>
    <w:p w14:paraId="40D4C022">
      <w:pPr>
        <w:pStyle w:val="23"/>
        <w:spacing w:after="60" w:line="300" w:lineRule="auto"/>
        <w:rPr>
          <w:color w:val="auto"/>
        </w:rPr>
      </w:pPr>
      <w:r>
        <w:rPr>
          <w:rFonts w:ascii="Times New Roman" w:hAnsi="Times New Roman"/>
          <w:b/>
          <w:color w:val="auto"/>
          <w:sz w:val="24"/>
        </w:rPr>
        <w:t xml:space="preserve">2. </w:t>
      </w:r>
      <w:r>
        <w:rPr>
          <w:rFonts w:ascii="Times New Roman" w:hAnsi="Times New Roman"/>
          <w:color w:val="auto"/>
          <w:sz w:val="24"/>
        </w:rPr>
        <w:t>Làm rõ Cơ chế Denormalization trong Hồi quy (Slide 29): Nhấn mạnh tầm quan trọng của việc chuẩn hóa y trong hồi quy (tránh MSE loss vọt lên 10^12) và công thức giải chuẩn hóa y_real = mu_y + std_y * y_hat để báo cáo kết quả theo đơn vị tiền tệ AUD thực tế.</w:t>
      </w:r>
    </w:p>
    <w:p w14:paraId="609F8BCB">
      <w:pPr>
        <w:pStyle w:val="23"/>
        <w:spacing w:after="60" w:line="300" w:lineRule="auto"/>
        <w:rPr>
          <w:color w:val="auto"/>
        </w:rPr>
      </w:pPr>
      <w:r>
        <w:rPr>
          <w:rFonts w:ascii="Times New Roman" w:hAnsi="Times New Roman"/>
          <w:b/>
          <w:color w:val="auto"/>
          <w:sz w:val="24"/>
        </w:rPr>
        <w:t xml:space="preserve">3. </w:t>
      </w:r>
      <w:r>
        <w:rPr>
          <w:rFonts w:ascii="Times New Roman" w:hAnsi="Times New Roman"/>
          <w:color w:val="auto"/>
          <w:sz w:val="24"/>
        </w:rPr>
        <w:t>Phân tích Sâu sắc Bài tập Exercise 3 (Slide 66) về NLP: Trả lời trọn vẹn 6 câu hỏi về hạn chế của Bag-of-Words / TF-IDF ('The product is good' vs 'The product is not good'), Word Embeddings và cơ chế Self-Attention của Transformer.</w:t>
      </w:r>
    </w:p>
    <w:p w14:paraId="3331E491">
      <w:pPr>
        <w:keepNext/>
        <w:spacing w:before="240" w:after="80"/>
        <w:rPr>
          <w:color w:val="auto"/>
        </w:rPr>
      </w:pPr>
      <w:r>
        <w:rPr>
          <w:rFonts w:ascii="Times New Roman" w:hAnsi="Times New Roman"/>
          <w:b/>
          <w:color w:val="auto"/>
          <w:sz w:val="27"/>
        </w:rPr>
        <w:t>2. Danh Mục Hồ Sơ Đóng Gói Hoàn Chỉnh Nộp Bài</w:t>
      </w:r>
    </w:p>
    <w:p w14:paraId="685386F1">
      <w:pPr>
        <w:spacing w:after="120" w:line="300" w:lineRule="auto"/>
        <w:rPr>
          <w:color w:val="auto"/>
        </w:rPr>
      </w:pPr>
      <w:r>
        <w:rPr>
          <w:rFonts w:ascii="Times New Roman" w:hAnsi="Times New Roman"/>
          <w:b w:val="0"/>
          <w:i w:val="0"/>
          <w:color w:val="auto"/>
          <w:sz w:val="24"/>
        </w:rPr>
        <w:t>Toàn bộ sản phẩm được đóng gói trong thư mục A3_submit/ gồm:</w:t>
      </w:r>
    </w:p>
    <w:p w14:paraId="48A4686E">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Phase1_Diabetes/diabetes_deep_learning.ipynb: 57 cells hoàn chỉnh, đã chạy Run All.</w:t>
      </w:r>
    </w:p>
    <w:p w14:paraId="16E44CF9">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Phase2_HousePrice/house_price_prediction.ipynb: 57 cells hoàn chỉnh, đã chạy Run All.</w:t>
      </w:r>
    </w:p>
    <w:p w14:paraId="1A814DB9">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Phase3_Ecommerce/customer_interest_text_deeplearning.ipynb: 57 cells hoàn chỉnh, đã chạy Run All.</w:t>
      </w:r>
    </w:p>
    <w:p w14:paraId="3E4449C9">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REPORT_A3_DEEP_LEARNING.md: Báo cáo văn bản chi tiết định dạng Markdown.</w:t>
      </w:r>
    </w:p>
    <w:p w14:paraId="19F0B374">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BAO_CAO_ASSIGNMENT_03_DEEP_LEARNING.docx: File Word chính thức với đầy đủ hình ảnh, bảng biểu và khung chừa chỗ điền link GitHub / Dataset.</w:t>
      </w:r>
    </w:p>
    <w:sectPr>
      <w:pgSz w:w="12240" w:h="15840"/>
      <w:pgMar w:top="1152" w:right="1152"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C528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Theme="minorEastAsia" w:cstheme="minorBidi"/>
      <w:color w:val="222222"/>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4425</Words>
  <Characters>17680</Characters>
  <Lines>0</Lines>
  <Paragraphs>0</Paragraphs>
  <TotalTime>9</TotalTime>
  <ScaleCrop>false</ScaleCrop>
  <LinksUpToDate>false</LinksUpToDate>
  <CharactersWithSpaces>21807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Hoàng Tiến Đạt B23DCCE015</cp:lastModifiedBy>
  <dcterms:modified xsi:type="dcterms:W3CDTF">2026-09-21T13:49:25Z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eyJoZGlkIjoiMTNlMTM4MjBiNTEzNjE1OTdmYzI2Zjg5NDU5MGNhMzUiLCJ1c2VySWQiOiI4ODEzNzgzOTY1OTA3In0=</vt:lpwstr>
  </property>
  <property fmtid="{D5CDD505-2E9C-101B-9397-08002B2CF9AE}" pid="3" name="KSOProductBuildVer">
    <vt:lpwstr>1033-12.1.0.28485</vt:lpwstr>
  </property>
  <property fmtid="{D5CDD505-2E9C-101B-9397-08002B2CF9AE}" pid="4" name="ICV">
    <vt:lpwstr>EFEDB09636E141359F0F021557EE436A_12</vt:lpwstr>
  </property>
</Properties>
</file>