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27" w:rsidRPr="00C412C1" w:rsidRDefault="00C412C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412C1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C412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412C1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C412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412C1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C412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412C1">
        <w:rPr>
          <w:rFonts w:ascii="Times New Roman" w:hAnsi="Times New Roman" w:cs="Times New Roman"/>
          <w:sz w:val="36"/>
          <w:szCs w:val="36"/>
        </w:rPr>
        <w:t>nhà</w:t>
      </w:r>
      <w:proofErr w:type="spellEnd"/>
    </w:p>
    <w:p w:rsidR="00C412C1" w:rsidRPr="00C412C1" w:rsidRDefault="00C412C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412C1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C412C1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2C1" w:rsidRPr="00C412C1" w:rsidTr="00C412C1">
        <w:tc>
          <w:tcPr>
            <w:tcW w:w="4675" w:type="dxa"/>
          </w:tcPr>
          <w:p w:rsidR="00C412C1" w:rsidRPr="00C412C1" w:rsidRDefault="00C412C1" w:rsidP="00C412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dạng</w:t>
            </w:r>
            <w:proofErr w:type="spellEnd"/>
          </w:p>
        </w:tc>
        <w:tc>
          <w:tcPr>
            <w:tcW w:w="4675" w:type="dxa"/>
          </w:tcPr>
          <w:p w:rsidR="00C412C1" w:rsidRPr="00C412C1" w:rsidRDefault="00C412C1" w:rsidP="00C412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Ý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nghĩa</w:t>
            </w:r>
            <w:proofErr w:type="spellEnd"/>
          </w:p>
        </w:tc>
      </w:tr>
      <w:tr w:rsidR="00C412C1" w:rsidTr="00C412C1">
        <w:tc>
          <w:tcPr>
            <w:tcW w:w="4675" w:type="dxa"/>
          </w:tcPr>
          <w:p w:rsidR="00C412C1" w:rsidRPr="00C412C1" w:rsidRDefault="00C412C1" w:rsidP="00C412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Oval 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elip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4675" w:type="dxa"/>
          </w:tcPr>
          <w:p w:rsidR="00C412C1" w:rsidRPr="00C412C1" w:rsidRDefault="00C412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Dùng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hiện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điểm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bắt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quy</w:t>
            </w:r>
            <w:proofErr w:type="spellEnd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412C1"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412C1" w:rsidTr="00C412C1">
        <w:tc>
          <w:tcPr>
            <w:tcW w:w="4675" w:type="dxa"/>
          </w:tcPr>
          <w:p w:rsidR="00C412C1" w:rsidRPr="00C412C1" w:rsidRDefault="00C412C1" w:rsidP="00C412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nhật</w:t>
            </w:r>
            <w:proofErr w:type="spellEnd"/>
          </w:p>
        </w:tc>
        <w:tc>
          <w:tcPr>
            <w:tcW w:w="4675" w:type="dxa"/>
          </w:tcPr>
          <w:p w:rsidR="00C412C1" w:rsidRPr="00C412C1" w:rsidRDefault="00C412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412C1" w:rsidTr="00C412C1">
        <w:tc>
          <w:tcPr>
            <w:tcW w:w="4675" w:type="dxa"/>
          </w:tcPr>
          <w:p w:rsidR="00C412C1" w:rsidRPr="00C412C1" w:rsidRDefault="00C412C1" w:rsidP="00C412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thoi</w:t>
            </w:r>
            <w:proofErr w:type="spellEnd"/>
          </w:p>
        </w:tc>
        <w:tc>
          <w:tcPr>
            <w:tcW w:w="4675" w:type="dxa"/>
          </w:tcPr>
          <w:p w:rsidR="00C412C1" w:rsidRPr="00C412C1" w:rsidRDefault="00C412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412C1" w:rsidTr="00C412C1">
        <w:tc>
          <w:tcPr>
            <w:tcW w:w="4675" w:type="dxa"/>
          </w:tcPr>
          <w:p w:rsidR="00C412C1" w:rsidRPr="00C412C1" w:rsidRDefault="00C412C1" w:rsidP="00C412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Mũi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</w:p>
        </w:tc>
        <w:tc>
          <w:tcPr>
            <w:tcW w:w="4675" w:type="dxa"/>
          </w:tcPr>
          <w:p w:rsidR="00C412C1" w:rsidRPr="00C412C1" w:rsidRDefault="00C412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</w:tc>
      </w:tr>
    </w:tbl>
    <w:p w:rsidR="00C412C1" w:rsidRDefault="00C412C1">
      <w:pPr>
        <w:rPr>
          <w:sz w:val="36"/>
          <w:szCs w:val="36"/>
        </w:rPr>
      </w:pPr>
    </w:p>
    <w:p w:rsidR="00C412C1" w:rsidRDefault="00C412C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412C1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C412C1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>Loại</w:t>
            </w:r>
            <w:proofErr w:type="spellEnd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>cấu</w:t>
            </w:r>
            <w:proofErr w:type="spellEnd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>trúc</w:t>
            </w:r>
            <w:proofErr w:type="spellEnd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>dữ</w:t>
            </w:r>
            <w:proofErr w:type="spellEnd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sz w:val="36"/>
                <w:szCs w:val="36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biến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biến</w:t>
            </w:r>
            <w:proofErr w:type="spellEnd"/>
          </w:p>
        </w:tc>
      </w:tr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động</w:t>
            </w:r>
            <w:proofErr w:type="spellEnd"/>
          </w:p>
        </w:tc>
      </w:tr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Gồm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phần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tử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(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)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được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liên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kết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với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nhau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bằng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con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trỏ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tạo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thành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một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chuỗi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.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Mỗi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chứa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dữ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liệu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và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con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trỏ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trỏ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đến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kế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tiếp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động</w:t>
            </w:r>
            <w:proofErr w:type="spellEnd"/>
          </w:p>
        </w:tc>
      </w:tr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Ngăn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xếp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ra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đợi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ra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</w:p>
        </w:tc>
      </w:tr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Cây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gốc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là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chính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và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con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được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kết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nối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với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nhau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theo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cấu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trúc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phân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nhánh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trong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mỗi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thể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nhiều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con.</w:t>
            </w:r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tuệ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tạo</w:t>
            </w:r>
            <w:proofErr w:type="spellEnd"/>
          </w:p>
        </w:tc>
      </w:tr>
      <w:tr w:rsidR="00C412C1" w:rsidRPr="00D71752" w:rsidTr="00C412C1">
        <w:tc>
          <w:tcPr>
            <w:tcW w:w="3116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Là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một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hợp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nút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(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đỉnh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)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và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cạnh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nối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giữa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đỉnh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.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thị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thể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hoặc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không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hướng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và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mỗi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đỉnh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có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thể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kết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nối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với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nhiều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đỉnh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khác</w:t>
            </w:r>
            <w:proofErr w:type="spellEnd"/>
            <w:r w:rsidRPr="00D71752">
              <w:rPr>
                <w:rFonts w:ascii="Times New Roman" w:hAnsi="Times New Roman" w:cs="Times New Roman"/>
                <w:color w:val="000000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C412C1" w:rsidRPr="00D71752" w:rsidRDefault="00D717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thị</w:t>
            </w:r>
            <w:proofErr w:type="spellEnd"/>
          </w:p>
        </w:tc>
      </w:tr>
    </w:tbl>
    <w:p w:rsidR="00C412C1" w:rsidRDefault="00C412C1">
      <w:pPr>
        <w:rPr>
          <w:rFonts w:ascii="Times New Roman" w:hAnsi="Times New Roman" w:cs="Times New Roman"/>
          <w:sz w:val="36"/>
          <w:szCs w:val="36"/>
        </w:rPr>
      </w:pPr>
    </w:p>
    <w:p w:rsidR="00D71752" w:rsidRDefault="00D7175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</w:t>
      </w:r>
    </w:p>
    <w:p w:rsidR="0071343D" w:rsidRPr="0071343D" w:rsidRDefault="0071343D" w:rsidP="00713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1.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Lưu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sinh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viên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theo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thứ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tự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nhập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vào</w:t>
      </w:r>
      <w:proofErr w:type="spellEnd"/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Cấu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trúc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liên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kết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(Linked List)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hoặc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Mảng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(Array)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do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+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Mảng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Dễ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dụng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khi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cần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lưu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trữ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phần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liên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tiếp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Tìm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kiếm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truy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cập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rất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nhanh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+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liên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kết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Dễ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dàng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thêm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sz w:val="36"/>
          <w:szCs w:val="36"/>
        </w:rPr>
        <w:t>hần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tử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cuối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mà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không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cần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quan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tâm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kích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thước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cố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định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Thích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hợp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khi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thay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đổi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kích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thước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thường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xuyên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2.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Tìm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kiếm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nhanh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tên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một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sản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phẩm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trong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hàng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triệu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sản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phẩm</w:t>
      </w:r>
      <w:proofErr w:type="spellEnd"/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Cấu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trúc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Bảng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băm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(Hash Table)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do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Bảng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băm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cun</w:t>
      </w:r>
      <w:r>
        <w:rPr>
          <w:rFonts w:ascii="Times New Roman" w:eastAsia="Times New Roman" w:hAnsi="Times New Roman" w:cs="Times New Roman"/>
          <w:sz w:val="36"/>
          <w:szCs w:val="36"/>
        </w:rPr>
        <w:t>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khả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nhanh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sản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phẩm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được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lưu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trữ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bằng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dụng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tên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làm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khóa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(key)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thông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tin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sản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phẩm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làm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giá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trị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(value)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Rất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quả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khi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cần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xử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lượng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lớn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3.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Quản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task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công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việc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cần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xử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theo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thứ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tự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ưu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tiên</w:t>
      </w:r>
      <w:proofErr w:type="spellEnd"/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Cấu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trúc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Danh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sách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(linked list)</w:t>
      </w:r>
      <w:bookmarkStart w:id="0" w:name="_GoBack"/>
      <w:bookmarkEnd w:id="0"/>
      <w:r w:rsidRPr="0071343D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do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1343D">
        <w:rPr>
          <w:rFonts w:ascii="Times New Roman" w:eastAsia="Times New Roman" w:hAnsi="Symbol" w:cs="Times New Roman"/>
          <w:sz w:val="36"/>
          <w:szCs w:val="36"/>
        </w:rPr>
        <w:t>-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Trong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liên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kết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việc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chèn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một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task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mới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vào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đúng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vị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theo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thứ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tự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ưu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tiên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nếu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được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duy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trì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theo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thứ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tự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sắp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xếp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thực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hiện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bằng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duyệt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Nếu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danh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sách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ít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phần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việc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thêm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vào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sẽ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không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gây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quá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nhiều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chi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71343D">
        <w:rPr>
          <w:rFonts w:ascii="Times New Roman" w:eastAsia="Times New Roman" w:hAnsi="Symbol" w:cs="Times New Roman"/>
          <w:sz w:val="24"/>
          <w:szCs w:val="24"/>
        </w:rPr>
        <w:t></w:t>
      </w:r>
      <w:r w:rsidRPr="007134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4</w:t>
      </w:r>
      <w:proofErr w:type="gram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Lưu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hệ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thống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phân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cấp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như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thư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mục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máy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tính</w:t>
      </w:r>
      <w:proofErr w:type="spellEnd"/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Cấu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trúc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Cây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(Tree)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do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Cấu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trúc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cây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phù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hợp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mô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hình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hóa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phân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cấp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với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nút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con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cha.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Duyệt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cây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ví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dụ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duyệt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theo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chiều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sâu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hoặc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chiều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rộng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giúp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thực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hiện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thao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như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liệt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kê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thư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mục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5.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Tìm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đường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đi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ngắn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nhất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giữa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2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điểm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trên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bản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đồ</w:t>
      </w:r>
      <w:proofErr w:type="spellEnd"/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Cấu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trúc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dữ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liệu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Đồ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thị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(Graph)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Lý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do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Bản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đồ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được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biểu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diễn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dưới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dạng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một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đồ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thị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trọng</w:t>
      </w:r>
      <w:proofErr w:type="spellEnd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số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trong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đỉnh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(vertices)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điểm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trên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bản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đồ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cạnh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(edges)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là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đoạn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đường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71343D" w:rsidRDefault="0071343D" w:rsidP="0071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thuật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toán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tìm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đường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như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Dijkstra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A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*,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hoặc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1343D">
        <w:rPr>
          <w:rFonts w:ascii="Times New Roman" w:eastAsia="Times New Roman" w:hAnsi="Times New Roman" w:cs="Times New Roman"/>
          <w:bCs/>
          <w:sz w:val="36"/>
          <w:szCs w:val="36"/>
        </w:rPr>
        <w:t>Bellman-Ford</w:t>
      </w:r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thể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được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áp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dụng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để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tìm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đường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đi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ngắn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71343D">
        <w:rPr>
          <w:rFonts w:ascii="Times New Roman" w:eastAsia="Times New Roman" w:hAnsi="Times New Roman" w:cs="Times New Roman"/>
          <w:sz w:val="36"/>
          <w:szCs w:val="36"/>
        </w:rPr>
        <w:t>nhất</w:t>
      </w:r>
      <w:proofErr w:type="spellEnd"/>
      <w:r w:rsidRPr="0071343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71343D" w:rsidRPr="00D71752" w:rsidRDefault="0071343D">
      <w:pPr>
        <w:rPr>
          <w:rFonts w:ascii="Times New Roman" w:hAnsi="Times New Roman" w:cs="Times New Roman"/>
          <w:sz w:val="36"/>
          <w:szCs w:val="36"/>
        </w:rPr>
      </w:pPr>
    </w:p>
    <w:sectPr w:rsidR="0071343D" w:rsidRPr="00D7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DAF"/>
    <w:multiLevelType w:val="multilevel"/>
    <w:tmpl w:val="4A7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215D"/>
    <w:multiLevelType w:val="multilevel"/>
    <w:tmpl w:val="663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247DB"/>
    <w:multiLevelType w:val="multilevel"/>
    <w:tmpl w:val="E3DC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B60C4"/>
    <w:multiLevelType w:val="multilevel"/>
    <w:tmpl w:val="2A8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A5396"/>
    <w:multiLevelType w:val="multilevel"/>
    <w:tmpl w:val="AE9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067A0"/>
    <w:multiLevelType w:val="multilevel"/>
    <w:tmpl w:val="6E5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C1"/>
    <w:rsid w:val="0011653F"/>
    <w:rsid w:val="004D652E"/>
    <w:rsid w:val="0071343D"/>
    <w:rsid w:val="009F2F27"/>
    <w:rsid w:val="00C412C1"/>
    <w:rsid w:val="00D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0A3AD"/>
  <w15:chartTrackingRefBased/>
  <w15:docId w15:val="{BA0A8EBD-C854-4BBC-A162-69922E3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34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3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680</Words>
  <Characters>2306</Characters>
  <Application>Microsoft Office Word</Application>
  <DocSecurity>0</DocSecurity>
  <Lines>128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2024-12-02T13:41:00Z</dcterms:created>
  <dcterms:modified xsi:type="dcterms:W3CDTF">2024-12-02T14:07:00Z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f8e355b0-c2e3-4628-96ea-cbdd55ed71c2</vt:lpwstr>
  </property>
</Properties>
</file>