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keepNext w:val="0"/>
        <w:spacing w:after="300"/>
        <w:ind w:firstLine="0"/>
        <w:jc w:val="center"/>
      </w:pPr>
      <w:r>
        <w:rPr>
          <w:rFonts w:ascii="Times New Roman" w:hAnsi="Times New Roman" w:eastAsia="Times New Roman" w:cs="Times New Roman"/>
          <w:b/>
          <w:i w:val="0"/>
          <w:color w:val="000000"/>
          <w:sz w:val="40"/>
          <w:lang w:val="vi-VN"/>
          <w:lang w:val="vi-VN"/>
        </w:rPr>
        <w:t>TRƯỜNG ĐẠI HỌC PHENIKAA</w:t>
      </w:r>
    </w:p>
    <w:p>
      <w:pPr>
        <w:keepNext w:val="0"/>
        <w:spacing w:after="300"/>
        <w:ind w:firstLine="0"/>
        <w:jc w:val="center"/>
      </w:pPr>
      <w:r>
        <w:rPr>
          <w:rFonts w:ascii="Times New Roman" w:hAnsi="Times New Roman" w:eastAsia="Times New Roman" w:cs="Times New Roman"/>
          <w:b/>
          <w:i w:val="0"/>
          <w:color w:val="000000"/>
          <w:sz w:val="38"/>
          <w:lang w:val="vi-VN"/>
          <w:lang w:val="vi-VN"/>
        </w:rPr>
        <w:t>KHOA CÔNG NGHỆ THÔNG TIN</w:t>
      </w:r>
    </w:p>
    <w:p>
      <w:pPr>
        <w:spacing w:after="960"/>
        <w:ind w:firstLine="0"/>
        <w:jc w:val="center"/>
      </w:pPr>
      <w:r>
        <w:drawing>
          <wp:inline xmlns:a="http://schemas.openxmlformats.org/drawingml/2006/main" xmlns:pic="http://schemas.openxmlformats.org/drawingml/2006/picture">
            <wp:extent cx="2286000" cy="2092723"/>
            <wp:docPr id="1" name="Picture 1"/>
            <wp:cNvGraphicFramePr>
              <a:graphicFrameLocks noChangeAspect="1"/>
            </wp:cNvGraphicFramePr>
            <a:graphic>
              <a:graphicData uri="http://schemas.openxmlformats.org/drawingml/2006/picture">
                <pic:pic>
                  <pic:nvPicPr>
                    <pic:cNvPr id="0" name="phenikaa-logo.png"/>
                    <pic:cNvPicPr/>
                  </pic:nvPicPr>
                  <pic:blipFill>
                    <a:blip r:embed="rId19"/>
                    <a:stretch>
                      <a:fillRect/>
                    </a:stretch>
                  </pic:blipFill>
                  <pic:spPr>
                    <a:xfrm>
                      <a:off x="0" y="0"/>
                      <a:ext cx="2286000" cy="2092723"/>
                    </a:xfrm>
                    <a:prstGeom prst="rect"/>
                  </pic:spPr>
                </pic:pic>
              </a:graphicData>
            </a:graphic>
          </wp:inline>
        </w:drawing>
      </w:r>
    </w:p>
    <w:p>
      <w:pPr>
        <w:spacing w:after="320"/>
        <w:ind w:firstLine="0"/>
        <w:jc w:val="center"/>
      </w:pPr>
      <w:r>
        <w:rPr>
          <w:rFonts w:ascii="Times New Roman" w:hAnsi="Times New Roman" w:eastAsia="Times New Roman" w:cs="Times New Roman"/>
          <w:b/>
          <w:color w:val="000000"/>
          <w:sz w:val="38"/>
          <w:lang w:val="vi-VN"/>
        </w:rPr>
        <w:t>BÁO CÁO ĐỒ ÁN LIÊN NGÀNH</w:t>
      </w:r>
    </w:p>
    <w:p>
      <w:pPr>
        <w:pStyle w:val="Title"/>
        <w:spacing w:after="320"/>
        <w:ind w:firstLine="0"/>
        <w:jc w:val="center"/>
      </w:pPr>
      <w:r>
        <w:rPr>
          <w:rFonts w:ascii="Times New Roman" w:hAnsi="Times New Roman" w:eastAsia="Times New Roman" w:cs="Times New Roman"/>
          <w:b/>
          <w:color w:val="000000"/>
          <w:sz w:val="38"/>
          <w:lang w:val="vi-VN"/>
        </w:rPr>
        <w:t>HỆ THỐNG QUẢN LÝ NHÀ TRỌ</w:t>
      </w:r>
    </w:p>
    <w:p>
      <w:pPr>
        <w:spacing w:after="320"/>
        <w:ind w:firstLine="0"/>
        <w:jc w:val="center"/>
      </w:pPr>
      <w:r>
        <w:rPr>
          <w:rFonts w:ascii="Times New Roman" w:hAnsi="Times New Roman" w:eastAsia="Times New Roman" w:cs="Times New Roman"/>
          <w:b/>
          <w:color w:val="000000"/>
          <w:sz w:val="32"/>
          <w:lang w:val="vi-VN"/>
        </w:rPr>
        <w:t>Rental Room Management</w:t>
      </w:r>
    </w:p>
    <w:p>
      <w:pPr>
        <w:keepNext w:val="0"/>
        <w:jc w:val="center"/>
      </w:pPr>
      <w:r>
        <w:rPr>
          <w:rFonts w:ascii="Times New Roman" w:hAnsi="Times New Roman" w:eastAsia="Times New Roman" w:cs="Times New Roman"/>
          <w:b w:val="0"/>
          <w:i/>
          <w:color w:val="000000"/>
          <w:sz w:val="26"/>
          <w:lang w:val="vi-VN"/>
        </w:rPr>
        <w:t>Bản đối chiếu mã nguồn và hoàn thiện theo mẫu V1</w:t>
      </w:r>
    </w:p>
    <w:p>
      <w:pPr>
        <w:keepNext w:val="0"/>
        <w:jc w:val="center"/>
      </w:pPr>
      <w:r>
        <w:rPr>
          <w:rFonts w:ascii="Times New Roman" w:hAnsi="Times New Roman" w:eastAsia="Times New Roman" w:cs="Times New Roman"/>
          <w:b w:val="0"/>
          <w:i w:val="0"/>
          <w:color w:val="000000"/>
          <w:sz w:val="26"/>
          <w:lang w:val="vi-VN"/>
        </w:rPr>
        <w:t>Cập nhật nội dung ngày 28 tháng 10 năm 2026</w:t>
      </w:r>
    </w:p>
    <w:p>
      <w:pPr>
        <w:keepNext w:val="0"/>
        <w:spacing w:before="700"/>
        <w:jc w:val="center"/>
      </w:pPr>
      <w:r>
        <w:rPr>
          <w:rFonts w:ascii="Times New Roman" w:hAnsi="Times New Roman" w:eastAsia="Times New Roman" w:cs="Times New Roman"/>
          <w:b/>
          <w:i w:val="0"/>
          <w:color w:val="000000"/>
          <w:sz w:val="26"/>
          <w:lang w:val="vi-VN"/>
        </w:rPr>
        <w:t>Thông tin hành chính</w:t>
      </w:r>
    </w:p>
    <w:p>
      <w:pPr>
        <w:keepNext w:val="0"/>
        <w:jc w:val="center"/>
      </w:pPr>
      <w:r>
        <w:rPr>
          <w:rFonts w:ascii="Times New Roman" w:hAnsi="Times New Roman" w:eastAsia="Times New Roman" w:cs="Times New Roman"/>
          <w:b w:val="0"/>
          <w:i w:val="0"/>
          <w:color w:val="000000"/>
          <w:sz w:val="23"/>
          <w:lang w:val="vi-VN"/>
        </w:rPr>
        <w:t>Mã nhóm, thành viên, mã sinh viên và lớp: chưa có trong nguồn cung cấp.</w:t>
      </w:r>
    </w:p>
    <w:p>
      <w:pPr>
        <w:keepNext w:val="0"/>
        <w:jc w:val="center"/>
      </w:pPr>
      <w:r>
        <w:rPr>
          <w:rFonts w:ascii="Times New Roman" w:hAnsi="Times New Roman" w:eastAsia="Times New Roman" w:cs="Times New Roman"/>
          <w:b w:val="0"/>
          <w:i w:val="0"/>
          <w:color w:val="000000"/>
          <w:sz w:val="23"/>
          <w:lang w:val="vi-VN"/>
        </w:rPr>
        <w:t>Giảng viên hướng dẫn: chưa có trong nguồn cung cấp.</w:t>
      </w:r>
    </w:p>
    <w:p>
      <w:pPr>
        <w:keepNext w:val="0"/>
        <w:jc w:val="center"/>
      </w:pPr>
      <w:r>
        <w:rPr>
          <w:rFonts w:ascii="Times New Roman" w:hAnsi="Times New Roman" w:eastAsia="Times New Roman" w:cs="Times New Roman"/>
          <w:b w:val="0"/>
          <w:i/>
          <w:color w:val="000000"/>
          <w:sz w:val="23"/>
          <w:lang w:val="vi-VN"/>
        </w:rPr>
        <w:t>Không tự suy đoán hoặc gán danh tính từ siêu dữ liệu tài liệu.</w:t>
      </w:r>
    </w:p>
    <w:p>
      <w:pPr>
        <w:keepNext w:val="0"/>
        <w:spacing w:before="900"/>
        <w:jc w:val="center"/>
      </w:pPr>
      <w:r>
        <w:rPr>
          <w:rFonts w:ascii="Times New Roman" w:hAnsi="Times New Roman" w:eastAsia="Times New Roman" w:cs="Times New Roman"/>
          <w:b w:val="0"/>
          <w:i w:val="0"/>
          <w:color w:val="000000"/>
          <w:sz w:val="26"/>
          <w:lang w:val="vi-VN"/>
        </w:rPr>
        <w:t>Hà Nội, tháng 10 năm 2026</w:t>
      </w:r>
    </w:p>
    <w:p>
      <w:pPr>
        <w:sectPr>
          <w:headerReference w:type="default" r:id="rId13"/>
          <w:footerReference w:type="default" r:id="rId14"/>
          <w:headerReference w:type="first" r:id="rId17"/>
          <w:footerReference w:type="first" r:id="rId18"/>
          <w:pgSz w:w="12240" w:h="20160"/>
          <w:pgMar w:top="1440" w:right="1440" w:bottom="1440" w:left="1440" w:header="720" w:footer="720" w:gutter="0"/>
          <w:cols w:space="720"/>
          <w:titlePg/>
          <w:docGrid w:linePitch="360"/>
        </w:sectPr>
      </w:pPr>
    </w:p>
    <w:p>
      <w:pPr>
        <w:keepNext w:val="0"/>
        <w:spacing w:after="360"/>
        <w:jc w:val="center"/>
      </w:pPr>
      <w:r>
        <w:rPr>
          <w:rFonts w:ascii="Times New Roman" w:hAnsi="Times New Roman" w:eastAsia="Times New Roman" w:cs="Times New Roman"/>
          <w:b/>
          <w:i w:val="0"/>
          <w:color w:val="000000"/>
          <w:sz w:val="26"/>
          <w:lang w:val="vi-VN"/>
        </w:rPr>
        <w:t>MỤC LỤC</w:t>
      </w:r>
    </w:p>
    <w:p/>
    <w:p>
      <w:pPr>
        <w:ind w:left="0"/>
        <w:spacing w:after="60" w:line="240" w:lineRule="auto"/>
        <w:tabs>
          <w:tab w:val="right" w:leader="dot" w:pos="9360"/>
        </w:tabs>
      </w:pPr>
      <w:hyperlink w:anchor="sec_0001">
        <w:r>
          <w:rPr>
            <w:sz w:val="24"/>
            <w:rFonts w:ascii="Times New Roman" w:hAnsi="Times New Roman"/>
            <w:b/>
          </w:rPr>
          <w:t>Phân công thực hiện đồ án</w:t>
        </w:r>
        <w:r>
          <w:tab/>
        </w:r>
        <w:r>
          <w:t>3</w:t>
        </w:r>
      </w:hyperlink>
    </w:p>
    <w:p>
      <w:pPr>
        <w:ind w:left="0"/>
        <w:spacing w:after="60" w:line="240" w:lineRule="auto"/>
        <w:tabs>
          <w:tab w:val="right" w:leader="dot" w:pos="9360"/>
        </w:tabs>
      </w:pPr>
      <w:hyperlink w:anchor="sec_0002">
        <w:r>
          <w:rPr>
            <w:sz w:val="24"/>
            <w:rFonts w:ascii="Times New Roman" w:hAnsi="Times New Roman"/>
            <w:b/>
          </w:rPr>
          <w:t>1 Giới thiệu</w:t>
        </w:r>
        <w:r>
          <w:tab/>
        </w:r>
        <w:r>
          <w:t>4</w:t>
        </w:r>
      </w:hyperlink>
    </w:p>
    <w:p>
      <w:pPr>
        <w:ind w:left="240"/>
        <w:spacing w:after="60" w:line="240" w:lineRule="auto"/>
        <w:tabs>
          <w:tab w:val="right" w:leader="dot" w:pos="9360"/>
        </w:tabs>
      </w:pPr>
      <w:hyperlink w:anchor="sec_0003">
        <w:r>
          <w:rPr>
            <w:sz w:val="24"/>
            <w:rFonts w:ascii="Times New Roman" w:hAnsi="Times New Roman"/>
          </w:rPr>
          <w:t>1.1 Đặt vấn đề</w:t>
        </w:r>
        <w:r>
          <w:tab/>
        </w:r>
        <w:r>
          <w:t>4</w:t>
        </w:r>
      </w:hyperlink>
    </w:p>
    <w:p>
      <w:pPr>
        <w:ind w:left="240"/>
        <w:spacing w:after="60" w:line="240" w:lineRule="auto"/>
        <w:tabs>
          <w:tab w:val="right" w:leader="dot" w:pos="9360"/>
        </w:tabs>
      </w:pPr>
      <w:hyperlink w:anchor="sec_0004">
        <w:r>
          <w:rPr>
            <w:sz w:val="24"/>
            <w:rFonts w:ascii="Times New Roman" w:hAnsi="Times New Roman"/>
          </w:rPr>
          <w:t>1.2 Các giải pháp đã có</w:t>
        </w:r>
        <w:r>
          <w:tab/>
        </w:r>
        <w:r>
          <w:t>4</w:t>
        </w:r>
      </w:hyperlink>
    </w:p>
    <w:p>
      <w:pPr>
        <w:ind w:left="240"/>
        <w:spacing w:after="60" w:line="240" w:lineRule="auto"/>
        <w:tabs>
          <w:tab w:val="right" w:leader="dot" w:pos="9360"/>
        </w:tabs>
      </w:pPr>
      <w:hyperlink w:anchor="sec_0005">
        <w:r>
          <w:rPr>
            <w:sz w:val="24"/>
            <w:rFonts w:ascii="Times New Roman" w:hAnsi="Times New Roman"/>
          </w:rPr>
          <w:t>1.3 Giải pháp đề xuất</w:t>
        </w:r>
        <w:r>
          <w:tab/>
        </w:r>
        <w:r>
          <w:t>5</w:t>
        </w:r>
      </w:hyperlink>
    </w:p>
    <w:p>
      <w:pPr>
        <w:ind w:left="0"/>
        <w:spacing w:after="60" w:line="240" w:lineRule="auto"/>
        <w:tabs>
          <w:tab w:val="right" w:leader="dot" w:pos="9360"/>
        </w:tabs>
      </w:pPr>
      <w:hyperlink w:anchor="sec_0006">
        <w:r>
          <w:rPr>
            <w:sz w:val="24"/>
            <w:rFonts w:ascii="Times New Roman" w:hAnsi="Times New Roman"/>
            <w:b/>
          </w:rPr>
          <w:t>2 Thiết kế và triển khai</w:t>
        </w:r>
        <w:r>
          <w:tab/>
        </w:r>
        <w:r>
          <w:t>6</w:t>
        </w:r>
      </w:hyperlink>
    </w:p>
    <w:p>
      <w:pPr>
        <w:ind w:left="240"/>
        <w:spacing w:after="60" w:line="240" w:lineRule="auto"/>
        <w:tabs>
          <w:tab w:val="right" w:leader="dot" w:pos="9360"/>
        </w:tabs>
      </w:pPr>
      <w:hyperlink w:anchor="sec_0007">
        <w:r>
          <w:rPr>
            <w:sz w:val="24"/>
            <w:rFonts w:ascii="Times New Roman" w:hAnsi="Times New Roman"/>
          </w:rPr>
          <w:t>2.1 Các yêu cầu chức năng</w:t>
        </w:r>
        <w:r>
          <w:tab/>
        </w:r>
        <w:r>
          <w:t>6</w:t>
        </w:r>
      </w:hyperlink>
    </w:p>
    <w:p>
      <w:pPr>
        <w:ind w:left="480"/>
        <w:spacing w:after="60" w:line="240" w:lineRule="auto"/>
        <w:tabs>
          <w:tab w:val="right" w:leader="dot" w:pos="9360"/>
        </w:tabs>
      </w:pPr>
      <w:hyperlink w:anchor="sec_0008">
        <w:r>
          <w:rPr>
            <w:sz w:val="24"/>
            <w:rFonts w:ascii="Times New Roman" w:hAnsi="Times New Roman"/>
          </w:rPr>
          <w:t>2.1.1 Tác nhân và phạm vi truy cập</w:t>
        </w:r>
        <w:r>
          <w:tab/>
        </w:r>
        <w:r>
          <w:t>7</w:t>
        </w:r>
      </w:hyperlink>
    </w:p>
    <w:p>
      <w:pPr>
        <w:ind w:left="480"/>
        <w:spacing w:after="60" w:line="240" w:lineRule="auto"/>
        <w:tabs>
          <w:tab w:val="right" w:leader="dot" w:pos="9360"/>
        </w:tabs>
      </w:pPr>
      <w:hyperlink w:anchor="sec_0009">
        <w:r>
          <w:rPr>
            <w:sz w:val="24"/>
            <w:rFonts w:ascii="Times New Roman" w:hAnsi="Times New Roman"/>
          </w:rPr>
          <w:t>2.1.2 Thuật ngữ và quy tắc nghiệp vụ</w:t>
        </w:r>
        <w:r>
          <w:tab/>
        </w:r>
        <w:r>
          <w:t>7</w:t>
        </w:r>
      </w:hyperlink>
    </w:p>
    <w:p>
      <w:pPr>
        <w:ind w:left="240"/>
        <w:spacing w:after="60" w:line="240" w:lineRule="auto"/>
        <w:tabs>
          <w:tab w:val="right" w:leader="dot" w:pos="9360"/>
        </w:tabs>
      </w:pPr>
      <w:hyperlink w:anchor="sec_0010">
        <w:r>
          <w:rPr>
            <w:sz w:val="24"/>
            <w:rFonts w:ascii="Times New Roman" w:hAnsi="Times New Roman"/>
          </w:rPr>
          <w:t>2.2 Các yêu cầu phi chức năng</w:t>
        </w:r>
        <w:r>
          <w:tab/>
        </w:r>
        <w:r>
          <w:t>10</w:t>
        </w:r>
      </w:hyperlink>
    </w:p>
    <w:p>
      <w:pPr>
        <w:ind w:left="240"/>
        <w:spacing w:after="60" w:line="240" w:lineRule="auto"/>
        <w:tabs>
          <w:tab w:val="right" w:leader="dot" w:pos="9360"/>
        </w:tabs>
      </w:pPr>
      <w:hyperlink w:anchor="sec_0011">
        <w:r>
          <w:rPr>
            <w:sz w:val="24"/>
            <w:rFonts w:ascii="Times New Roman" w:hAnsi="Times New Roman"/>
          </w:rPr>
          <w:t>2.3 Các ràng buộc</w:t>
        </w:r>
        <w:r>
          <w:tab/>
        </w:r>
        <w:r>
          <w:t>12</w:t>
        </w:r>
      </w:hyperlink>
    </w:p>
    <w:p>
      <w:pPr>
        <w:ind w:left="480"/>
        <w:spacing w:after="60" w:line="240" w:lineRule="auto"/>
        <w:tabs>
          <w:tab w:val="right" w:leader="dot" w:pos="9360"/>
        </w:tabs>
      </w:pPr>
      <w:hyperlink w:anchor="sec_0012">
        <w:r>
          <w:rPr>
            <w:sz w:val="24"/>
            <w:rFonts w:ascii="Times New Roman" w:hAnsi="Times New Roman"/>
          </w:rPr>
          <w:t>2.3.1 Các ràng buộc về triển khai</w:t>
        </w:r>
        <w:r>
          <w:tab/>
        </w:r>
        <w:r>
          <w:t>12</w:t>
        </w:r>
      </w:hyperlink>
    </w:p>
    <w:p>
      <w:pPr>
        <w:ind w:left="480"/>
        <w:spacing w:after="60" w:line="240" w:lineRule="auto"/>
        <w:tabs>
          <w:tab w:val="right" w:leader="dot" w:pos="9360"/>
        </w:tabs>
      </w:pPr>
      <w:hyperlink w:anchor="sec_0013">
        <w:r>
          <w:rPr>
            <w:sz w:val="24"/>
            <w:rFonts w:ascii="Times New Roman" w:hAnsi="Times New Roman"/>
          </w:rPr>
          <w:t>2.3.2 Các ràng buộc kinh tế</w:t>
        </w:r>
        <w:r>
          <w:tab/>
        </w:r>
        <w:r>
          <w:t>12</w:t>
        </w:r>
      </w:hyperlink>
    </w:p>
    <w:p>
      <w:pPr>
        <w:ind w:left="480"/>
        <w:spacing w:after="60" w:line="240" w:lineRule="auto"/>
        <w:tabs>
          <w:tab w:val="right" w:leader="dot" w:pos="9360"/>
        </w:tabs>
      </w:pPr>
      <w:hyperlink w:anchor="sec_0014">
        <w:r>
          <w:rPr>
            <w:sz w:val="24"/>
            <w:rFonts w:ascii="Times New Roman" w:hAnsi="Times New Roman"/>
          </w:rPr>
          <w:t>2.3.3 Các ràng buộc về đạo đức</w:t>
        </w:r>
        <w:r>
          <w:tab/>
        </w:r>
        <w:r>
          <w:t>12</w:t>
        </w:r>
      </w:hyperlink>
    </w:p>
    <w:p>
      <w:pPr>
        <w:ind w:left="240"/>
        <w:spacing w:after="60" w:line="240" w:lineRule="auto"/>
        <w:tabs>
          <w:tab w:val="right" w:leader="dot" w:pos="9360"/>
        </w:tabs>
      </w:pPr>
      <w:hyperlink w:anchor="sec_0015">
        <w:r>
          <w:rPr>
            <w:sz w:val="24"/>
            <w:rFonts w:ascii="Times New Roman" w:hAnsi="Times New Roman"/>
          </w:rPr>
          <w:t>2.4 Mô hình hệ thống và thiết kế giải pháp</w:t>
        </w:r>
        <w:r>
          <w:tab/>
        </w:r>
        <w:r>
          <w:t>14</w:t>
        </w:r>
      </w:hyperlink>
    </w:p>
    <w:p>
      <w:pPr>
        <w:ind w:left="480"/>
        <w:spacing w:after="60" w:line="240" w:lineRule="auto"/>
        <w:tabs>
          <w:tab w:val="right" w:leader="dot" w:pos="9360"/>
        </w:tabs>
      </w:pPr>
      <w:hyperlink w:anchor="sec_0016">
        <w:r>
          <w:rPr>
            <w:sz w:val="24"/>
            <w:rFonts w:ascii="Times New Roman" w:hAnsi="Times New Roman"/>
          </w:rPr>
          <w:t>2.4.1 Các kịch bản của hệ thống</w:t>
        </w:r>
        <w:r>
          <w:tab/>
        </w:r>
        <w:r>
          <w:t>16</w:t>
        </w:r>
      </w:hyperlink>
    </w:p>
    <w:p>
      <w:pPr>
        <w:ind w:left="480"/>
        <w:spacing w:after="60" w:line="240" w:lineRule="auto"/>
        <w:tabs>
          <w:tab w:val="right" w:leader="dot" w:pos="9360"/>
        </w:tabs>
      </w:pPr>
      <w:hyperlink w:anchor="sec_0159">
        <w:r>
          <w:rPr>
            <w:sz w:val="24"/>
            <w:rFonts w:ascii="Times New Roman" w:hAnsi="Times New Roman"/>
          </w:rPr>
          <w:t>2.4.2 Mô hình Use case</w:t>
        </w:r>
        <w:r>
          <w:tab/>
        </w:r>
        <w:r>
          <w:t>154</w:t>
        </w:r>
      </w:hyperlink>
    </w:p>
    <w:p>
      <w:pPr>
        <w:ind w:left="480"/>
        <w:spacing w:after="60" w:line="240" w:lineRule="auto"/>
        <w:tabs>
          <w:tab w:val="right" w:leader="dot" w:pos="9360"/>
        </w:tabs>
      </w:pPr>
      <w:hyperlink w:anchor="sec_0184">
        <w:r>
          <w:rPr>
            <w:sz w:val="24"/>
            <w:rFonts w:ascii="Times New Roman" w:hAnsi="Times New Roman"/>
          </w:rPr>
          <w:t>2.4.3 Mô hình lớp và đối tượng</w:t>
        </w:r>
        <w:r>
          <w:tab/>
        </w:r>
        <w:r>
          <w:t>179</w:t>
        </w:r>
      </w:hyperlink>
    </w:p>
    <w:p>
      <w:pPr>
        <w:ind w:left="480"/>
        <w:spacing w:after="60" w:line="240" w:lineRule="auto"/>
        <w:tabs>
          <w:tab w:val="right" w:leader="dot" w:pos="9360"/>
        </w:tabs>
      </w:pPr>
      <w:hyperlink w:anchor="sec_0204">
        <w:r>
          <w:rPr>
            <w:sz w:val="24"/>
            <w:rFonts w:ascii="Times New Roman" w:hAnsi="Times New Roman"/>
          </w:rPr>
          <w:t>2.4.4 Các biểu đồ tuần tự</w:t>
        </w:r>
        <w:r>
          <w:tab/>
        </w:r>
        <w:r>
          <w:t>199</w:t>
        </w:r>
      </w:hyperlink>
    </w:p>
    <w:p>
      <w:pPr>
        <w:ind w:left="480"/>
        <w:spacing w:after="60" w:line="240" w:lineRule="auto"/>
        <w:tabs>
          <w:tab w:val="right" w:leader="dot" w:pos="9360"/>
        </w:tabs>
      </w:pPr>
      <w:hyperlink w:anchor="sec_0224">
        <w:r>
          <w:rPr>
            <w:sz w:val="24"/>
            <w:rFonts w:ascii="Times New Roman" w:hAnsi="Times New Roman"/>
          </w:rPr>
          <w:t>2.4.5 Các màn hình giao diện người dùng</w:t>
        </w:r>
        <w:r>
          <w:tab/>
        </w:r>
        <w:r>
          <w:t>219</w:t>
        </w:r>
      </w:hyperlink>
    </w:p>
    <w:p>
      <w:pPr>
        <w:ind w:left="240"/>
        <w:spacing w:after="60" w:line="240" w:lineRule="auto"/>
        <w:tabs>
          <w:tab w:val="right" w:leader="dot" w:pos="9360"/>
        </w:tabs>
      </w:pPr>
      <w:hyperlink w:anchor="sec_0235">
        <w:r>
          <w:rPr>
            <w:sz w:val="24"/>
            <w:rFonts w:ascii="Times New Roman" w:hAnsi="Times New Roman"/>
          </w:rPr>
          <w:t>2.5 Thiết kế triển khai và các điểm cần đối chiếu</w:t>
        </w:r>
        <w:r>
          <w:tab/>
        </w:r>
        <w:r>
          <w:t>230</w:t>
        </w:r>
      </w:hyperlink>
    </w:p>
    <w:p>
      <w:pPr>
        <w:ind w:left="480"/>
        <w:spacing w:after="60" w:line="240" w:lineRule="auto"/>
        <w:tabs>
          <w:tab w:val="right" w:leader="dot" w:pos="9360"/>
        </w:tabs>
      </w:pPr>
      <w:hyperlink w:anchor="sec_0236">
        <w:r>
          <w:rPr>
            <w:sz w:val="24"/>
            <w:rFonts w:ascii="Times New Roman" w:hAnsi="Times New Roman"/>
          </w:rPr>
          <w:t>2.5.1 Cấu trúc mã nguồn và hợp đồng API</w:t>
        </w:r>
        <w:r>
          <w:tab/>
        </w:r>
        <w:r>
          <w:t>230</w:t>
        </w:r>
      </w:hyperlink>
    </w:p>
    <w:p>
      <w:pPr>
        <w:ind w:left="480"/>
        <w:spacing w:after="60" w:line="240" w:lineRule="auto"/>
        <w:tabs>
          <w:tab w:val="right" w:leader="dot" w:pos="9360"/>
        </w:tabs>
      </w:pPr>
      <w:hyperlink w:anchor="sec_0237">
        <w:r>
          <w:rPr>
            <w:sz w:val="24"/>
            <w:rFonts w:ascii="Times New Roman" w:hAnsi="Times New Roman"/>
          </w:rPr>
          <w:t>2.5.2 Tính tiền phân bổ và báo cáo</w:t>
        </w:r>
        <w:r>
          <w:tab/>
        </w:r>
        <w:r>
          <w:t>230</w:t>
        </w:r>
      </w:hyperlink>
    </w:p>
    <w:p>
      <w:pPr>
        <w:ind w:left="480"/>
        <w:spacing w:after="60" w:line="240" w:lineRule="auto"/>
        <w:tabs>
          <w:tab w:val="right" w:leader="dot" w:pos="9360"/>
        </w:tabs>
      </w:pPr>
      <w:hyperlink w:anchor="sec_0238">
        <w:r>
          <w:rPr>
            <w:sz w:val="24"/>
            <w:rFonts w:ascii="Times New Roman" w:hAnsi="Times New Roman"/>
          </w:rPr>
          <w:t>2.5.3 Phân quyền dữ liệu và tác vụ nền</w:t>
        </w:r>
        <w:r>
          <w:tab/>
        </w:r>
        <w:r>
          <w:t>231</w:t>
        </w:r>
      </w:hyperlink>
    </w:p>
    <w:p>
      <w:pPr>
        <w:ind w:left="480"/>
        <w:spacing w:after="60" w:line="240" w:lineRule="auto"/>
        <w:tabs>
          <w:tab w:val="right" w:leader="dot" w:pos="9360"/>
        </w:tabs>
      </w:pPr>
      <w:hyperlink w:anchor="sec_0239">
        <w:r>
          <w:rPr>
            <w:sz w:val="24"/>
            <w:rFonts w:ascii="Times New Roman" w:hAnsi="Times New Roman"/>
          </w:rPr>
          <w:t>2.5.4 Các lỗi lệch tài liệu đã được hiệu chỉnh</w:t>
        </w:r>
        <w:r>
          <w:tab/>
        </w:r>
        <w:r>
          <w:t>232</w:t>
        </w:r>
      </w:hyperlink>
    </w:p>
    <w:p>
      <w:pPr>
        <w:ind w:left="240"/>
        <w:spacing w:after="60" w:line="240" w:lineRule="auto"/>
        <w:tabs>
          <w:tab w:val="right" w:leader="dot" w:pos="9360"/>
        </w:tabs>
      </w:pPr>
      <w:hyperlink w:anchor="sec_0240">
        <w:r>
          <w:rPr>
            <w:sz w:val="24"/>
            <w:rFonts w:ascii="Times New Roman" w:hAnsi="Times New Roman"/>
          </w:rPr>
          <w:t>2.6 Kiểm chứng và đánh giá kết quả</w:t>
        </w:r>
        <w:r>
          <w:tab/>
        </w:r>
        <w:r>
          <w:t>233</w:t>
        </w:r>
      </w:hyperlink>
    </w:p>
    <w:p>
      <w:pPr>
        <w:ind w:left="480"/>
        <w:spacing w:after="60" w:line="240" w:lineRule="auto"/>
        <w:tabs>
          <w:tab w:val="right" w:leader="dot" w:pos="9360"/>
        </w:tabs>
      </w:pPr>
      <w:hyperlink w:anchor="sec_0241">
        <w:r>
          <w:rPr>
            <w:sz w:val="24"/>
            <w:rFonts w:ascii="Times New Roman" w:hAnsi="Times New Roman"/>
          </w:rPr>
          <w:t>2.6.1 Phương pháp và phạm vi kiểm tra</w:t>
        </w:r>
        <w:r>
          <w:tab/>
        </w:r>
        <w:r>
          <w:t>233</w:t>
        </w:r>
      </w:hyperlink>
    </w:p>
    <w:p>
      <w:pPr>
        <w:ind w:left="480"/>
        <w:spacing w:after="60" w:line="240" w:lineRule="auto"/>
        <w:tabs>
          <w:tab w:val="right" w:leader="dot" w:pos="9360"/>
        </w:tabs>
      </w:pPr>
      <w:hyperlink w:anchor="sec_0242">
        <w:r>
          <w:rPr>
            <w:sz w:val="24"/>
            <w:rFonts w:ascii="Times New Roman" w:hAnsi="Times New Roman"/>
          </w:rPr>
          <w:t>2.6.2 Các kịch bản kiểm chứng trọng yếu</w:t>
        </w:r>
        <w:r>
          <w:tab/>
        </w:r>
        <w:r>
          <w:t>233</w:t>
        </w:r>
      </w:hyperlink>
    </w:p>
    <w:p>
      <w:pPr>
        <w:ind w:left="480"/>
        <w:spacing w:after="60" w:line="240" w:lineRule="auto"/>
        <w:tabs>
          <w:tab w:val="right" w:leader="dot" w:pos="9360"/>
        </w:tabs>
      </w:pPr>
      <w:hyperlink w:anchor="sec_0243">
        <w:r>
          <w:rPr>
            <w:sz w:val="24"/>
            <w:rFonts w:ascii="Times New Roman" w:hAnsi="Times New Roman"/>
          </w:rPr>
          <w:t>2.6.3 Lỗi hiện hữu và giới hạn còn lại</w:t>
        </w:r>
        <w:r>
          <w:tab/>
        </w:r>
        <w:r>
          <w:t>235</w:t>
        </w:r>
      </w:hyperlink>
    </w:p>
    <w:p>
      <w:pPr>
        <w:ind w:left="0"/>
        <w:spacing w:after="60" w:line="240" w:lineRule="auto"/>
        <w:tabs>
          <w:tab w:val="right" w:leader="dot" w:pos="9360"/>
        </w:tabs>
      </w:pPr>
      <w:hyperlink w:anchor="sec_0244">
        <w:r>
          <w:rPr>
            <w:sz w:val="24"/>
            <w:rFonts w:ascii="Times New Roman" w:hAnsi="Times New Roman"/>
            <w:b/>
          </w:rPr>
          <w:t>3 Một số thành phần khác của đồ án</w:t>
        </w:r>
        <w:r>
          <w:tab/>
        </w:r>
        <w:r>
          <w:t>236</w:t>
        </w:r>
      </w:hyperlink>
    </w:p>
    <w:p>
      <w:pPr>
        <w:ind w:left="240"/>
        <w:spacing w:after="60" w:line="240" w:lineRule="auto"/>
        <w:tabs>
          <w:tab w:val="right" w:leader="dot" w:pos="9360"/>
        </w:tabs>
      </w:pPr>
      <w:hyperlink w:anchor="sec_0245">
        <w:r>
          <w:rPr>
            <w:sz w:val="24"/>
            <w:rFonts w:ascii="Times New Roman" w:hAnsi="Times New Roman"/>
          </w:rPr>
          <w:t>3.1 Kế hoạch dự án</w:t>
        </w:r>
        <w:r>
          <w:tab/>
        </w:r>
        <w:r>
          <w:t>236</w:t>
        </w:r>
      </w:hyperlink>
    </w:p>
    <w:p>
      <w:pPr>
        <w:ind w:left="240"/>
        <w:spacing w:after="60" w:line="240" w:lineRule="auto"/>
        <w:tabs>
          <w:tab w:val="right" w:leader="dot" w:pos="9360"/>
        </w:tabs>
      </w:pPr>
      <w:hyperlink w:anchor="sec_0246">
        <w:r>
          <w:rPr>
            <w:sz w:val="24"/>
            <w:rFonts w:ascii="Times New Roman" w:hAnsi="Times New Roman"/>
          </w:rPr>
          <w:t>3.2 Đảm bảo thực hiện đúng làm việc nhóm</w:t>
        </w:r>
        <w:r>
          <w:tab/>
        </w:r>
        <w:r>
          <w:t>237</w:t>
        </w:r>
      </w:hyperlink>
    </w:p>
    <w:p>
      <w:pPr>
        <w:ind w:left="240"/>
        <w:spacing w:after="60" w:line="240" w:lineRule="auto"/>
        <w:tabs>
          <w:tab w:val="right" w:leader="dot" w:pos="9360"/>
        </w:tabs>
      </w:pPr>
      <w:hyperlink w:anchor="sec_0247">
        <w:r>
          <w:rPr>
            <w:sz w:val="24"/>
            <w:rFonts w:ascii="Times New Roman" w:hAnsi="Times New Roman"/>
          </w:rPr>
          <w:t>3.3 Các vấn đề về đạo đức và làm việc chuyên nghiệp</w:t>
        </w:r>
        <w:r>
          <w:tab/>
        </w:r>
        <w:r>
          <w:t>237</w:t>
        </w:r>
      </w:hyperlink>
    </w:p>
    <w:p>
      <w:pPr>
        <w:ind w:left="240"/>
        <w:spacing w:after="60" w:line="240" w:lineRule="auto"/>
        <w:tabs>
          <w:tab w:val="right" w:leader="dot" w:pos="9360"/>
        </w:tabs>
      </w:pPr>
      <w:hyperlink w:anchor="sec_0248">
        <w:r>
          <w:rPr>
            <w:sz w:val="24"/>
            <w:rFonts w:ascii="Times New Roman" w:hAnsi="Times New Roman"/>
          </w:rPr>
          <w:t>3.4 Tác động xã hội</w:t>
        </w:r>
        <w:r>
          <w:tab/>
        </w:r>
        <w:r>
          <w:t>238</w:t>
        </w:r>
      </w:hyperlink>
    </w:p>
    <w:p>
      <w:pPr>
        <w:ind w:left="240"/>
        <w:spacing w:after="60" w:line="240" w:lineRule="auto"/>
        <w:tabs>
          <w:tab w:val="right" w:leader="dot" w:pos="9360"/>
        </w:tabs>
      </w:pPr>
      <w:hyperlink w:anchor="sec_0249">
        <w:r>
          <w:rPr>
            <w:sz w:val="24"/>
            <w:rFonts w:ascii="Times New Roman" w:hAnsi="Times New Roman"/>
          </w:rPr>
          <w:t>3.5 Kế hoạch cho kiến thức mới và chiến lược học tập</w:t>
        </w:r>
        <w:r>
          <w:tab/>
        </w:r>
        <w:r>
          <w:t>238</w:t>
        </w:r>
      </w:hyperlink>
    </w:p>
    <w:p>
      <w:pPr>
        <w:ind w:left="0"/>
        <w:spacing w:after="60" w:line="240" w:lineRule="auto"/>
        <w:tabs>
          <w:tab w:val="right" w:leader="dot" w:pos="9360"/>
        </w:tabs>
      </w:pPr>
      <w:hyperlink w:anchor="sec_0250">
        <w:r>
          <w:rPr>
            <w:sz w:val="24"/>
            <w:rFonts w:ascii="Times New Roman" w:hAnsi="Times New Roman"/>
            <w:b/>
          </w:rPr>
          <w:t>4 Kết luận</w:t>
        </w:r>
        <w:r>
          <w:tab/>
        </w:r>
        <w:r>
          <w:t>240</w:t>
        </w:r>
      </w:hyperlink>
    </w:p>
    <w:p>
      <w:pPr>
        <w:ind w:left="0"/>
        <w:spacing w:after="60" w:line="240" w:lineRule="auto"/>
        <w:tabs>
          <w:tab w:val="right" w:leader="dot" w:pos="9360"/>
        </w:tabs>
      </w:pPr>
      <w:hyperlink w:anchor="sec_0251">
        <w:r>
          <w:rPr>
            <w:sz w:val="24"/>
            <w:rFonts w:ascii="Times New Roman" w:hAnsi="Times New Roman"/>
            <w:b/>
          </w:rPr>
          <w:t>5 Tài liệu tham khảo</w:t>
        </w:r>
        <w:r>
          <w:tab/>
        </w:r>
        <w:r>
          <w:t>241</w:t>
        </w:r>
      </w:hyperlink>
    </w:p>
    <w:p>
      <w:pPr>
        <w:ind w:left="0"/>
        <w:spacing w:after="60" w:line="240" w:lineRule="auto"/>
        <w:tabs>
          <w:tab w:val="right" w:leader="dot" w:pos="9360"/>
        </w:tabs>
      </w:pPr>
      <w:hyperlink w:anchor="sec_0252">
        <w:r>
          <w:rPr>
            <w:sz w:val="24"/>
            <w:rFonts w:ascii="Times New Roman" w:hAnsi="Times New Roman"/>
            <w:b/>
          </w:rPr>
          <w:t>Phụ lục A Đối chiếu nội dung cũ và mới</w:t>
        </w:r>
        <w:r>
          <w:tab/>
        </w:r>
        <w:r>
          <w:t>242</w:t>
        </w:r>
      </w:hyperlink>
    </w:p>
    <w:p>
      <w:pPr>
        <w:ind w:left="240"/>
        <w:spacing w:after="60" w:line="240" w:lineRule="auto"/>
        <w:tabs>
          <w:tab w:val="right" w:leader="dot" w:pos="9360"/>
        </w:tabs>
      </w:pPr>
      <w:hyperlink w:anchor="sec_0253">
        <w:r>
          <w:rPr>
            <w:sz w:val="24"/>
            <w:rFonts w:ascii="Times New Roman" w:hAnsi="Times New Roman"/>
          </w:rPr>
          <w:t>A.1 Truy vết 67 UC của bản dở sang báo cáo mới</w:t>
        </w:r>
        <w:r>
          <w:tab/>
        </w:r>
        <w:r>
          <w:t>243</w:t>
        </w:r>
      </w:hyperlink>
    </w:p>
    <w:p>
      <w:pPr>
        <w:ind w:left="0"/>
        <w:spacing w:after="60" w:line="240" w:lineRule="auto"/>
        <w:tabs>
          <w:tab w:val="right" w:leader="dot" w:pos="9360"/>
        </w:tabs>
      </w:pPr>
      <w:hyperlink w:anchor="sec_0254">
        <w:r>
          <w:rPr>
            <w:sz w:val="24"/>
            <w:rFonts w:ascii="Times New Roman" w:hAnsi="Times New Roman"/>
            <w:b/>
          </w:rPr>
          <w:t>Phụ lục B Truy vết UC và căn cứ kiểm chứng</w:t>
        </w:r>
        <w:r>
          <w:tab/>
        </w:r>
        <w:r>
          <w:t>246</w:t>
        </w:r>
      </w:hyperlink>
    </w:p>
    <w:p>
      <w:pPr>
        <w:ind w:left="0"/>
        <w:spacing w:after="60" w:line="240" w:lineRule="auto"/>
        <w:tabs>
          <w:tab w:val="right" w:leader="dot" w:pos="9360"/>
        </w:tabs>
      </w:pPr>
      <w:hyperlink w:anchor="sec_0255">
        <w:r>
          <w:rPr>
            <w:sz w:val="24"/>
            <w:rFonts w:ascii="Times New Roman" w:hAnsi="Times New Roman"/>
            <w:b/>
          </w:rPr>
          <w:t>Phụ lục C Bằng chứng và tài nguyên chỉnh sửa</w:t>
        </w:r>
        <w:r>
          <w:tab/>
        </w:r>
        <w:r>
          <w:t>257</w:t>
        </w:r>
      </w:hyperlink>
    </w:p>
    <w:p>
      <w:bookmarkStart w:id="1" w:name="sec_0001"/>
      <w:pPr>
        <w:pStyle w:val="Heading1"/>
        <w:pageBreakBefore/>
      </w:pPr>
      <w:r>
        <w:rPr>
          <w:rFonts w:ascii="Times New Roman" w:hAnsi="Times New Roman" w:eastAsia="Times New Roman" w:cs="Times New Roman"/>
          <w:b/>
          <w:color w:val="000000"/>
          <w:sz w:val="32"/>
          <w:lang w:val="vi-VN"/>
        </w:rPr>
        <w:t>Phân công thực hiện đồ án</w:t>
      </w:r>
      <w:bookmarkEnd w:id="1"/>
    </w:p>
    <w:p>
      <w:pPr>
        <w:keepNext w:val="0"/>
      </w:pPr>
      <w:r>
        <w:rPr>
          <w:rFonts w:ascii="Times New Roman" w:hAnsi="Times New Roman" w:eastAsia="Times New Roman" w:cs="Times New Roman"/>
          <w:b w:val="0"/>
          <w:i w:val="0"/>
          <w:color w:val="000000"/>
          <w:sz w:val="26"/>
          <w:lang w:val="vi-VN"/>
        </w:rPr>
        <w:t>Mẫu V1 yêu cầu bảng phân công theo từng sinh viên. Tài liệu và repository được cung cấp chưa có danh sách thành viên, mã sinh viên, lớp hoặc phân công được xác nhận. Vì vậy, báo cáo giữ mục này nhưng không tự gán tác giả hoặc khẳng định đóng góp cá nhân. Bảng dưới là cấu trúc trách nhiệm kỹ thuật cần chủ nhiệm nhóm xác nhận trước khi nộp.</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2232"/>
        <w:gridCol w:w="3600"/>
        <w:gridCol w:w="3528"/>
      </w:tblGrid>
      <w:tr>
        <w:trPr>
          <w:tblHeader w:val="true"/>
          <w:cantSplit/>
        </w:trPr>
        <w:tc>
          <w:tcPr>
            <w:tcW w:type="dxa" w:w="22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Mã SV / họ tên / lớp</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Gói công việc cần xác nhận</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Minh chứng có thể đối chiếu</w:t>
            </w:r>
          </w:p>
        </w:tc>
      </w:tr>
      <w:tr>
        <w:trPr>
          <w:cantSplit/>
        </w:trPr>
        <w:tc>
          <w:tcPr>
            <w:tcW w:type="dxa" w:w="22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Chưa được cung cấp</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Phân tích yêu cầu, UC và truy vết</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Báo cáo, đặc tả, commit/issue nếu có</w:t>
            </w:r>
          </w:p>
        </w:tc>
      </w:tr>
      <w:tr>
        <w:trPr>
          <w:cantSplit/>
        </w:trPr>
        <w:tc>
          <w:tcPr>
            <w:tcW w:type="dxa" w:w="22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Chưa được cung cấp</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Flutter và trải nghiệm theo vai trò</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lib/, test/, ảnh widget</w:t>
            </w:r>
          </w:p>
        </w:tc>
      </w:tr>
      <w:tr>
        <w:trPr>
          <w:cantSplit/>
        </w:trPr>
        <w:tc>
          <w:tcPr>
            <w:tcW w:type="dxa" w:w="22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Chưa được cung cấp</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 schema và toàn vẹn nghiệp vụ</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 prisma/, unit/E2E</w:t>
            </w:r>
          </w:p>
        </w:tc>
      </w:tr>
      <w:tr>
        <w:trPr>
          <w:cantSplit/>
        </w:trPr>
        <w:tc>
          <w:tcPr>
            <w:tcW w:type="dxa" w:w="22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Chưa được cung cấp</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Kiểm chứng, vận hành và hoàn thiện tài liệu</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Log test, runbook, bảng lỗi, nguồn hình</w:t>
            </w:r>
          </w:p>
        </w:tc>
      </w:tr>
    </w:tbl>
    <w:p>
      <w:pPr>
        <w:spacing w:after="0"/>
      </w:pPr>
    </w:p>
    <w:p>
      <w:pPr>
        <w:keepNext w:val="0"/>
      </w:pPr>
      <w:r>
        <w:rPr>
          <w:rFonts w:ascii="Times New Roman" w:hAnsi="Times New Roman" w:eastAsia="Times New Roman" w:cs="Times New Roman"/>
          <w:b w:val="0"/>
          <w:i w:val="0"/>
          <w:color w:val="000000"/>
          <w:sz w:val="23"/>
          <w:lang w:val="vi-VN"/>
        </w:rPr>
        <w:t>Phạm vi đóng góp phải được xác nhận bằng hồ sơ nhóm. Mốc thời gian tham chiếu và ma trận kỹ năng ở chương 3 là kế hoạch đề xuất, không thay thế biên bản phân công hoặc nhật ký làm việc thực tế.</w:t>
      </w:r>
    </w:p>
    <w:p>
      <w:bookmarkStart w:id="2" w:name="sec_0002"/>
      <w:pPr>
        <w:pStyle w:val="Heading1"/>
        <w:pageBreakBefore/>
      </w:pPr>
      <w:r>
        <w:rPr>
          <w:rFonts w:ascii="Times New Roman" w:hAnsi="Times New Roman" w:eastAsia="Times New Roman" w:cs="Times New Roman"/>
          <w:b/>
          <w:color w:val="000000"/>
          <w:sz w:val="32"/>
          <w:lang w:val="vi-VN"/>
        </w:rPr>
        <w:t>1 Giới thiệu</w:t>
      </w:r>
      <w:bookmarkEnd w:id="2"/>
    </w:p>
    <w:p>
      <w:bookmarkStart w:id="3" w:name="sec_0003"/>
      <w:pPr>
        <w:pStyle w:val="Heading2"/>
      </w:pPr>
      <w:r>
        <w:rPr>
          <w:rFonts w:ascii="Times New Roman" w:hAnsi="Times New Roman" w:eastAsia="Times New Roman" w:cs="Times New Roman"/>
          <w:b/>
          <w:color w:val="000000"/>
          <w:sz w:val="28"/>
          <w:lang w:val="vi-VN"/>
        </w:rPr>
        <w:t>1.1 Đặt vấn đề</w:t>
      </w:r>
      <w:bookmarkEnd w:id="3"/>
    </w:p>
    <w:p>
      <w:pPr>
        <w:keepNext w:val="0"/>
      </w:pPr>
      <w:r>
        <w:rPr>
          <w:rFonts w:ascii="Times New Roman" w:hAnsi="Times New Roman" w:eastAsia="Times New Roman" w:cs="Times New Roman"/>
          <w:b w:val="0"/>
          <w:i w:val="0"/>
          <w:color w:val="000000"/>
          <w:sz w:val="26"/>
          <w:lang w:val="vi-VN"/>
        </w:rPr>
        <w:t>Quản lý nhà trọ là một chuỗi hoạt động liên kết từ công bố phòng còn cho thuê, tiếp nhận người tìm phòng, lập lịch xem, xác lập hợp đồng, bàn giao đến thu tiền và kết thúc quá trình thuê. Khi một chủ trọ có nhiều khu và nhiều phòng, dữ liệu không chỉ là danh sách phòng mà còn gồm lịch sử giá, người ở, hóa đơn, chứng từ, tiền cọc và công việc vận hành. Một sai lệch tại khâu hợp đồng hoặc thanh toán có thể lan sang báo cáo và quyết toán.</w:t>
      </w:r>
    </w:p>
    <w:p>
      <w:pPr>
        <w:keepNext w:val="0"/>
      </w:pPr>
      <w:r>
        <w:rPr>
          <w:rFonts w:ascii="Times New Roman" w:hAnsi="Times New Roman" w:eastAsia="Times New Roman" w:cs="Times New Roman"/>
          <w:b w:val="0"/>
          <w:i w:val="0"/>
          <w:color w:val="000000"/>
          <w:sz w:val="26"/>
          <w:lang w:val="vi-VN"/>
        </w:rPr>
        <w:t>Việc sử dụng đồng thời sổ tay, bảng tính và tin nhắn tạo ra nhiều bản ghi không thống nhất. Người quản lý phải tự nhớ phiên bản giá có hiệu lực, kỳ đã lập hóa đơn và khoản tiền đã nhận nhưng chưa phân bổ. Ở chiều ngược lại, người thuê cần xem được hóa đơn của mình, biết chứng từ đang chờ duyệt hay đã chấp thuận, gửi yêu cầu bảo trì và theo dõi yêu cầu gia hạn, chuyển phòng hoặc trả phòng.</w:t>
      </w:r>
    </w:p>
    <w:p>
      <w:pPr>
        <w:keepNext w:val="0"/>
      </w:pPr>
      <w:r>
        <w:rPr>
          <w:rFonts w:ascii="Times New Roman" w:hAnsi="Times New Roman" w:eastAsia="Times New Roman" w:cs="Times New Roman"/>
          <w:b w:val="0"/>
          <w:i w:val="0"/>
          <w:color w:val="000000"/>
          <w:sz w:val="26"/>
          <w:lang w:val="vi-VN"/>
        </w:rPr>
        <w:t>Bài toán còn có một tầng quản trị nền tảng. Admin cần quản lý tài khoản, kiểm duyệt tin và đánh giá, xử lý hồ sơ hỗ trợ, giám sát sự cố và kiểm tra nhật ký, nhưng không vì thế được phép sửa tùy ý sổ tài chính của từng chủ trọ. Nhân viên vận hành cũng chỉ nên thao tác trong khu trọ được phân công. Do đó, role, permission, property scope và ownership phải được kiểm tra đồng thời ở máy chủ.</w:t>
      </w:r>
    </w:p>
    <w:p>
      <w:pPr>
        <w:keepNext w:val="0"/>
      </w:pPr>
      <w:r>
        <w:rPr>
          <w:rFonts w:ascii="Times New Roman" w:hAnsi="Times New Roman" w:eastAsia="Times New Roman" w:cs="Times New Roman"/>
          <w:b w:val="0"/>
          <w:i w:val="0"/>
          <w:color w:val="000000"/>
          <w:sz w:val="26"/>
          <w:lang w:val="vi-VN"/>
        </w:rPr>
        <w:t>Đồ án Rental Room Management xây dựng một hệ thống mobile-first dùng Flutter kết nối REST API NestJS và cơ sở dữ liệu PostgreSQL. Báo cáo này mô tả trạng thái mã nguồn được đối chiếu ngày 28/10/2026. Số lượng UC, mô hình và endpoint là số kiểm kê của snapshot làm việc hiện tại, không phải số tính năng đã nghiệm thu production hoặc tuyên bố về số người dùng thực tế.</w:t>
      </w:r>
    </w:p>
    <w:p>
      <w:bookmarkStart w:id="4" w:name="sec_0004"/>
      <w:pPr>
        <w:pStyle w:val="Heading2"/>
      </w:pPr>
      <w:r>
        <w:rPr>
          <w:rFonts w:ascii="Times New Roman" w:hAnsi="Times New Roman" w:eastAsia="Times New Roman" w:cs="Times New Roman"/>
          <w:b/>
          <w:color w:val="000000"/>
          <w:sz w:val="28"/>
          <w:lang w:val="vi-VN"/>
        </w:rPr>
        <w:t>1.2 Các giải pháp đã có</w:t>
      </w:r>
      <w:bookmarkEnd w:id="4"/>
    </w:p>
    <w:p>
      <w:pPr>
        <w:keepNext w:val="0"/>
      </w:pPr>
      <w:r>
        <w:rPr>
          <w:rFonts w:ascii="Times New Roman" w:hAnsi="Times New Roman" w:eastAsia="Times New Roman" w:cs="Times New Roman"/>
          <w:b w:val="0"/>
          <w:i w:val="0"/>
          <w:color w:val="000000"/>
          <w:sz w:val="26"/>
          <w:lang w:val="vi-VN"/>
        </w:rPr>
        <w:t>Các phương án nền được xem xét gồm sổ sách, bảng tính, trao đổi qua tin nhắn và một ứng dụng quản lý tập trung. Phần này so sánh cách tổ chức dữ liệu và luồng xử lý, không khẳng định một sản phẩm thương mại cụ thể thiếu tính năng khi chưa có khảo sát độc lập.</w:t>
      </w:r>
    </w:p>
    <w:p>
      <w:pPr>
        <w:keepNext w:val="0"/>
      </w:pPr>
      <w:r>
        <w:rPr>
          <w:rFonts w:ascii="Times New Roman" w:hAnsi="Times New Roman" w:eastAsia="Times New Roman" w:cs="Times New Roman"/>
          <w:b w:val="0"/>
          <w:i w:val="0"/>
          <w:color w:val="000000"/>
          <w:sz w:val="26"/>
          <w:lang w:val="vi-VN"/>
        </w:rPr>
        <w:t>Sổ sách phù hợp quy mô rất nhỏ nhưng khó truy vấn chéo giữa phòng, người thuê và công nợ. Bảng tính hỗ trợ công thức, lọc và tổng hợp, song quyền truy cập thường không gắn trực tiếp với từng hợp đồng và thao tác đồng thời dễ làm thay đổi lịch sử. Tin nhắn nhanh và quen thuộc nhưng không thay thế được một sổ giao dịch có định danh, trạng thái xử lý và ràng buộc toàn vẹn.</w:t>
      </w:r>
    </w:p>
    <w:p>
      <w:pPr>
        <w:keepNext w:val="0"/>
      </w:pPr>
      <w:r>
        <w:rPr>
          <w:rFonts w:ascii="Times New Roman" w:hAnsi="Times New Roman" w:eastAsia="Times New Roman" w:cs="Times New Roman"/>
          <w:b w:val="0"/>
          <w:i w:val="0"/>
          <w:color w:val="000000"/>
          <w:sz w:val="26"/>
          <w:lang w:val="vi-VN"/>
        </w:rPr>
        <w:t>Giải pháp tập trung của đồ án không nhằm thay thế mọi công cụ kế toán hoặc nền tảng thanh toán. Giá trị hướng tới là duy trì một nguồn dữ liệu nghiệp vụ nhất quán, cho phép từng tác nhân làm việc theo đúng vai trò, đồng thời gắn kết các bước tìm phòng, vận hành và tự phục vụ của người thuê. Các yêu cầu ngân hàng thật, ký số pháp lý và phát hành hóa đơn thuế không nằm trong mức xác nhận hiện tại.</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2160"/>
        <w:gridCol w:w="3312"/>
        <w:gridCol w:w="3888"/>
      </w:tblGrid>
      <w:tr>
        <w:trPr>
          <w:tblHeader w:val="true"/>
          <w:cantSplit/>
        </w:trPr>
        <w:tc>
          <w:tcPr>
            <w:tcW w:type="dxa" w:w="216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Phương án</w:t>
            </w:r>
          </w:p>
        </w:tc>
        <w:tc>
          <w:tcPr>
            <w:tcW w:type="dxa" w:w="331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Điểm phù hợp</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Giới hạn cần xử lý</w:t>
            </w:r>
          </w:p>
        </w:tc>
      </w:tr>
      <w:tr>
        <w:trPr>
          <w:cantSplit/>
        </w:trPr>
        <w:tc>
          <w:tcPr>
            <w:tcW w:type="dxa" w:w="216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Sổ và ghi chú</w:t>
            </w:r>
          </w:p>
        </w:tc>
        <w:tc>
          <w:tcPr>
            <w:tcW w:type="dxa" w:w="331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Khởi đầu đơn giản, ít thiết bị</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Tra cứu, cộng dồn và lịch sử phụ thuộc người ghi.</w:t>
            </w:r>
          </w:p>
        </w:tc>
      </w:tr>
      <w:tr>
        <w:trPr>
          <w:cantSplit/>
        </w:trPr>
        <w:tc>
          <w:tcPr>
            <w:tcW w:type="dxa" w:w="216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Bảng tính</w:t>
            </w:r>
          </w:p>
        </w:tc>
        <w:tc>
          <w:tcPr>
            <w:tcW w:type="dxa" w:w="331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Công thức, lọc và tổng hợp thuận tiện</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Khó gắn quyền theo hồ sơ/hợp đồng và kiểm soát ghi đồng thời.</w:t>
            </w:r>
          </w:p>
        </w:tc>
      </w:tr>
      <w:tr>
        <w:trPr>
          <w:cantSplit/>
        </w:trPr>
        <w:tc>
          <w:tcPr>
            <w:tcW w:type="dxa" w:w="216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 nhắn</w:t>
            </w:r>
          </w:p>
        </w:tc>
        <w:tc>
          <w:tcPr>
            <w:tcW w:type="dxa" w:w="331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Trao đổi nhanh, quen thuộc</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có sổ giao dịch có trạng thái và ràng buộc đầy đủ.</w:t>
            </w:r>
          </w:p>
        </w:tc>
      </w:tr>
      <w:tr>
        <w:trPr>
          <w:cantSplit/>
        </w:trPr>
        <w:tc>
          <w:tcPr>
            <w:tcW w:type="dxa" w:w="216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Hệ thống tập trung của đồ án</w:t>
            </w:r>
          </w:p>
        </w:tc>
        <w:tc>
          <w:tcPr>
            <w:tcW w:type="dxa" w:w="331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Liên kết dữ liệu và quyền theo luồng thuê</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Cần vận hành API/DB, quản lý bảo mật, backup và nghiệm thu tích hợp.</w:t>
            </w:r>
          </w:p>
        </w:tc>
      </w:tr>
    </w:tbl>
    <w:p>
      <w:pPr>
        <w:spacing w:after="0"/>
      </w:pPr>
    </w:p>
    <w:p>
      <w:bookmarkStart w:id="5" w:name="sec_0005"/>
      <w:pPr>
        <w:pStyle w:val="Heading2"/>
      </w:pPr>
      <w:r>
        <w:rPr>
          <w:rFonts w:ascii="Times New Roman" w:hAnsi="Times New Roman" w:eastAsia="Times New Roman" w:cs="Times New Roman"/>
          <w:b/>
          <w:color w:val="000000"/>
          <w:sz w:val="28"/>
          <w:lang w:val="vi-VN"/>
        </w:rPr>
        <w:t>1.3 Giải pháp đề xuất</w:t>
      </w:r>
      <w:bookmarkEnd w:id="5"/>
    </w:p>
    <w:p>
      <w:pPr>
        <w:keepNext w:val="0"/>
      </w:pPr>
      <w:r>
        <w:rPr>
          <w:rFonts w:ascii="Times New Roman" w:hAnsi="Times New Roman" w:eastAsia="Times New Roman" w:cs="Times New Roman"/>
          <w:b w:val="0"/>
          <w:i w:val="0"/>
          <w:color w:val="000000"/>
          <w:sz w:val="26"/>
          <w:lang w:val="vi-VN"/>
        </w:rPr>
        <w:t>Hệ thống được tổ chức theo mô hình client–server. Flutter chịu trách nhiệm hiển thị và tương tác; Riverpod quản lý trạng thái và phụ thuộc, GoRouter điều hướng theo phiên, Dio gửi yêu cầu và xử lý làm mới token. NestJS gom các phân hệ trong một modular monolith; Prisma định nghĩa mô hình và truy cập PostgreSQL. Đây không phải kiến trúc microservices chỉ vì source chia thành nhiều module.</w:t>
      </w:r>
    </w:p>
    <w:p>
      <w:pPr>
        <w:keepNext w:val="0"/>
      </w:pPr>
      <w:r>
        <w:rPr>
          <w:rFonts w:ascii="Times New Roman" w:hAnsi="Times New Roman" w:eastAsia="Times New Roman" w:cs="Times New Roman"/>
          <w:b w:val="0"/>
          <w:i w:val="0"/>
          <w:color w:val="000000"/>
          <w:sz w:val="26"/>
          <w:lang w:val="vi-VN"/>
        </w:rPr>
        <w:t>Bốn vai trò lưu trong hệ thống là ADMIN, LANDLORD, TENANT và STAFF. Khách chưa đăng nhập chỉ xem tài nguyên công khai; người tìm phòng dùng tài khoản TENANT trước khi có hồ sơ thuê. Sau khi hồ sơ User–Tenant được liên kết, người thuê truy cập portal của mình. Staff là tài khoản được chủ trọ giao quyền và khu quản lý, không phải một Admin rút gọn.</w:t>
      </w:r>
    </w:p>
    <w:p>
      <w:pPr>
        <w:keepNext w:val="0"/>
      </w:pPr>
      <w:r>
        <w:rPr>
          <w:rFonts w:ascii="Times New Roman" w:hAnsi="Times New Roman" w:eastAsia="Times New Roman" w:cs="Times New Roman"/>
          <w:b w:val="0"/>
          <w:i w:val="0"/>
          <w:color w:val="000000"/>
          <w:sz w:val="26"/>
          <w:lang w:val="vi-VN"/>
        </w:rPr>
        <w:t>Luồng nghiệp vụ cốt lõi bắt đầu từ khu trọ và phòng, sau đó hình thành hồ sơ người thuê và hợp đồng. Hóa đơn được tạo theo kỳ và lưu các dòng giá có nguồn gốc; tiền nhận có thể ghi trực tiếp vào hóa đơn hoặc qua BillingReceipt để phân bổ. Công nợ, tiền chưa phân bổ, hoàn tiền, tiền cọc và quyết toán được tách thành các khái niệm khác nhau. Bảo trì và chi phí nối với vận hành nhưng không tự được coi là dòng tiền ngân hàng.</w:t>
      </w:r>
    </w:p>
    <w:p>
      <w:pPr>
        <w:keepNext w:val="0"/>
      </w:pPr>
      <w:r>
        <w:rPr>
          <w:rFonts w:ascii="Times New Roman" w:hAnsi="Times New Roman" w:eastAsia="Times New Roman" w:cs="Times New Roman"/>
          <w:b w:val="0"/>
          <w:i w:val="0"/>
          <w:color w:val="000000"/>
          <w:sz w:val="26"/>
          <w:lang w:val="vi-VN"/>
        </w:rPr>
        <w:t>Mức hoàn thiện được đánh giá theo ba lớp: mã nguồn/contract có tồn tại, kiểm thử tự động đã chạy và nghiệm thu môi trường thực. Các chương sau giữ sự phân biệt này xuyên suốt. Trợ lý AI và cổng thẻ demo là các phần mở rộng có giới hạn quyền và môi trường, không làm thay đổi nguồn sự thật của sổ nghiệp vụ.</w:t>
      </w:r>
    </w:p>
    <w:p>
      <w:bookmarkStart w:id="6" w:name="sec_0006"/>
      <w:pPr>
        <w:pStyle w:val="Heading1"/>
        <w:pageBreakBefore/>
      </w:pPr>
      <w:r>
        <w:rPr>
          <w:rFonts w:ascii="Times New Roman" w:hAnsi="Times New Roman" w:eastAsia="Times New Roman" w:cs="Times New Roman"/>
          <w:b/>
          <w:color w:val="000000"/>
          <w:sz w:val="32"/>
          <w:lang w:val="vi-VN"/>
        </w:rPr>
        <w:t>2 Thiết kế và triển khai</w:t>
      </w:r>
      <w:bookmarkEnd w:id="6"/>
    </w:p>
    <w:p>
      <w:bookmarkStart w:id="7" w:name="sec_0007"/>
      <w:pPr>
        <w:pStyle w:val="Heading2"/>
      </w:pPr>
      <w:r>
        <w:rPr>
          <w:rFonts w:ascii="Times New Roman" w:hAnsi="Times New Roman" w:eastAsia="Times New Roman" w:cs="Times New Roman"/>
          <w:b/>
          <w:color w:val="000000"/>
          <w:sz w:val="28"/>
          <w:lang w:val="vi-VN"/>
        </w:rPr>
        <w:t>2.1 Các yêu cầu chức năng</w:t>
      </w:r>
      <w:bookmarkEnd w:id="7"/>
    </w:p>
    <w:p>
      <w:pPr>
        <w:keepNext w:val="0"/>
      </w:pPr>
      <w:r>
        <w:rPr>
          <w:rFonts w:ascii="Times New Roman" w:hAnsi="Times New Roman" w:eastAsia="Times New Roman" w:cs="Times New Roman"/>
          <w:b w:val="0"/>
          <w:i w:val="0"/>
          <w:color w:val="000000"/>
          <w:sz w:val="26"/>
          <w:lang w:val="vi-VN"/>
        </w:rPr>
        <w:t>Kiểm kê hiện tại xác định 132 đặc tả UC thuộc 10 nhóm nghiệp vụ. UC là mục tiêu tác nhân, không phải mỗi HTTP endpoint là một UC riêng. Một UC có thể dùng nhiều route để đọc, xác nhận và lưu; các endpoint hỗ trợ kỹ thuật được liệt kê độc lập trong phụ lục. Yêu cầu chức năng dưới đây được triển khai hoặc hỗ trợ trong source; mức kiểm chứng phải đọc cùng mục 2.6.</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123"/>
        <w:gridCol w:w="6624"/>
        <w:gridCol w:w="1613"/>
      </w:tblGrid>
      <w:tr>
        <w:trPr>
          <w:tblHeader w:val="true"/>
          <w:cantSplit/>
        </w:trPr>
        <w:tc>
          <w:tcPr>
            <w:tcW w:type="dxa" w:w="1123"/>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Mã</w:t>
            </w:r>
          </w:p>
        </w:tc>
        <w:tc>
          <w:tcPr>
            <w:tcW w:type="dxa" w:w="662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Nhóm yêu cầu và phạm vi</w:t>
            </w:r>
          </w:p>
        </w:tc>
        <w:tc>
          <w:tcPr>
            <w:tcW w:type="dxa" w:w="1613"/>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UC liên quan</w:t>
            </w:r>
          </w:p>
        </w:tc>
      </w:tr>
      <w:tr>
        <w:trPr>
          <w:cantSplit/>
        </w:trPr>
        <w:tc>
          <w:tcPr>
            <w:tcW w:type="dxa" w:w="112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FR-SYS</w:t>
            </w:r>
          </w:p>
        </w:tc>
        <w:tc>
          <w:tcPr>
            <w:tcW w:type="dxa" w:w="66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khoản và phiên</w:t>
              <w:br/>
              <w:t>Đăng ký chủ trọ/người tìm phòng; đăng nhập và MFA Admin; khôi phục/luân chuyển phiên; đăng xuất, đổi mật khẩu và kích hoạt lời mời.</w:t>
            </w:r>
          </w:p>
        </w:tc>
        <w:tc>
          <w:tcPr>
            <w:tcW w:type="dxa" w:w="161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SYS (9 UC)</w:t>
            </w:r>
          </w:p>
        </w:tc>
      </w:tr>
      <w:tr>
        <w:trPr>
          <w:cantSplit/>
        </w:trPr>
        <w:tc>
          <w:tcPr>
            <w:tcW w:type="dxa" w:w="112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FR-DIS</w:t>
            </w:r>
          </w:p>
        </w:tc>
        <w:tc>
          <w:tcPr>
            <w:tcW w:type="dxa" w:w="66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Khám phá và tiếp nhận thuê</w:t>
              <w:br/>
              <w:t>Tìm/lọc tin, yêu thích, lưu tìm kiếm, lịch xem, quản lý tin, báo cáo vi phạm, đánh giá và bàn giao từ hành trình thuê.</w:t>
            </w:r>
          </w:p>
        </w:tc>
        <w:tc>
          <w:tcPr>
            <w:tcW w:type="dxa" w:w="161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DIS (13 UC)</w:t>
            </w:r>
          </w:p>
        </w:tc>
      </w:tr>
      <w:tr>
        <w:trPr>
          <w:cantSplit/>
        </w:trPr>
        <w:tc>
          <w:tcPr>
            <w:tcW w:type="dxa" w:w="112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FR-OPT</w:t>
            </w:r>
          </w:p>
        </w:tc>
        <w:tc>
          <w:tcPr>
            <w:tcW w:type="dxa" w:w="66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trọ và phòng</w:t>
              <w:br/>
              <w:t>Dashboard dữ liệu thật, chọn khu, CRUD có điều kiện, archive/lifecycle, tài sản và phí phòng theo phiên bản.</w:t>
            </w:r>
          </w:p>
        </w:tc>
        <w:tc>
          <w:tcPr>
            <w:tcW w:type="dxa" w:w="161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OPT (16 UC)</w:t>
            </w:r>
          </w:p>
        </w:tc>
      </w:tr>
      <w:tr>
        <w:trPr>
          <w:cantSplit/>
        </w:trPr>
        <w:tc>
          <w:tcPr>
            <w:tcW w:type="dxa" w:w="112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FR-TNT</w:t>
            </w:r>
          </w:p>
        </w:tc>
        <w:tc>
          <w:tcPr>
            <w:tcW w:type="dxa" w:w="66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Hồ sơ và hợp đồng</w:t>
              <w:br/>
              <w:t>Hồ sơ, lời mời, lịch sử thuê, gia hạn/kết thúc, cọc, settlement, lifecycle execution và người ở cùng.</w:t>
            </w:r>
          </w:p>
        </w:tc>
        <w:tc>
          <w:tcPr>
            <w:tcW w:type="dxa" w:w="161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TNT (19 UC)</w:t>
            </w:r>
          </w:p>
        </w:tc>
      </w:tr>
      <w:tr>
        <w:trPr>
          <w:cantSplit/>
        </w:trPr>
        <w:tc>
          <w:tcPr>
            <w:tcW w:type="dxa" w:w="112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FR-BIL</w:t>
            </w:r>
          </w:p>
        </w:tc>
        <w:tc>
          <w:tcPr>
            <w:tcW w:type="dxa" w:w="66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chính vận hành</w:t>
              <w:br/>
              <w:t>Chỉ số, preview/hóa đơn đơn lẻ/hàng loạt, adjustment/replacement, receipt/allocation/refund, tariffs, automation, expense và báo cáo.</w:t>
            </w:r>
          </w:p>
        </w:tc>
        <w:tc>
          <w:tcPr>
            <w:tcW w:type="dxa" w:w="161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BIL (23 UC)</w:t>
            </w:r>
          </w:p>
        </w:tc>
      </w:tr>
      <w:tr>
        <w:trPr>
          <w:cantSplit/>
        </w:trPr>
        <w:tc>
          <w:tcPr>
            <w:tcW w:type="dxa" w:w="112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FR-OPS</w:t>
            </w:r>
          </w:p>
        </w:tc>
        <w:tc>
          <w:tcPr>
            <w:tcW w:type="dxa" w:w="66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Vận hành và thông báo</w:t>
              <w:br/>
              <w:t>Bảo trì, phân công/SLA, action items, turnover, checklist định kỳ, announcement và delivery có giới hạn scope.</w:t>
            </w:r>
          </w:p>
        </w:tc>
        <w:tc>
          <w:tcPr>
            <w:tcW w:type="dxa" w:w="161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OPS (8 UC)</w:t>
            </w:r>
          </w:p>
        </w:tc>
      </w:tr>
      <w:tr>
        <w:trPr>
          <w:cantSplit/>
        </w:trPr>
        <w:tc>
          <w:tcPr>
            <w:tcW w:type="dxa" w:w="112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FR-TEN</w:t>
            </w:r>
          </w:p>
        </w:tc>
        <w:tc>
          <w:tcPr>
            <w:tcW w:type="dxa" w:w="66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Tự phục vụ người thuê</w:t>
              <w:br/>
              <w:t>Xem dữ liệu của mình, chứng từ, cổng demo, bảo trì, yêu cầu vòng đời, sở thích thông báo và trao đổi portal.</w:t>
            </w:r>
          </w:p>
        </w:tc>
        <w:tc>
          <w:tcPr>
            <w:tcW w:type="dxa" w:w="161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TEN (9 UC)</w:t>
            </w:r>
          </w:p>
        </w:tc>
      </w:tr>
      <w:tr>
        <w:trPr>
          <w:cantSplit/>
        </w:trPr>
        <w:tc>
          <w:tcPr>
            <w:tcW w:type="dxa" w:w="112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FR-STF</w:t>
            </w:r>
          </w:p>
        </w:tc>
        <w:tc>
          <w:tcPr>
            <w:tcW w:type="dxa" w:w="66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Nhân viên và lịch sử</w:t>
              <w:br/>
              <w:t>Lời mời/quản lý Staff của chủ trọ, scope theo khu, mô phỏng quyền và nhật ký có kiểm soát.</w:t>
            </w:r>
          </w:p>
        </w:tc>
        <w:tc>
          <w:tcPr>
            <w:tcW w:type="dxa" w:w="161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STF (3 UC)</w:t>
            </w:r>
          </w:p>
        </w:tc>
      </w:tr>
      <w:tr>
        <w:trPr>
          <w:cantSplit/>
        </w:trPr>
        <w:tc>
          <w:tcPr>
            <w:tcW w:type="dxa" w:w="112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FR-ADM</w:t>
            </w:r>
          </w:p>
        </w:tc>
        <w:tc>
          <w:tcPr>
            <w:tcW w:type="dxa" w:w="66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Quản trị nền tảng</w:t>
              <w:br/>
              <w:t>Tài khoản, MFA/step-up, inventory, moderation, access review, finance maker–checker, báo cáo Admin, xác minh chủ trọ/duyệt khu và gán gói sử dụng không ghi nhận doanh thu.</w:t>
            </w:r>
          </w:p>
        </w:tc>
        <w:tc>
          <w:tcPr>
            <w:tcW w:type="dxa" w:w="161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 (26 UC)</w:t>
            </w:r>
          </w:p>
        </w:tc>
      </w:tr>
      <w:tr>
        <w:trPr>
          <w:cantSplit/>
        </w:trPr>
        <w:tc>
          <w:tcPr>
            <w:tcW w:type="dxa" w:w="112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FR-SUP</w:t>
            </w:r>
          </w:p>
        </w:tc>
        <w:tc>
          <w:tcPr>
            <w:tcW w:type="dxa" w:w="66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Hỗ trợ và quan sát vận hành</w:t>
              <w:br/>
              <w:t>Support case/message/attachment/SLA, notification center, hàng đợi/sự cố và chatbot chỉ đọc theo quyền.</w:t>
            </w:r>
          </w:p>
        </w:tc>
        <w:tc>
          <w:tcPr>
            <w:tcW w:type="dxa" w:w="161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SUP (6 UC)</w:t>
            </w:r>
          </w:p>
        </w:tc>
      </w:tr>
    </w:tbl>
    <w:p>
      <w:pPr>
        <w:spacing w:after="0"/>
      </w:pPr>
    </w:p>
    <w:p>
      <w:bookmarkStart w:id="8" w:name="sec_0008"/>
      <w:pPr>
        <w:pStyle w:val="Heading3"/>
      </w:pPr>
      <w:r>
        <w:rPr>
          <w:rFonts w:ascii="Times New Roman" w:hAnsi="Times New Roman" w:eastAsia="Times New Roman" w:cs="Times New Roman"/>
          <w:b/>
          <w:color w:val="000000"/>
          <w:sz w:val="26"/>
          <w:lang w:val="vi-VN"/>
        </w:rPr>
        <w:t>2.1.1 Tác nhân và phạm vi truy cập</w:t>
      </w:r>
      <w:bookmarkEnd w:id="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512"/>
        <w:gridCol w:w="3816"/>
        <w:gridCol w:w="4032"/>
      </w:tblGrid>
      <w:tr>
        <w:trPr>
          <w:tblHeader w:val="true"/>
          <w:cantSplit/>
        </w:trPr>
        <w:tc>
          <w:tcPr>
            <w:tcW w:type="dxa" w:w="151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Tác nhân</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Mục tiêu</w:t>
            </w:r>
          </w:p>
        </w:tc>
        <w:tc>
          <w:tcPr>
            <w:tcW w:type="dxa" w:w="40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Giới hạn</w:t>
            </w:r>
          </w:p>
        </w:tc>
      </w:tr>
      <w:tr>
        <w:trPr>
          <w:cantSplit/>
        </w:trPr>
        <w:tc>
          <w:tcPr>
            <w:tcW w:type="dxa" w:w="151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Khách</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Tìm/lọc và xem tin công khai</w:t>
            </w:r>
          </w:p>
        </w:tc>
        <w:tc>
          <w:tcPr>
            <w:tcW w:type="dxa" w:w="40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có role trong DB; không xem hồ sơ thuê riêng.</w:t>
            </w:r>
          </w:p>
        </w:tc>
      </w:tr>
      <w:tr>
        <w:trPr>
          <w:cantSplit/>
        </w:trPr>
        <w:tc>
          <w:tcPr>
            <w:tcW w:type="dxa" w:w="151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tìm phòng</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Yêu thích, lịch xem, bộ lọc đã lưu</w:t>
            </w:r>
          </w:p>
        </w:tc>
        <w:tc>
          <w:tcPr>
            <w:tcW w:type="dxa" w:w="40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Dùng role TENANT; chưa mặc nhiên có Lease/Tenant liên kết.</w:t>
            </w:r>
          </w:p>
        </w:tc>
      </w:tr>
      <w:tr>
        <w:trPr>
          <w:cantSplit/>
        </w:trPr>
        <w:tc>
          <w:tcPr>
            <w:tcW w:type="dxa" w:w="151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thuê</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Xem dữ liệu của mình, proof, bảo trì và lifecycle</w:t>
            </w:r>
          </w:p>
        </w:tc>
        <w:tc>
          <w:tcPr>
            <w:tcW w:type="dxa" w:w="40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User–Tenant được liên kết; không xem tenant khác.</w:t>
            </w:r>
          </w:p>
        </w:tc>
      </w:tr>
      <w:tr>
        <w:trPr>
          <w:cantSplit/>
        </w:trPr>
        <w:tc>
          <w:tcPr>
            <w:tcW w:type="dxa" w:w="151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Vận hành toàn bộ dữ liệu thuộc mình</w:t>
            </w:r>
          </w:p>
        </w:tc>
        <w:tc>
          <w:tcPr>
            <w:tcW w:type="dxa" w:w="40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dùng ownership của chủ trọ khác; settlement/tariff approval theo quy tắc.</w:t>
            </w:r>
          </w:p>
        </w:tc>
      </w:tr>
      <w:tr>
        <w:trPr>
          <w:cantSplit/>
        </w:trPr>
        <w:tc>
          <w:tcPr>
            <w:tcW w:type="dxa" w:w="151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Staff</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chức năng được giao theo khu</w:t>
            </w:r>
          </w:p>
        </w:tc>
        <w:tc>
          <w:tcPr>
            <w:tcW w:type="dxa" w:w="40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Permission + propertyIds + controller allowlist; không thừa hưởng mọi luồng LANDLORD.</w:t>
            </w:r>
          </w:p>
        </w:tc>
      </w:tr>
      <w:tr>
        <w:trPr>
          <w:cantSplit/>
        </w:trPr>
        <w:tc>
          <w:tcPr>
            <w:tcW w:type="dxa" w:w="151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Quản trị tài khoản/nội dung/hỗ trợ/vận hành</w:t>
            </w:r>
          </w:p>
        </w:tc>
        <w:tc>
          <w:tcPr>
            <w:tcW w:type="dxa" w:w="40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Capability, MFA/step-up theo policy; inventory không sửa tài chính của chủ trọ.</w:t>
            </w:r>
          </w:p>
        </w:tc>
      </w:tr>
      <w:tr>
        <w:trPr>
          <w:cantSplit/>
        </w:trPr>
        <w:tc>
          <w:tcPr>
            <w:tcW w:type="dxa" w:w="151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Provider và worker</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Xử lý tác vụ tích hợp hoặc định kỳ</w:t>
            </w:r>
          </w:p>
        </w:tc>
        <w:tc>
          <w:tcPr>
            <w:tcW w:type="dxa" w:w="40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 kỹ thuật; phụ thuộc cấu hình, không thay vai trò con người.</w:t>
            </w:r>
          </w:p>
        </w:tc>
      </w:tr>
    </w:tbl>
    <w:p>
      <w:pPr>
        <w:spacing w:after="0"/>
      </w:pPr>
    </w:p>
    <w:p>
      <w:bookmarkStart w:id="9" w:name="sec_0009"/>
      <w:pPr>
        <w:pStyle w:val="Heading3"/>
      </w:pPr>
      <w:r>
        <w:rPr>
          <w:rFonts w:ascii="Times New Roman" w:hAnsi="Times New Roman" w:eastAsia="Times New Roman" w:cs="Times New Roman"/>
          <w:b/>
          <w:color w:val="000000"/>
          <w:sz w:val="26"/>
          <w:lang w:val="vi-VN"/>
        </w:rPr>
        <w:t>2.1.2 Thuật ngữ và quy tắc nghiệp vụ</w:t>
      </w:r>
      <w:bookmarkEnd w:id="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2088"/>
        <w:gridCol w:w="7272"/>
      </w:tblGrid>
      <w:tr>
        <w:trPr>
          <w:tblHeader w:val="true"/>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Thuật ngữ</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Định nghĩa trong dự án</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Property</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trọ thuộc một chủ trọ; đơn vị phân công phạm vi cho Staff.</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Room</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 vật lý; có trạng thái sử dụng, sức chứa và giá cơ sở.</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RoomListing</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 quảng cáo riêng của phòng; có trạng thái công khai và kiểm duyệt.</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Tenant</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Hồ sơ nghiệp vụ người thuê; liên kết User là tùy chọn.</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Lease</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Quan hệ thuê giữa phòng và hồ sơ người thuê cùng điều khoản theo thời gian.</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Invoice</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Hóa đơn kỳ có các dòng tiền và trạng thái số dư.</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Payment</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Khoản ghi vào một hóa đơn, gồm thu dương hoặc reversal âm.</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BillingReceipt</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Khoản tiền nhận của một người thuê, có phần khả dụng chưa phân bổ.</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PaymentAllocation</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Liên kết phân bổ tiền từ receipt sang invoice/payment.</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BillingRefund</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Ghi nhận khoản hoàn từ tiền chưa phân bổ, không chuyển khoản thật.</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DepositTransaction</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Lịch sử thu, hoàn hoặc khấu trừ tiền cọc gắn hợp đồng.</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LeaseSettlement</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Bản quyết toán trả phòng có snapshot, dòng đối chiếu và trạng thái hoàn.</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Permission / Capability</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Quyền cho thao tác; Admin dùng capability theo preset/policy, không đồng nhất ownership.</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Property Scope</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Các khu Staff được giao; scope rỗng không được hiểu là tất cả khu.</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RequestKey</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Khóa nhận diện lệnh retry ở các luồng có idempotency.</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Version / Fingerprint</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Dữ liệu kiểm soát đồng thời và chống xác nhận một snapshot đã cũ.</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Outbox / Delivery</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Sự kiện cần xử lý và kết quả gửi theo kênh; không phải bằng chứng người nhận đã đọc.</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Read Model</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Góc nhìn dữ liệu phục vụ đọc/phân tích; không phải mọi API analytics đã có materialized view.</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SLA</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Mốc và quy tắc xử lý công việc; hiệu quả thực phụ thuộc lịch và worker.</w:t>
            </w:r>
          </w:p>
        </w:tc>
      </w:tr>
      <w:tr>
        <w:trPr>
          <w:cantSplit/>
        </w:trPr>
        <w:tc>
          <w:tcPr>
            <w:tcW w:type="dxa" w:w="20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Fixture</w:t>
            </w:r>
          </w:p>
        </w:tc>
        <w:tc>
          <w:tcPr>
            <w:tcW w:type="dxa" w:w="72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Dữ liệu thử cố định để tái hiện giao diện hoặc hợp đồng API; không là dữ liệu vận hành thật.</w:t>
            </w:r>
          </w:p>
        </w:tc>
      </w:tr>
    </w:tbl>
    <w:p>
      <w:pPr>
        <w:spacing w:after="0"/>
      </w:pP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936"/>
        <w:gridCol w:w="2376"/>
        <w:gridCol w:w="6048"/>
      </w:tblGrid>
      <w:tr>
        <w:trPr>
          <w:tblHeader w:val="true"/>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Mã</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Quy tắc</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Diễn giải</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BR-01</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Role không thay thế phạm vi</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Staff phải có permission, đúng propertyIds và controller đã hỗ trợ scope. Tenant chỉ truy cập tài nguyên hồ sơ liên kết.</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BR-02</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Hồ sơ khác tài khoản</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Tenant là hồ sơ người thuê; User là danh tính đăng nhập. Người tìm phòng chưa có hợp đồng vẫn dùng role TENANT.</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BR-03</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 và tin đăng tách biệt</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Room.basePrice dùng nội bộ; RoomListing.monthlyRent là giá quảng cáo. Kiểm duyệt tin không sửa hợp đồng đang thuê.</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BR-04</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và lịch sử</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Lịch sử có nhiều Lease; dịch vụ chặn nhiều hợp đồng hiệu lực cho cùng một phòng. Ngày và trạng thái phải được kiểm tra khi ghi.</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BR-05</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Hóa đơn giữ nguồn giá</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InvoiceLineItem lưu loại, số lượng, đơn giá, nguồn và version liên quan; đổi biểu phí không sửa các dòng lịch sử.</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BR-06</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Phát hành thay thế khác sửa tiền</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Replacement hủy bản gốc và tạo revision; khi có lịch sử Payment phải dùng điều chỉnh đúng quy tắc.</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BR-07</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Ghi nợ và giảm nợ</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Credit/debit note bổ sung lịch sử; tỷ lệ tính trên tổng hóa đơn, credit không vượt số còn phải thu theo dịch vụ.</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BR-08</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Khoản thu và phân bổ</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BillingReceipt ghi tiền nhận; PaymentAllocation nối một phần tiền với một Invoice và Payment; chưa phân bổ chưa giảm nợ hóa đơn.</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BR-09</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xóa để đảo tiền</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Reversal là Payment âm nối khoản gốc; release trả phần khả dụng về Receipt, không phải chuyển tiền ra ngân hàng.</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BR-10</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Giới hạn hoàn khoản thu</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BillingRefund chỉ sử dụng tiền chưa phân bổ. Số tiền hoàn, lý do và tham chiếu được lưu; không có bank transfer tự động.</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BR-11</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Proof chưa phải tiền</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PaymentProof ở trạng thái PENDING không tăng paidAmount. Duyệt phải kiểm tra lại trạng thái và số dư dưới transaction.</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BR-12</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Retry an toàn</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RequestKey gắn nội dung lệnh; cùng key/cùng payload trả kết quả đã ghi, khác payload là xung đột ở luồng có BillingCommand.</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BR-13</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Quyết toán và tiền cọc</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Cọc, khoản phải thu, phí và hoàn trả được đối chiếu riêng. Preview/fingerprint không được bỏ qua ở lần confirm.</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BR-14</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Duyệt khác thực thi</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TenantLifecycleRequest APPROVED chưa đồng nghĩa Lease đã thay đổi; execute kiểm tra lại và ghi TenantLifecycleExecution.</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BR-15</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Thông báo theo trạng thái</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Job/queued, sent, failed, read và acknowledgement là các trạng thái khác nhau. Tùy chọn nhận tin của tenant phải được tôn trọng.</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BR-16</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Số liệu kỳ và số liệu hiện tại</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Invoices theo billingMonth; payments/expenses theo ngày phát sinh; active leases/occupancy và nợ hiện tại không phải snapshot lịch sử mặc định.</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BR-17</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Dữ liệu demo cách ly</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Cổng thẻ nội bộ chạy hóa đơn demo riêng; hóa đơn isDemo bị loại khỏi báo cáo thật.</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BR-18</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Kiểm duyệt có phiên bản</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Claim/assignment, version và lý do được kiểm tra; quyền inventory.view không phải quyền listings.moderate.</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BR-19</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Đối soát tách nhiệm vụ</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Maker tạo đề xuất; checker khác duyệt. Match receipt toàn khoản, không match từng PaymentAllocation độc lập.</w:t>
            </w:r>
          </w:p>
        </w:tc>
      </w:tr>
      <w:tr>
        <w:trPr>
          <w:cantSplit/>
        </w:trPr>
        <w:tc>
          <w:tcPr>
            <w:tcW w:type="dxa" w:w="9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BR-20</w:t>
            </w:r>
          </w:p>
        </w:tc>
        <w:tc>
          <w:tcPr>
            <w:tcW w:type="dxa" w:w="23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Mức bằng chứng</w:t>
            </w:r>
          </w:p>
        </w:tc>
        <w:tc>
          <w:tcPr>
            <w:tcW w:type="dxa" w:w="60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Có code và unit test không thay thế E2E DB, kiểm tra thiết bị, provider, restore và nghiệm thu production.</w:t>
            </w:r>
          </w:p>
        </w:tc>
      </w:tr>
    </w:tbl>
    <w:p>
      <w:pPr>
        <w:spacing w:after="0"/>
      </w:pPr>
    </w:p>
    <w:p>
      <w:bookmarkStart w:id="10" w:name="sec_0010"/>
      <w:pPr>
        <w:pStyle w:val="Heading2"/>
        <w:pageBreakBefore/>
      </w:pPr>
      <w:r>
        <w:rPr>
          <w:rFonts w:ascii="Times New Roman" w:hAnsi="Times New Roman" w:eastAsia="Times New Roman" w:cs="Times New Roman"/>
          <w:b/>
          <w:color w:val="000000"/>
          <w:sz w:val="28"/>
          <w:lang w:val="vi-VN"/>
        </w:rPr>
        <w:t>2.2 Các yêu cầu phi chức năng</w:t>
      </w:r>
      <w:bookmarkEnd w:id="10"/>
    </w:p>
    <w:p>
      <w:pPr>
        <w:keepNext w:val="0"/>
      </w:pPr>
      <w:r>
        <w:rPr>
          <w:rFonts w:ascii="Times New Roman" w:hAnsi="Times New Roman" w:eastAsia="Times New Roman" w:cs="Times New Roman"/>
          <w:b w:val="0"/>
          <w:i w:val="0"/>
          <w:color w:val="000000"/>
          <w:sz w:val="26"/>
          <w:lang w:val="vi-VN"/>
        </w:rPr>
        <w:t>Các yêu cầu sau là tiêu chí thiết kế và kiểm chứng. Không tự đặt số liệu SLA, tải đồng thời, độ trễ, độ sẵn sàng hoặc chứng nhận accessibility khi repository chưa có phép đo tương ứng. Cột căn cứ giúp xác định cơ chế hiện hữu và nơi cần bổ sung kiểm thử.</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555"/>
        <w:gridCol w:w="3672"/>
        <w:gridCol w:w="4133"/>
      </w:tblGrid>
      <w:tr>
        <w:trPr>
          <w:tblHeader w:val="true"/>
          <w:cantSplit/>
        </w:trPr>
        <w:tc>
          <w:tcPr>
            <w:tcW w:type="dxa" w:w="1555"/>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Mã / tiêu chí</w:t>
            </w:r>
          </w:p>
        </w:tc>
        <w:tc>
          <w:tcPr>
            <w:tcW w:type="dxa" w:w="367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Yêu cầu</w:t>
            </w:r>
          </w:p>
        </w:tc>
        <w:tc>
          <w:tcPr>
            <w:tcW w:type="dxa" w:w="4133"/>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Cơ chế và mức bằng chứng</w:t>
            </w:r>
          </w:p>
        </w:tc>
      </w:tr>
      <w:tr>
        <w:trPr>
          <w:cantSplit/>
        </w:trPr>
        <w:tc>
          <w:tcPr>
            <w:tcW w:type="dxa" w:w="1555"/>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NFR-01</w:t>
              <w:br/>
              <w:t>Cách ly dữ liệu</w:t>
            </w:r>
          </w:p>
        </w:tc>
        <w:tc>
          <w:tcPr>
            <w:tcW w:type="dxa" w:w="36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Mỗi truy vấn quản lý phải ràng buộc chủ trọ; Staff phải có property scope, người thuê chỉ truy cập hồ sơ của mình.</w:t>
            </w:r>
          </w:p>
        </w:tc>
        <w:tc>
          <w:tcPr>
            <w:tcW w:type="dxa" w:w="413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Roles/Permissions guards, property-scope.ts và kiểm tra tại service. Không suy mức bao phủ từ riêng route guard.</w:t>
            </w:r>
          </w:p>
        </w:tc>
      </w:tr>
      <w:tr>
        <w:trPr>
          <w:cantSplit/>
        </w:trPr>
        <w:tc>
          <w:tcPr>
            <w:tcW w:type="dxa" w:w="1555"/>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NFR-02</w:t>
              <w:br/>
              <w:t>Bảo mật phiên</w:t>
            </w:r>
          </w:p>
        </w:tc>
        <w:tc>
          <w:tcPr>
            <w:tcW w:type="dxa" w:w="36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Token/phiên hết hiệu lực không được tiếp tục sử dụng; cache không lẫn giữa tài khoản.</w:t>
            </w:r>
          </w:p>
        </w:tc>
        <w:tc>
          <w:tcPr>
            <w:tcW w:type="dxa" w:w="413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JWT, AuthSession, refresh token luân chuyển; Flutter secure storage và session-identity tests.</w:t>
            </w:r>
          </w:p>
        </w:tc>
      </w:tr>
      <w:tr>
        <w:trPr>
          <w:cantSplit/>
        </w:trPr>
        <w:tc>
          <w:tcPr>
            <w:tcW w:type="dxa" w:w="1555"/>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NFR-03</w:t>
              <w:br/>
              <w:t>Toàn vẹn tài chính</w:t>
            </w:r>
          </w:p>
        </w:tc>
        <w:tc>
          <w:tcPr>
            <w:tcW w:type="dxa" w:w="36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tạo receipt, allocation, refund hoặc settlement lặp do retry; không làm âm số dư ngoài quy tắc.</w:t>
            </w:r>
          </w:p>
        </w:tc>
        <w:tc>
          <w:tcPr>
            <w:tcW w:type="dxa" w:w="413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BillingCommand, requestKey/hash, transaction và khóa tại các đường ghi tiền.</w:t>
            </w:r>
          </w:p>
        </w:tc>
      </w:tr>
      <w:tr>
        <w:trPr>
          <w:cantSplit/>
        </w:trPr>
        <w:tc>
          <w:tcPr>
            <w:tcW w:type="dxa" w:w="1555"/>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NFR-04</w:t>
              <w:br/>
              <w:t>Truy vết</w:t>
            </w:r>
          </w:p>
        </w:tc>
        <w:tc>
          <w:tcPr>
            <w:tcW w:type="dxa" w:w="36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Giao dịch và quyết định nhạy cảm có tác nhân, lý do, thời điểm và liên kết nguồn.</w:t>
            </w:r>
          </w:p>
        </w:tc>
        <w:tc>
          <w:tcPr>
            <w:tcW w:type="dxa" w:w="413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AuditLog, invoice timeline, revision/adjustment, moderation decision; mức bắt buộc audit tùy nghiệp vụ.</w:t>
            </w:r>
          </w:p>
        </w:tc>
      </w:tr>
      <w:tr>
        <w:trPr>
          <w:cantSplit/>
        </w:trPr>
        <w:tc>
          <w:tcPr>
            <w:tcW w:type="dxa" w:w="1555"/>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NFR-05</w:t>
              <w:br/>
              <w:t>Nhất quán dữ liệu</w:t>
            </w:r>
          </w:p>
        </w:tc>
        <w:tc>
          <w:tcPr>
            <w:tcW w:type="dxa" w:w="36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Thay đổi liên quan nhiều thực thể phải commit/rollback theo đơn vị nghiệp vụ.</w:t>
            </w:r>
          </w:p>
        </w:tc>
        <w:tc>
          <w:tcPr>
            <w:tcW w:type="dxa" w:w="413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Prisma transaction; repeatable-read ở các truy vấn thống kê được chỉ định; optimistic version/fingerprint.</w:t>
            </w:r>
          </w:p>
        </w:tc>
      </w:tr>
      <w:tr>
        <w:trPr>
          <w:cantSplit/>
        </w:trPr>
        <w:tc>
          <w:tcPr>
            <w:tcW w:type="dxa" w:w="1555"/>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NFR-06</w:t>
              <w:br/>
              <w:t>Khả dụng giao diện</w:t>
            </w:r>
          </w:p>
        </w:tc>
        <w:tc>
          <w:tcPr>
            <w:tcW w:type="dxa" w:w="36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Danh sách có loading, empty, error/retry; thao tác tài chính không báo thành công khi kết quả chưa rõ.</w:t>
            </w:r>
          </w:p>
        </w:tc>
        <w:tc>
          <w:tcPr>
            <w:tcW w:type="dxa" w:w="413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Kiểm thử widget/contract theo feature; 11 lỗi navigation Flutter được ghi rõ tại phần kiểm chứng.</w:t>
            </w:r>
          </w:p>
        </w:tc>
      </w:tr>
      <w:tr>
        <w:trPr>
          <w:cantSplit/>
        </w:trPr>
        <w:tc>
          <w:tcPr>
            <w:tcW w:type="dxa" w:w="1555"/>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NFR-07</w:t>
              <w:br/>
              <w:t>Khả năng tiếp cận</w:t>
            </w:r>
          </w:p>
        </w:tc>
        <w:tc>
          <w:tcPr>
            <w:tcW w:type="dxa" w:w="36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Nội dung tiếng Việt dễ đọc, thao tác dùng được trên màn hình hẹp và chữ lớn.</w:t>
            </w:r>
          </w:p>
        </w:tc>
        <w:tc>
          <w:tcPr>
            <w:tcW w:type="dxa" w:w="413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Ảnh widget có viewport/chữ lớn; đây chưa phải chứng nhận WCAG hoặc nghiệm thu mọi thiết bị.</w:t>
            </w:r>
          </w:p>
        </w:tc>
      </w:tr>
      <w:tr>
        <w:trPr>
          <w:cantSplit/>
        </w:trPr>
        <w:tc>
          <w:tcPr>
            <w:tcW w:type="dxa" w:w="1555"/>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NFR-08</w:t>
              <w:br/>
              <w:t>Hiệu năng có kiểm soát</w:t>
            </w:r>
          </w:p>
        </w:tc>
        <w:tc>
          <w:tcPr>
            <w:tcW w:type="dxa" w:w="36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Các endpoint có phân trang/giới hạn phải giữ thứ tự ổn định; không lấy preview thay danh sách đầy đủ.</w:t>
            </w:r>
          </w:p>
        </w:tc>
        <w:tc>
          <w:tcPr>
            <w:tcW w:type="dxa" w:w="413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Inventory đọc repeatable-read, preview 20 phòng, room limit tối đa 100; một số danh sách cũ còn giới hạn riêng.</w:t>
            </w:r>
          </w:p>
        </w:tc>
      </w:tr>
      <w:tr>
        <w:trPr>
          <w:cantSplit/>
        </w:trPr>
        <w:tc>
          <w:tcPr>
            <w:tcW w:type="dxa" w:w="1555"/>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NFR-09</w:t>
              <w:br/>
              <w:t>An toàn tệp</w:t>
            </w:r>
          </w:p>
        </w:tc>
        <w:tc>
          <w:tcPr>
            <w:tcW w:type="dxa" w:w="36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Tệp phải qua kiểm tra đầu vào và truy cập theo quyền; không lộ URL tĩnh của chứng từ riêng tư.</w:t>
            </w:r>
          </w:p>
        </w:tc>
        <w:tc>
          <w:tcPr>
            <w:tcW w:type="dxa" w:w="413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UploadsService, metadata UploadedFile và access endpoint; scanner/provider production chưa được xác nhận.</w:t>
            </w:r>
          </w:p>
        </w:tc>
      </w:tr>
      <w:tr>
        <w:trPr>
          <w:cantSplit/>
        </w:trPr>
        <w:tc>
          <w:tcPr>
            <w:tcW w:type="dxa" w:w="1555"/>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NFR-10</w:t>
              <w:br/>
              <w:t>Khôi phục và vận hành</w:t>
            </w:r>
          </w:p>
        </w:tc>
        <w:tc>
          <w:tcPr>
            <w:tcW w:type="dxa" w:w="36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Có migration/runbook/backup trước thay đổi dữ liệu; tình trạng worker được quan sát.</w:t>
            </w:r>
          </w:p>
        </w:tc>
        <w:tc>
          <w:tcPr>
            <w:tcW w:type="dxa" w:w="413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Các safety scripts, heartbeat, metric và incident; không coi unit test thay bằng chứng restore.</w:t>
            </w:r>
          </w:p>
        </w:tc>
      </w:tr>
      <w:tr>
        <w:trPr>
          <w:cantSplit/>
        </w:trPr>
        <w:tc>
          <w:tcPr>
            <w:tcW w:type="dxa" w:w="1555"/>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NFR-11</w:t>
              <w:br/>
              <w:t>Khả năng bảo trì</w:t>
            </w:r>
          </w:p>
        </w:tc>
        <w:tc>
          <w:tcPr>
            <w:tcW w:type="dxa" w:w="36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Module nghiệp vụ có contract rõ; thay đổi API phải nối đúng model/provider/UI/test.</w:t>
            </w:r>
          </w:p>
        </w:tc>
        <w:tc>
          <w:tcPr>
            <w:tcW w:type="dxa" w:w="413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Tổ chức lib/features, lib/data, lib/models và backend/src; ma trận truy vết trong phụ lục.</w:t>
            </w:r>
          </w:p>
        </w:tc>
      </w:tr>
      <w:tr>
        <w:trPr>
          <w:cantSplit/>
        </w:trPr>
        <w:tc>
          <w:tcPr>
            <w:tcW w:type="dxa" w:w="1555"/>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NFR-12</w:t>
              <w:br/>
              <w:t>Chất lượng thông tin</w:t>
            </w:r>
          </w:p>
        </w:tc>
        <w:tc>
          <w:tcPr>
            <w:tcW w:type="dxa" w:w="367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AI và báo cáo phải nêu đúng nguồn/phạm vi/thời điểm, không giả số khi thiếu dữ liệu.</w:t>
            </w:r>
          </w:p>
        </w:tc>
        <w:tc>
          <w:tcPr>
            <w:tcW w:type="dxa" w:w="4133"/>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Chatbot giới hạn LANDLORD; analytics trả definitions/asOf; giới hạn thu tiền của báo cáo được giải thích riêng.</w:t>
            </w:r>
          </w:p>
        </w:tc>
      </w:tr>
    </w:tbl>
    <w:p>
      <w:pPr>
        <w:spacing w:after="0"/>
      </w:pPr>
    </w:p>
    <w:p>
      <w:bookmarkStart w:id="11" w:name="sec_0011"/>
      <w:pPr>
        <w:pStyle w:val="Heading2"/>
        <w:pageBreakBefore/>
      </w:pPr>
      <w:r>
        <w:rPr>
          <w:rFonts w:ascii="Times New Roman" w:hAnsi="Times New Roman" w:eastAsia="Times New Roman" w:cs="Times New Roman"/>
          <w:b/>
          <w:color w:val="000000"/>
          <w:sz w:val="28"/>
          <w:lang w:val="vi-VN"/>
        </w:rPr>
        <w:t>2.3 Các ràng buộc</w:t>
      </w:r>
      <w:bookmarkEnd w:id="11"/>
    </w:p>
    <w:p>
      <w:bookmarkStart w:id="12" w:name="sec_0012"/>
      <w:pPr>
        <w:pStyle w:val="Heading3"/>
      </w:pPr>
      <w:r>
        <w:rPr>
          <w:rFonts w:ascii="Times New Roman" w:hAnsi="Times New Roman" w:eastAsia="Times New Roman" w:cs="Times New Roman"/>
          <w:b/>
          <w:color w:val="000000"/>
          <w:sz w:val="26"/>
          <w:lang w:val="vi-VN"/>
        </w:rPr>
        <w:t>2.3.1 Các ràng buộc về triển khai</w:t>
      </w:r>
      <w:bookmarkEnd w:id="12"/>
    </w:p>
    <w:p>
      <w:pPr>
        <w:keepNext w:val="0"/>
      </w:pPr>
      <w:r>
        <w:rPr>
          <w:rFonts w:ascii="Times New Roman" w:hAnsi="Times New Roman" w:eastAsia="Times New Roman" w:cs="Times New Roman"/>
          <w:b w:val="0"/>
          <w:i w:val="0"/>
          <w:color w:val="000000"/>
          <w:sz w:val="26"/>
          <w:lang w:val="vi-VN"/>
        </w:rPr>
        <w:t>Frontend và backend ở chung repository nhưng chạy thành hai tiến trình riêng. Backend có prefix /api/v1; PostgreSQL là dịch vụ bên ngoài source. Việc dựng báo cáo không thực hiện migrate, seed, reset database hoặc bật worker gửi thông báo.</w:t>
      </w:r>
    </w:p>
    <w:p>
      <w:pPr>
        <w:keepNext w:val="0"/>
      </w:pPr>
      <w:r>
        <w:rPr>
          <w:rFonts w:ascii="Times New Roman" w:hAnsi="Times New Roman" w:eastAsia="Times New Roman" w:cs="Times New Roman"/>
          <w:b w:val="0"/>
          <w:i w:val="0"/>
          <w:color w:val="000000"/>
          <w:sz w:val="26"/>
          <w:lang w:val="vi-VN"/>
        </w:rPr>
        <w:t>Flutter yêu cầu Dart SDK &gt;=3.4.0 và &lt;4.0.0 theo pubspec. Các constraint phụ thuộc trong manifest không phải phiên bản runtime đã kiểm chứng trên mọi thiết bị. Backend khai báo NestJS 10, Prisma 6 và TypeScript 5; môi trường PostgreSQL 16 được tài liệu dự án hướng dẫn. Cần khóa phiên bản và kiểm tra lockfile trước release.</w:t>
      </w:r>
    </w:p>
    <w:p>
      <w:pPr>
        <w:keepNext w:val="0"/>
      </w:pPr>
      <w:r>
        <w:rPr>
          <w:rFonts w:ascii="Times New Roman" w:hAnsi="Times New Roman" w:eastAsia="Times New Roman" w:cs="Times New Roman"/>
          <w:b w:val="0"/>
          <w:i w:val="0"/>
          <w:color w:val="000000"/>
          <w:sz w:val="26"/>
          <w:lang w:val="vi-VN"/>
        </w:rPr>
        <w:t>Ảnh của báo cáo lấy từ widget test với dữ liệu fixture, hoặc ảnh kiểm thử có sẵn đã ghi nguồn. Không thay chúng bằng mockup để tuyên bố hệ thống đã chạy hoàn chỉnh. Tích hợp email/Zalo, storage, AI và scheduler chỉ hoạt động khi được cấu hình và nghiệm thu tương ứng.</w:t>
      </w:r>
    </w:p>
    <w:p>
      <w:pPr>
        <w:keepNext w:val="0"/>
      </w:pPr>
      <w:r>
        <w:rPr>
          <w:rFonts w:ascii="Times New Roman" w:hAnsi="Times New Roman" w:eastAsia="Times New Roman" w:cs="Times New Roman"/>
          <w:b w:val="0"/>
          <w:i w:val="0"/>
          <w:color w:val="000000"/>
          <w:sz w:val="26"/>
          <w:lang w:val="vi-VN"/>
        </w:rPr>
        <w:t>Nhóm tác nhân Staff chịu một giới hạn quan trọng của snapshot: PropertyScopeInterceptor chỉ cho controller đã chuyển sang xử lý scope. Chức năng P1 operations, thông báo hoặc audit ngoài allowlist không được mặc định mở cho Staff dù decorator thể hiện permission. Luồng settlement và phê duyệt biểu phí chỉ dành chủ trọ.</w:t>
      </w:r>
    </w:p>
    <w:p>
      <w:bookmarkStart w:id="13" w:name="sec_0013"/>
      <w:pPr>
        <w:pStyle w:val="Heading3"/>
      </w:pPr>
      <w:r>
        <w:rPr>
          <w:rFonts w:ascii="Times New Roman" w:hAnsi="Times New Roman" w:eastAsia="Times New Roman" w:cs="Times New Roman"/>
          <w:b/>
          <w:color w:val="000000"/>
          <w:sz w:val="26"/>
          <w:lang w:val="vi-VN"/>
        </w:rPr>
        <w:t>2.3.2 Các ràng buộc kinh tế</w:t>
      </w:r>
      <w:bookmarkEnd w:id="13"/>
    </w:p>
    <w:p>
      <w:pPr>
        <w:keepNext w:val="0"/>
      </w:pPr>
      <w:r>
        <w:rPr>
          <w:rFonts w:ascii="Times New Roman" w:hAnsi="Times New Roman" w:eastAsia="Times New Roman" w:cs="Times New Roman"/>
          <w:b w:val="0"/>
          <w:i w:val="0"/>
          <w:color w:val="000000"/>
          <w:sz w:val="26"/>
          <w:lang w:val="vi-VN"/>
        </w:rPr>
        <w:t>Chi phí tối thiểu gồm máy phát triển, thiết bị/simulator, dịch vụ PostgreSQL, nơi chạy backend, lưu trữ tệp và đường truyền. Chi phí thực tế phụ thuộc quy mô dữ liệu, lưu lượng và lựa chọn triển khai; repository không có chứng từ hoặc ngân sách đã phê duyệt để kết luận một số tiền thực chi.</w:t>
      </w:r>
    </w:p>
    <w:p>
      <w:pPr>
        <w:keepNext w:val="0"/>
      </w:pPr>
      <w:r>
        <w:rPr>
          <w:rFonts w:ascii="Times New Roman" w:hAnsi="Times New Roman" w:eastAsia="Times New Roman" w:cs="Times New Roman"/>
          <w:b w:val="0"/>
          <w:i w:val="0"/>
          <w:color w:val="000000"/>
          <w:sz w:val="26"/>
          <w:lang w:val="vi-VN"/>
        </w:rPr>
        <w:t>Bảng ngân sách trong báo cáo là cấu trúc hạng mục cần dự toán, không phải hóa đơn hay dữ liệu đã chi. Nguồn lực ưu tiên cho tính đúng đắn tiền và quyền, sau đó mới đến mở rộng provider, native push và tối ưu phân tích ở quy mô lớn. Cổng thẻ mô phỏng được dùng để tránh phát sinh giao dịch tiền thật trong đồ án.</w:t>
      </w:r>
    </w:p>
    <w:p>
      <w:bookmarkStart w:id="14" w:name="sec_0014"/>
      <w:pPr>
        <w:pStyle w:val="Heading3"/>
      </w:pPr>
      <w:r>
        <w:rPr>
          <w:rFonts w:ascii="Times New Roman" w:hAnsi="Times New Roman" w:eastAsia="Times New Roman" w:cs="Times New Roman"/>
          <w:b/>
          <w:color w:val="000000"/>
          <w:sz w:val="26"/>
          <w:lang w:val="vi-VN"/>
        </w:rPr>
        <w:t>2.3.3 Các ràng buộc về đạo đức</w:t>
      </w:r>
      <w:bookmarkEnd w:id="14"/>
    </w:p>
    <w:p>
      <w:pPr>
        <w:keepNext w:val="0"/>
      </w:pPr>
      <w:r>
        <w:rPr>
          <w:rFonts w:ascii="Times New Roman" w:hAnsi="Times New Roman" w:eastAsia="Times New Roman" w:cs="Times New Roman"/>
          <w:b w:val="0"/>
          <w:i w:val="0"/>
          <w:color w:val="000000"/>
          <w:sz w:val="26"/>
          <w:lang w:val="vi-VN"/>
        </w:rPr>
        <w:t>Dữ liệu thuê nhà có thể chứa danh tính, liên hệ, giấy tờ và chứng từ chuyển tiền. Báo cáo và môi trường demo chỉ dùng dữ liệu giả định hoặc dữ liệu đã được cho phép; ảnh minh họa không được làm lộ mật khẩu, token, mã MFA, giấy tờ hoặc thông tin ngân hàng cá nhân.</w:t>
      </w:r>
    </w:p>
    <w:p>
      <w:pPr>
        <w:keepNext w:val="0"/>
      </w:pPr>
      <w:r>
        <w:rPr>
          <w:rFonts w:ascii="Times New Roman" w:hAnsi="Times New Roman" w:eastAsia="Times New Roman" w:cs="Times New Roman"/>
          <w:b w:val="0"/>
          <w:i w:val="0"/>
          <w:color w:val="000000"/>
          <w:sz w:val="26"/>
          <w:lang w:val="vi-VN"/>
        </w:rPr>
        <w:t>Khóa tài khoản, kiểm duyệt tin/đánh giá, từ chối chứng từ và giải quyết kháng nghị đều cần lý do và lịch sử. Sự hiện diện của Admin không hợp thức hóa việc truy cập PII không mục đích. Thông tin nhạy cảm cần được che mặc định và chỉ mở qua capability/hành động được ghi audit.</w:t>
      </w:r>
    </w:p>
    <w:p>
      <w:pPr>
        <w:keepNext w:val="0"/>
      </w:pPr>
      <w:r>
        <w:rPr>
          <w:rFonts w:ascii="Times New Roman" w:hAnsi="Times New Roman" w:eastAsia="Times New Roman" w:cs="Times New Roman"/>
          <w:b w:val="0"/>
          <w:i w:val="0"/>
          <w:color w:val="000000"/>
          <w:sz w:val="26"/>
          <w:lang w:val="vi-VN"/>
        </w:rPr>
        <w:t>Nội dung AI chỉ hỗ trợ tra cứu. Khi chưa có dữ liệu, hệ thống phải nói rõ thay vì tạo số liệu. Không trình bày trạng thái hàng đợi là người dùng đã nhận thông báo, không trình bày hoàn tiền ghi sổ là ngân hàng đã chuyển, và không trình bày xác nhận bàn giao trong ứng dụng là chữ ký số pháp lý.</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2592"/>
        <w:gridCol w:w="3816"/>
        <w:gridCol w:w="2952"/>
      </w:tblGrid>
      <w:tr>
        <w:trPr>
          <w:tblHeader w:val="true"/>
          <w:cantSplit/>
        </w:trPr>
        <w:tc>
          <w:tcPr>
            <w:tcW w:type="dxa" w:w="259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Hạng mục cần dự toán</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Cơ sở xác định</w:t>
            </w:r>
          </w:p>
        </w:tc>
        <w:tc>
          <w:tcPr>
            <w:tcW w:type="dxa" w:w="295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Trạng thái số liệu</w:t>
            </w:r>
          </w:p>
        </w:tc>
      </w:tr>
      <w:tr>
        <w:trPr>
          <w:cantSplit/>
        </w:trPr>
        <w:tc>
          <w:tcPr>
            <w:tcW w:type="dxa" w:w="25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Phát triển và kiểm thử</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Giờ công, máy phát triển, thiết bị thử</w:t>
            </w:r>
          </w:p>
        </w:tc>
        <w:tc>
          <w:tcPr>
            <w:tcW w:type="dxa" w:w="295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Chưa có ngân sách/biên bản được cung cấp</w:t>
            </w:r>
          </w:p>
        </w:tc>
      </w:tr>
      <w:tr>
        <w:trPr>
          <w:cantSplit/>
        </w:trPr>
        <w:tc>
          <w:tcPr>
            <w:tcW w:type="dxa" w:w="25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API và cơ sở dữ liệu</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CPU/RAM, dung lượng, backup và lưu lượng</w:t>
            </w:r>
          </w:p>
        </w:tc>
        <w:tc>
          <w:tcPr>
            <w:tcW w:type="dxa" w:w="295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Ước tính sau khi có cấu hình và phép đo tải</w:t>
            </w:r>
          </w:p>
        </w:tc>
      </w:tr>
      <w:tr>
        <w:trPr>
          <w:cantSplit/>
        </w:trPr>
        <w:tc>
          <w:tcPr>
            <w:tcW w:type="dxa" w:w="25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Tệp và delivery</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Dung lượng lưu, retention, email/Zalo/provider</w:t>
            </w:r>
          </w:p>
        </w:tc>
        <w:tc>
          <w:tcPr>
            <w:tcW w:type="dxa" w:w="295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Chưa xác minh giá hoặc chi phí thực trả</w:t>
            </w:r>
          </w:p>
        </w:tc>
      </w:tr>
      <w:tr>
        <w:trPr>
          <w:cantSplit/>
        </w:trPr>
        <w:tc>
          <w:tcPr>
            <w:tcW w:type="dxa" w:w="25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AI và quan sát vận hành</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Mô hình, phần cứng, log/metric/alert</w:t>
            </w:r>
          </w:p>
        </w:tc>
        <w:tc>
          <w:tcPr>
            <w:tcW w:type="dxa" w:w="295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Phụ thuộc cấu hình thử nghiệm và release</w:t>
            </w:r>
          </w:p>
        </w:tc>
      </w:tr>
    </w:tbl>
    <w:p>
      <w:pPr>
        <w:spacing w:after="0"/>
      </w:pPr>
    </w:p>
    <w:p>
      <w:bookmarkStart w:id="15" w:name="sec_0015"/>
      <w:pPr>
        <w:pStyle w:val="Heading2"/>
        <w:pageBreakBefore/>
      </w:pPr>
      <w:r>
        <w:rPr>
          <w:rFonts w:ascii="Times New Roman" w:hAnsi="Times New Roman" w:eastAsia="Times New Roman" w:cs="Times New Roman"/>
          <w:b/>
          <w:color w:val="000000"/>
          <w:sz w:val="28"/>
          <w:lang w:val="vi-VN"/>
        </w:rPr>
        <w:t>2.4 Mô hình hệ thống và thiết kế giải pháp</w:t>
      </w:r>
      <w:bookmarkEnd w:id="15"/>
    </w:p>
    <w:p>
      <w:pPr>
        <w:keepNext w:val="0"/>
      </w:pPr>
      <w:r>
        <w:rPr>
          <w:rFonts w:ascii="Times New Roman" w:hAnsi="Times New Roman" w:eastAsia="Times New Roman" w:cs="Times New Roman"/>
          <w:b w:val="0"/>
          <w:i w:val="0"/>
          <w:color w:val="000000"/>
          <w:sz w:val="26"/>
          <w:lang w:val="vi-VN"/>
        </w:rPr>
        <w:t>Thiết kế được đối chiếu từ AppModule, controller/service, các model Flutter và schema Prisma, thay vì lấy sơ đồ cũ làm nguồn sự thật. Mô hình trình bày ở ba mức: cấu trúc triển khai, tương tác mục tiêu người dùng và thực thể dữ liệu. Trọng tâm trình bày là các miền nghiệp vụ được mô tả qua UC, lớp thực thể và tương tác; route kỹ thuật chỉ dùng để truy vết, không phải mỗi route là một chức năng độc lập.</w:t>
      </w:r>
    </w:p>
    <w:p>
      <w:pPr>
        <w:keepNext/>
        <w:spacing w:before="100" w:after="100"/>
        <w:ind w:firstLine="0"/>
        <w:jc w:val="center"/>
      </w:pPr>
      <w:r>
        <w:drawing>
          <wp:inline xmlns:a="http://schemas.openxmlformats.org/drawingml/2006/main" xmlns:pic="http://schemas.openxmlformats.org/drawingml/2006/picture">
            <wp:extent cx="5247860" cy="5212079"/>
            <wp:docPr id="2" name="Picture 2"/>
            <wp:cNvGraphicFramePr>
              <a:graphicFrameLocks noChangeAspect="1"/>
            </wp:cNvGraphicFramePr>
            <a:graphic>
              <a:graphicData uri="http://schemas.openxmlformats.org/drawingml/2006/picture">
                <pic:pic>
                  <pic:nvPicPr>
                    <pic:cNvPr id="0" name="AR-01.png"/>
                    <pic:cNvPicPr/>
                  </pic:nvPicPr>
                  <pic:blipFill>
                    <a:blip r:embed="rId22"/>
                    <a:stretch>
                      <a:fillRect/>
                    </a:stretch>
                  </pic:blipFill>
                  <pic:spPr>
                    <a:xfrm>
                      <a:off x="0" y="0"/>
                      <a:ext cx="5247860" cy="521207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AR-01 Kiến trúc tổng thể và ranh giới tích hợp</w:t>
      </w:r>
    </w:p>
    <w:p>
      <w:pPr>
        <w:keepNext w:val="0"/>
      </w:pPr>
      <w:r>
        <w:rPr>
          <w:rFonts w:ascii="Times New Roman" w:hAnsi="Times New Roman" w:eastAsia="Times New Roman" w:cs="Times New Roman"/>
          <w:b w:val="0"/>
          <w:i w:val="0"/>
          <w:color w:val="000000"/>
          <w:sz w:val="23"/>
          <w:lang w:val="vi-VN"/>
        </w:rPr>
        <w:t>Backend là modular monolith; worker và dịch vụ ngoài không được suy ra là đã nghiệm thu production.</w:t>
      </w:r>
    </w:p>
    <w:p>
      <w:pPr>
        <w:keepNext/>
        <w:spacing w:before="100" w:after="100"/>
        <w:ind w:firstLine="0"/>
        <w:jc w:val="center"/>
      </w:pPr>
      <w:r>
        <w:drawing>
          <wp:inline xmlns:a="http://schemas.openxmlformats.org/drawingml/2006/main" xmlns:pic="http://schemas.openxmlformats.org/drawingml/2006/picture">
            <wp:extent cx="5684965" cy="5212079"/>
            <wp:docPr id="3" name="Picture 3"/>
            <wp:cNvGraphicFramePr>
              <a:graphicFrameLocks noChangeAspect="1"/>
            </wp:cNvGraphicFramePr>
            <a:graphic>
              <a:graphicData uri="http://schemas.openxmlformats.org/drawingml/2006/picture">
                <pic:pic>
                  <pic:nvPicPr>
                    <pic:cNvPr id="0" name="AR-02.png"/>
                    <pic:cNvPicPr/>
                  </pic:nvPicPr>
                  <pic:blipFill>
                    <a:blip r:embed="rId23"/>
                    <a:stretch>
                      <a:fillRect/>
                    </a:stretch>
                  </pic:blipFill>
                  <pic:spPr>
                    <a:xfrm>
                      <a:off x="0" y="0"/>
                      <a:ext cx="5684965" cy="521207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AR-02 Các lớp kiểm tra truy cập</w:t>
      </w:r>
    </w:p>
    <w:p>
      <w:pPr>
        <w:keepNext w:val="0"/>
      </w:pPr>
      <w:r>
        <w:rPr>
          <w:rFonts w:ascii="Times New Roman" w:hAnsi="Times New Roman" w:eastAsia="Times New Roman" w:cs="Times New Roman"/>
          <w:b w:val="0"/>
          <w:i w:val="0"/>
          <w:color w:val="000000"/>
          <w:sz w:val="23"/>
          <w:lang w:val="vi-VN"/>
        </w:rPr>
        <w:t>Có permission chưa đủ: còn scope, ownership và quy tắc trạng thái. Staff bị chặn controller chưa hỗ trợ property scope.</w:t>
      </w:r>
    </w:p>
    <w:p>
      <w:bookmarkStart w:id="16" w:name="sec_0016"/>
      <w:pPr>
        <w:pStyle w:val="Heading3"/>
        <w:pageBreakBefore/>
      </w:pPr>
      <w:r>
        <w:rPr>
          <w:rFonts w:ascii="Times New Roman" w:hAnsi="Times New Roman" w:eastAsia="Times New Roman" w:cs="Times New Roman"/>
          <w:b/>
          <w:color w:val="000000"/>
          <w:sz w:val="26"/>
          <w:lang w:val="vi-VN"/>
        </w:rPr>
        <w:t>2.4.1 Các kịch bản của hệ thống</w:t>
      </w:r>
      <w:bookmarkEnd w:id="16"/>
    </w:p>
    <w:p>
      <w:pPr>
        <w:keepNext w:val="0"/>
      </w:pPr>
      <w:r>
        <w:rPr>
          <w:rFonts w:ascii="Times New Roman" w:hAnsi="Times New Roman" w:eastAsia="Times New Roman" w:cs="Times New Roman"/>
          <w:b w:val="0"/>
          <w:i w:val="0"/>
          <w:color w:val="000000"/>
          <w:sz w:val="26"/>
          <w:lang w:val="vi-VN"/>
        </w:rPr>
        <w:t>Mỗi đặc tả gồm mã, tác nhân, mục tiêu, kích hoạt, điều kiện trước/sau, dữ liệu đầu vào, luồng chính, thay thế, ngoại lệ, quy tắc và căn cứ triển khai. Mã mới phân nhóm SYS, DIS, OPT, TNT, BIL, OPS, TEN, STF, ADM và SUP. Việc đánh lại mã nhằm loại bỏ số chương bị lẫn với tài liệu con; phụ lục A nêu thay đổi so với bản dở.</w:t>
      </w:r>
    </w:p>
    <w:p>
      <w:pPr>
        <w:keepNext w:val="0"/>
      </w:pPr>
      <w:r>
        <w:rPr>
          <w:rFonts w:ascii="Times New Roman" w:hAnsi="Times New Roman" w:eastAsia="Times New Roman" w:cs="Times New Roman"/>
          <w:b w:val="0"/>
          <w:i w:val="0"/>
          <w:color w:val="000000"/>
          <w:sz w:val="26"/>
          <w:lang w:val="vi-VN"/>
        </w:rPr>
        <w:t>Ký hiệu A là nhánh hợp lệ hoặc hủy trước khi xác nhận; E là lỗi dữ liệu/quyền/trạng thái. Các phản hồi 400/401/403/404/409/429 chỉ được diễn giải theo contract từng endpoint, không áp đồng loạt một mã cho mọi lỗi. Luồng đọc không có tác dụng ghi sổ; luồng ghi nhiều thực thể phải theo đơn vị transaction của service.</w:t>
      </w:r>
    </w:p>
    <w:p>
      <w:bookmarkStart w:id="17" w:name="sec_0017"/>
      <w:pPr>
        <w:pStyle w:val="Heading4"/>
      </w:pPr>
      <w:r>
        <w:rPr>
          <w:rFonts w:ascii="Times New Roman" w:hAnsi="Times New Roman" w:eastAsia="Times New Roman" w:cs="Times New Roman"/>
          <w:b/>
          <w:color w:val="000000"/>
          <w:sz w:val="24"/>
          <w:lang w:val="vi-VN"/>
        </w:rPr>
        <w:t>Tài khoản và phiên làm việc</w:t>
      </w:r>
      <w:bookmarkEnd w:id="1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670"/>
        <w:gridCol w:w="7690"/>
      </w:tblGrid>
      <w:tr>
        <w:trPr>
          <w:tblHeader w:val="true"/>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Mã UC</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Đăng ký tài khoản chủ trọ</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Đăng ký tài khoản người tìm phòng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Đăng nhập và điều hướng theo vai trò</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UC-SYS-04</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Khôi phục phiên và làm mới token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UC-SYS-05.1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Đăng xuất phiên hiện tại</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UC-SYS-05.2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Xem và thu hồi phiên trên thiết bị khác</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UC-SYS-06</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Khôi phục mật khẩu qua liên kết dùng một lần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UC-SYS-07</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Đổi mật khẩu khi đang đăng nhập</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UC-SYS-08</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Chấp nhận lời mời và kích hoạt tài khoản</w:t>
            </w:r>
          </w:p>
        </w:tc>
      </w:tr>
    </w:tbl>
    <w:p>
      <w:pPr>
        <w:spacing w:after="0"/>
      </w:pPr>
    </w:p>
    <w:p>
      <w:bookmarkStart w:id="18" w:name="sec_0018"/>
      <w:pPr>
        <w:pStyle w:val="Heading4"/>
      </w:pPr>
      <w:r>
        <w:rPr>
          <w:rFonts w:ascii="Times New Roman" w:hAnsi="Times New Roman" w:eastAsia="Times New Roman" w:cs="Times New Roman"/>
          <w:b/>
          <w:color w:val="000000"/>
          <w:sz w:val="24"/>
          <w:lang w:val="vi-VN"/>
        </w:rPr>
        <w:t>Khám phá phòng và hành trình thuê</w:t>
      </w:r>
      <w:bookmarkEnd w:id="1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670"/>
        <w:gridCol w:w="7690"/>
      </w:tblGrid>
      <w:tr>
        <w:trPr>
          <w:tblHeader w:val="true"/>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Mã UC</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Tìm và lọc tin phòng công khai</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Xem chi tiết tin phòng và đánh giá công khai</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Lưu và bỏ lưu phòng yêu thích</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UC-DIS-04</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Lưu bộ lọc và xem cảnh báo tìm phòng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UC-DIS-05</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Tạo và cập nhật bản nháp tin cho thuê</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UC-DIS-06</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Gửi duyệt và ẩn tin cho thuê</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UC-DIS-07</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Báo cáo tin phòng không phù hợp</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UC-DIS-08</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Quản lý khung giờ xem phòng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UC-DIS-09</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Đặt và theo dõi lịch xem phòng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UC-DIS-10</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Đổi lịch hủy và xử lý lịch xem phòng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UC-DIS-11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Chuyển lịch xem thành hợp đồng và bàn giao</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UC-DIS-12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Viết sửa và rút đánh giá theo hợp đồng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UC-DIS-13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trả lời đánh giá và gửi phản hồi thử nghiệm</w:t>
            </w:r>
          </w:p>
        </w:tc>
      </w:tr>
    </w:tbl>
    <w:p>
      <w:pPr>
        <w:spacing w:after="0"/>
      </w:pPr>
    </w:p>
    <w:p>
      <w:bookmarkStart w:id="19" w:name="sec_0019"/>
      <w:pPr>
        <w:pStyle w:val="Heading4"/>
      </w:pPr>
      <w:r>
        <w:rPr>
          <w:rFonts w:ascii="Times New Roman" w:hAnsi="Times New Roman" w:eastAsia="Times New Roman" w:cs="Times New Roman"/>
          <w:b/>
          <w:color w:val="000000"/>
          <w:sz w:val="24"/>
          <w:lang w:val="vi-VN"/>
        </w:rPr>
        <w:t>Khu trọ và phòng</w:t>
      </w:r>
      <w:bookmarkEnd w:id="1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670"/>
        <w:gridCol w:w="7690"/>
      </w:tblGrid>
      <w:tr>
        <w:trPr>
          <w:tblHeader w:val="true"/>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Mã UC</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Xem dashboard và bản đồ phòng tương tác</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Tra cứu và chọn khu trọ</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UC-OPT-03.1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Tạo khu trọ</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UC-OPT-03.2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Cập nhật thông tin khu trọ</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UC-OPT-04.1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Lưu trữ khu trọ</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UC-OPT-04.2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Khôi phục khu trọ đã lưu trữ</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UC-OPT-04.3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Xóa khu trọ chưa có phòng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UC-OPT-05</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Tra cứu phòng và lịch sử liên quan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UC-OPT-06.1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Tạo phòng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UC-OPT-06.2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Cập nhật thông tin phòng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UC-OPT-07.1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Chuyển trạng thái phòng trống hoặc bảo trì</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UC-OPT-07.2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Vô hiệu hóa hoặc khôi phục phòng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UC-OPT-07.3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Xóa phòng chưa phát sinh nghiệp vụ</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UC-OPT-08.1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Quản lý tài sản phòng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UC-OPT-08.2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Theo dõi lịch kiểm tra phòng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UC-OPT-09</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Quản lý phiên bản phí dịch vụ tại phòng</w:t>
            </w:r>
          </w:p>
        </w:tc>
      </w:tr>
    </w:tbl>
    <w:p>
      <w:pPr>
        <w:spacing w:after="0"/>
      </w:pPr>
    </w:p>
    <w:p>
      <w:bookmarkStart w:id="20" w:name="sec_0020"/>
      <w:pPr>
        <w:pStyle w:val="Heading4"/>
      </w:pPr>
      <w:r>
        <w:rPr>
          <w:rFonts w:ascii="Times New Roman" w:hAnsi="Times New Roman" w:eastAsia="Times New Roman" w:cs="Times New Roman"/>
          <w:b/>
          <w:color w:val="000000"/>
          <w:sz w:val="24"/>
          <w:lang w:val="vi-VN"/>
        </w:rPr>
        <w:t>Hồ sơ người thuê và hợp đồng</w:t>
      </w:r>
      <w:bookmarkEnd w:id="2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670"/>
        <w:gridCol w:w="7690"/>
      </w:tblGrid>
      <w:tr>
        <w:trPr>
          <w:tblHeader w:val="true"/>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Mã UC</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Tra cứu hồ sơ người thuê và tổng quan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UC-TNT-02.1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Tạo hồ sơ người thuê</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UC-TNT-02.2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Cập nhật hồ sơ người thuê</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UC-TNT-02.3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Vô hiệu hóa hoặc khôi phục hồ sơ người thuê</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UC-TNT-02.4</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Xóa hồ sơ chưa có lịch sử nghiệp vụ</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Mời người thuê truy cập cổng thông tin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UC-TNT-04</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Tra cứu hợp đồng và cảnh báo hết hạn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UC-TNT-05</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Tạo hợp đồng thuê và ghi nhận cọc ban đầu</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UC-TNT-06.1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Cập nhật điều khoản hợp đồng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UC-TNT-06.2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Gia hạn hợp đồng thuê</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UC-TNT-06.3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Kết thúc hợp đồng thuê</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UC-TNT-07</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Tra cứu và ghi giao dịch tiền cọc</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UC-TNT-08</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Xem trước và xác nhận quyết toán trả phòng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UC-TNT-09</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Ghi nhận hoàn tiền quyết toán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UC-TNT-10</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Duyệt yêu cầu gia hạn chuyển phòng trả phòng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UC-TNT-11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thi yêu cầu vòng đời đã được duyệt</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UC-TNT-12.1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Quản lý người ở cùng hợp đồng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UC-TNT-12.2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Lập và xác nhận biên bản bàn giao</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UC-TNT-13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Xuất và chia sẻ hợp đồng PDF</w:t>
            </w:r>
          </w:p>
        </w:tc>
      </w:tr>
    </w:tbl>
    <w:p>
      <w:pPr>
        <w:spacing w:after="0"/>
      </w:pPr>
    </w:p>
    <w:p>
      <w:bookmarkStart w:id="21" w:name="sec_0021"/>
      <w:pPr>
        <w:pStyle w:val="Heading4"/>
      </w:pPr>
      <w:r>
        <w:rPr>
          <w:rFonts w:ascii="Times New Roman" w:hAnsi="Times New Roman" w:eastAsia="Times New Roman" w:cs="Times New Roman"/>
          <w:b/>
          <w:color w:val="000000"/>
          <w:sz w:val="24"/>
          <w:lang w:val="vi-VN"/>
        </w:rPr>
        <w:t>Hóa đơn và sổ thu chi</w:t>
      </w:r>
      <w:bookmarkEnd w:id="2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670"/>
        <w:gridCol w:w="7690"/>
      </w:tblGrid>
      <w:tr>
        <w:trPr>
          <w:tblHeader w:val="true"/>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Mã UC</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Ghi chỉ số điện nước theo kỳ</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Xem trước và lập hóa đơn một hợp đồng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Lập hóa đơn hàng loạt và kiểm tra trước</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UC-BIL-04</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Tra cứu hóa đơn và tuổi nợ</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UC-BIL-05</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Sửa hạn thanh toán hoặc ghi chú hóa đơn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UC-BIL-06</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Thay thế hóa đơn chưa có lịch sử thanh toán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UC-BIL-07</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Phát hành credit note hoặc debit note</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UC-BIL-08.1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Hủy hóa đơn theo điều kiện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UC-BIL-08.2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Xuất hoặc chia sẻ hóa đơn PDF</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UC-BIL-09</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Ghi nhận thanh toán trực tiếp cho hóa đơn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UC-BIL-10</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Tạo khoản thu và giữ số tiền chưa phân bổ</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Phân bổ khoản thu cho nhiều hóa đơn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Giải phóng phân bổ và đảo khoản thanh toán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Ghi nhận hoàn tiền từ khoản thu</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UC-BIL-14</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Duyệt hoặc từ chối chứng từ thanh toán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UC-BIL-15</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Đề xuất biểu phí theo khu phòng và kỳ hiệu lực</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UC-BIL-16</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Phân tích tác động và duyệt biểu phí</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UC-BIL-17.1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Cấu hình lập hóa đơn định kỳ</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UC-BIL-17.2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Chạy trước và thực hiện đợt lập hóa đơn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UC-BIL-18</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Cấu hình nhắc nợ và theo dõi outbox</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UC-BIL-19</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Quản lý khoản chi vận hành</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UC-BIL-20</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Xem báo cáo tháng và các chỉ số phân tích</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UC-BIL-21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Xuất nội dung báo cáo tháng CSV</w:t>
            </w:r>
          </w:p>
        </w:tc>
      </w:tr>
    </w:tbl>
    <w:p>
      <w:pPr>
        <w:spacing w:after="0"/>
      </w:pPr>
    </w:p>
    <w:p>
      <w:bookmarkStart w:id="22" w:name="sec_0022"/>
      <w:pPr>
        <w:pStyle w:val="Heading4"/>
      </w:pPr>
      <w:r>
        <w:rPr>
          <w:rFonts w:ascii="Times New Roman" w:hAnsi="Times New Roman" w:eastAsia="Times New Roman" w:cs="Times New Roman"/>
          <w:b/>
          <w:color w:val="000000"/>
          <w:sz w:val="24"/>
          <w:lang w:val="vi-VN"/>
        </w:rPr>
        <w:t>Bảo trì và vận hành</w:t>
      </w:r>
      <w:bookmarkEnd w:id="2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670"/>
        <w:gridCol w:w="7690"/>
      </w:tblGrid>
      <w:tr>
        <w:trPr>
          <w:tblHeader w:val="true"/>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Mã UC</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UC-OPS-01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Tra cứu tạo và theo dõi bảo trì</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UC-OPS-02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Phân công cập nhật tiến độ và SLA bảo trì</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UC-OPS-03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Hoàn tất bảo trì và liên kết khoản chi</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UC-OPS-04</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Theo dõi việc cần xử lý và điểm đến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UC-OPS-05</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Quản lý quy trình chuẩn bị phòng sau trả</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UC-OPS-06</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Quản lý công việc định kỳ và checklist</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UC-OPS-07</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Soạn và phát thông báo cho người thuê</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UC-OPS-08</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Tra cứu lượt gửi và gửi nhắc Zalo</w:t>
            </w:r>
          </w:p>
        </w:tc>
      </w:tr>
    </w:tbl>
    <w:p>
      <w:pPr>
        <w:spacing w:after="0"/>
      </w:pPr>
    </w:p>
    <w:p>
      <w:bookmarkStart w:id="23" w:name="sec_0023"/>
      <w:pPr>
        <w:pStyle w:val="Heading4"/>
      </w:pPr>
      <w:r>
        <w:rPr>
          <w:rFonts w:ascii="Times New Roman" w:hAnsi="Times New Roman" w:eastAsia="Times New Roman" w:cs="Times New Roman"/>
          <w:b/>
          <w:color w:val="000000"/>
          <w:sz w:val="24"/>
          <w:lang w:val="vi-VN"/>
        </w:rPr>
        <w:t>Cổng thông tin người thuê</w:t>
      </w:r>
      <w:bookmarkEnd w:id="2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670"/>
        <w:gridCol w:w="7690"/>
      </w:tblGrid>
      <w:tr>
        <w:trPr>
          <w:tblHeader w:val="true"/>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Mã UC</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Xem hồ sơ và tổng quan thuê của mình</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Xem hợp đồng lịch sử cọc và quyết toán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Xem hóa đơn và chia sẻ PDF của mình</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UC-TEN-04</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Tải tệp và gửi chứng từ thanh toán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UC-TEN-05</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Thanh toán qua cổng thẻ mô phỏng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UC-TEN-06</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Gửi và phản hồi yêu cầu bảo trì</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UC-TEN-07</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Gửi hủy và theo dõi yêu cầu vòng đời thuê</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UC-TEN-08</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Xem người ở cùng và sở thích nhận thông báo</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UC-TEN-09</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Đọc xác nhận thông báo và trao đổi trong portal</w:t>
            </w:r>
          </w:p>
        </w:tc>
      </w:tr>
    </w:tbl>
    <w:p>
      <w:pPr>
        <w:spacing w:after="0"/>
      </w:pPr>
    </w:p>
    <w:p>
      <w:bookmarkStart w:id="24" w:name="sec_0024"/>
      <w:pPr>
        <w:pStyle w:val="Heading4"/>
      </w:pPr>
      <w:r>
        <w:rPr>
          <w:rFonts w:ascii="Times New Roman" w:hAnsi="Times New Roman" w:eastAsia="Times New Roman" w:cs="Times New Roman"/>
          <w:b/>
          <w:color w:val="000000"/>
          <w:sz w:val="24"/>
          <w:lang w:val="vi-VN"/>
        </w:rPr>
        <w:t>Nhân viên và nhật ký</w:t>
      </w:r>
      <w:bookmarkEnd w:id="2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670"/>
        <w:gridCol w:w="7690"/>
      </w:tblGrid>
      <w:tr>
        <w:trPr>
          <w:tblHeader w:val="true"/>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Mã UC</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UC-STF-01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Mời và quản lý tài khoản Staff</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UC-STF-02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Phân phạm vi khu trọ và mô phỏng quyền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UC-STF-03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Tra cứu nhật ký vận hành</w:t>
            </w:r>
          </w:p>
        </w:tc>
      </w:tr>
    </w:tbl>
    <w:p>
      <w:pPr>
        <w:spacing w:after="0"/>
      </w:pPr>
    </w:p>
    <w:p>
      <w:bookmarkStart w:id="25" w:name="sec_0025"/>
      <w:pPr>
        <w:pStyle w:val="Heading4"/>
      </w:pPr>
      <w:r>
        <w:rPr>
          <w:rFonts w:ascii="Times New Roman" w:hAnsi="Times New Roman" w:eastAsia="Times New Roman" w:cs="Times New Roman"/>
          <w:b/>
          <w:color w:val="000000"/>
          <w:sz w:val="24"/>
          <w:lang w:val="vi-VN"/>
        </w:rPr>
        <w:t>Quản trị và quản lý nền tảng</w:t>
      </w:r>
      <w:bookmarkEnd w:id="2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670"/>
        <w:gridCol w:w="7690"/>
      </w:tblGrid>
      <w:tr>
        <w:trPr>
          <w:tblHeader w:val="true"/>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Mã UC</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Xem tổng quan quản trị và phân tích nền tảng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Tra cứu và xem chi tiết tài khoản nền tảng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UC-ADM-03.1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Tạo hoặc mời tài khoản chủ trọ</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UC-ADM-03.2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Cập nhật hồ sơ tài khoản chủ trọ</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UC-ADM-04.1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Đình chỉ tài khoản và vô hiệu phiên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UC-ADM-04.2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Khôi phục tài khoản bị đình chỉ</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UC-ADM-04.3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Thu hồi các phiên truy cập của tài khoản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UC-ADM-05.1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thông tin cá nhân nhạy cảm có kiểm soát</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UC-ADM-05.2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Yêu cầu khôi phục truy cập cho tài khoản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UC-ADM-06.1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Quản lý profile và quyền Admin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UC-ADM-06.2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Rà soát quyền truy cập định kỳ</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UC-ADM-07</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Thiết lập MFA và cấp quyền step-up</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UC-ADM-08</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Tra cứu khu trọ và phòng toàn nền tảng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UC-ADM-09</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Tạo và cập nhật khu trọ thay mặt chủ trọ</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UC-ADM-10</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Tìm kiếm toàn cục và định vị tài nguyên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Nhận việc và kiểm duyệt tin đăng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Kiểm duyệt đánh giá phản hồi và báo cáo vi phạm</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Quản lý chính sách kháng nghị và đánh giá chất lượng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UC-ADM-14</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Tra cứu và xuất nhật ký quản trị</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UC-ADM-15</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Đối soát sao kê và duyệt maker checker</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UC-ADM-16</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Quản lý lịch báo cáo và tải kết quả Admin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UC-ADM-17</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Quản lý feature flags và nhóm Admin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UC-ADM-18</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Tiếp nhận và xét duyệt xác minh chủ trọ</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UC-ADM-19</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Trình và xét duyệt hồ sơ khu trọ</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UC-ADM-20</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Quản lý danh mục gói dịch vụ</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UC-ADM-21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Gán gói cho chủ trọ và tra cứu lịch sử đăng ký</w:t>
            </w:r>
          </w:p>
        </w:tc>
      </w:tr>
    </w:tbl>
    <w:p>
      <w:pPr>
        <w:spacing w:after="0"/>
      </w:pPr>
    </w:p>
    <w:p>
      <w:bookmarkStart w:id="26" w:name="sec_0026"/>
      <w:pPr>
        <w:pStyle w:val="Heading4"/>
      </w:pPr>
      <w:r>
        <w:rPr>
          <w:rFonts w:ascii="Times New Roman" w:hAnsi="Times New Roman" w:eastAsia="Times New Roman" w:cs="Times New Roman"/>
          <w:b/>
          <w:color w:val="000000"/>
          <w:sz w:val="24"/>
          <w:lang w:val="vi-VN"/>
        </w:rPr>
        <w:t>Hỗ trợ và quản trị vận hành</w:t>
      </w:r>
      <w:bookmarkEnd w:id="2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670"/>
        <w:gridCol w:w="7690"/>
      </w:tblGrid>
      <w:tr>
        <w:trPr>
          <w:tblHeader w:val="true"/>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Mã UC</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UC-SUP-01</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Tạo và xử lý hồ sơ hỗ trợ nền tảng</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UC-SUP-02</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Phân công tự động SLA và escalation hỗ trợ</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UC-SUP-03</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Quản lý tệp mẫu trả lời và bộ lọc hỗ trợ</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UC-SUP-04</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Quản lý trung tâm thông báo Admin</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UC-SUP-05</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Giám sát hàng đợi sự cố và phục hồi worker</w:t>
            </w:r>
          </w:p>
        </w:tc>
      </w:tr>
      <w:tr>
        <w:trPr>
          <w:cantSplit/>
        </w:trPr>
        <w:tc>
          <w:tcPr>
            <w:tcW w:type="dxa" w:w="167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UC-SUP-06</w:t>
            </w:r>
          </w:p>
        </w:tc>
        <w:tc>
          <w:tcPr>
            <w:tcW w:type="dxa" w:w="769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Hỏi trợ lý AI theo phạm vi chủ trọ</w:t>
            </w:r>
          </w:p>
        </w:tc>
      </w:tr>
    </w:tbl>
    <w:p>
      <w:pPr>
        <w:spacing w:after="0"/>
      </w:pPr>
    </w:p>
    <w:p>
      <w:bookmarkStart w:id="27" w:name="sec_0027"/>
      <w:pPr>
        <w:pStyle w:val="Heading4"/>
        <w:pageBreakBefore/>
      </w:pPr>
      <w:r>
        <w:rPr>
          <w:rFonts w:ascii="Times New Roman" w:hAnsi="Times New Roman" w:eastAsia="Times New Roman" w:cs="Times New Roman"/>
          <w:b/>
          <w:color w:val="000000"/>
          <w:sz w:val="24"/>
          <w:lang w:val="vi-VN"/>
        </w:rPr>
        <w:t>UC-SYS-01 Đăng ký tài khoản chủ trọ</w:t>
      </w:r>
      <w:bookmarkEnd w:id="2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UC-SYS-01 — Đăng ký tài khoản chủ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Khách muốn đăng ký tài khoản chủ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đăng ký tài khoản chủ trọ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đăng ký.</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Truy cập được ứng dụng/API; có tài khoản/token/lời mời tương ứng với luồng. Luồng công khai không yêu cầu phiên sẵn có.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Họ tên, email, điện thoại, mật khẩu.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đăng ký.</w:t>
              <w:br/>
              <w:t>2. Nhập thông tin và xác nhận.</w:t>
              <w:br/>
              <w:t>3. Kiểm tra định dạng, email duy nhất và chính sách mật khẩu.</w:t>
              <w:br/>
              <w:t>4. Tạo tài khoản chủ trọ, trả phiên.</w:t>
              <w:br/>
              <w:t>5. Lưu phiên và mở khu vận 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Email đã tồn tại hoặc dữ liệu sai: không tạo tài khoản; sửa thông tin rồi thử lại.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Vai trò do máy chủ quyết định; không cho tự đăng ký Admin hoặc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backend/src/auth/auth.service.ts</w:t>
              <w:br/>
              <w:t>Màn hình/contract và kiểm thử liên quan: xem phụ lục B.</w:t>
            </w:r>
          </w:p>
        </w:tc>
      </w:tr>
    </w:tbl>
    <w:p>
      <w:pPr>
        <w:spacing w:after="0"/>
      </w:pPr>
    </w:p>
    <w:p>
      <w:bookmarkStart w:id="28" w:name="sec_0028"/>
      <w:pPr>
        <w:pStyle w:val="Heading4"/>
        <w:pageBreakBefore/>
      </w:pPr>
      <w:r>
        <w:rPr>
          <w:rFonts w:ascii="Times New Roman" w:hAnsi="Times New Roman" w:eastAsia="Times New Roman" w:cs="Times New Roman"/>
          <w:b/>
          <w:color w:val="000000"/>
          <w:sz w:val="24"/>
          <w:lang w:val="vi-VN"/>
        </w:rPr>
        <w:t>UC-SYS-02 Đăng ký tài khoản người tìm phòng</w:t>
      </w:r>
      <w:bookmarkEnd w:id="2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UC-SYS-02 — Đăng ký tài khoản người tìm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Khách muốn đăng ký tài khoản tìm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đăng ký tài khoản người tìm phòng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tài khoản tìm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Truy cập được ứng dụng/API; có tài khoản/token/lời mời tương ứng với luồng. Luồng công khai không yêu cầu phiên sẵn có.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Thông tin cá nhân và mật khẩu.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tài khoản tìm phòng.</w:t>
              <w:br/>
              <w:t>2. Nhập dữ liệu.</w:t>
              <w:br/>
              <w:t>3. Kiểm tra email và đầu vào.</w:t>
              <w:br/>
              <w:t>4. Tạo tài khoản vai trò TENANT.</w:t>
              <w:br/>
              <w:t>5. Mở hành trình khám phá.</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Email trùng: từ chối; chưa có hồ sơ thuê: chỉ mở chức năng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tìm phòng không phải role mới trong cơ sở dữ liệu; chưa có hợp đồng không đồng nghĩa có quyền xem portal của người khác.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backend/src/auth/auth.service.ts</w:t>
              <w:br/>
              <w:t>Màn hình/contract và kiểm thử liên quan: xem phụ lục B.</w:t>
            </w:r>
          </w:p>
        </w:tc>
      </w:tr>
    </w:tbl>
    <w:p>
      <w:pPr>
        <w:spacing w:after="0"/>
      </w:pPr>
    </w:p>
    <w:p>
      <w:bookmarkStart w:id="29" w:name="sec_0029"/>
      <w:pPr>
        <w:pStyle w:val="Heading4"/>
        <w:pageBreakBefore/>
      </w:pPr>
      <w:r>
        <w:rPr>
          <w:rFonts w:ascii="Times New Roman" w:hAnsi="Times New Roman" w:eastAsia="Times New Roman" w:cs="Times New Roman"/>
          <w:b/>
          <w:color w:val="000000"/>
          <w:sz w:val="24"/>
          <w:lang w:val="vi-VN"/>
        </w:rPr>
        <w:t>UC-SYS-03 Đăng nhập và điều hướng theo vai trò</w:t>
      </w:r>
      <w:bookmarkEnd w:id="2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UC-SYS-03 — Đăng nhập và điều hướng theo vai trò</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dùng có tài khoản hoặc phiên/token phù hợp với hành động; có thể mang role ADMIN, LANDLORD, TENANT hoặc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đăng nhập và điều hướng theo vai trò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đăng nhập.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Truy cập được ứng dụng/API; có tài khoản/token/lời mời tương ứng với luồng. Luồng công khai không yêu cầu phiên sẵn có.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Email, mật khẩu; mã MFA nếu cần.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đăng nhập.</w:t>
              <w:br/>
              <w:t>2. Nhập thông tin.</w:t>
              <w:br/>
              <w:t>3. Xác minh mật khẩu và trạng thái tài khoản.</w:t>
              <w:br/>
              <w:t>4. Kiểm tra MFA với Admin theo chính sách.</w:t>
              <w:br/>
              <w:t>5. Tạo phiên và trả quyền.</w:t>
              <w:br/>
              <w:t>6. Điều hướng theo phiên đã xác minh.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Mật khẩu sai, tài khoản vô hiệu hoặc MFA sai: từ chối; lỗi mạng không được diễn giải là tài khoản bị khóa.</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mang role và permission của máy chủ; không suy quyền từ tab đang mở.</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backend/src/auth/auth.service.ts</w:t>
              <w:br/>
              <w:t>Màn hình/contract và kiểm thử liên quan: xem phụ lục B.</w:t>
            </w:r>
          </w:p>
        </w:tc>
      </w:tr>
    </w:tbl>
    <w:p>
      <w:pPr>
        <w:spacing w:after="0"/>
      </w:pPr>
    </w:p>
    <w:p>
      <w:bookmarkStart w:id="30" w:name="sec_0030"/>
      <w:pPr>
        <w:pStyle w:val="Heading4"/>
        <w:pageBreakBefore/>
      </w:pPr>
      <w:r>
        <w:rPr>
          <w:rFonts w:ascii="Times New Roman" w:hAnsi="Times New Roman" w:eastAsia="Times New Roman" w:cs="Times New Roman"/>
          <w:b/>
          <w:color w:val="000000"/>
          <w:sz w:val="24"/>
          <w:lang w:val="vi-VN"/>
        </w:rPr>
        <w:t>UC-SYS-04 Khôi phục phiên và làm mới token</w:t>
      </w:r>
      <w:bookmarkEnd w:id="3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UC-SYS-04 — Khôi phục phiên và làm mới token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dùng có tài khoản hoặc phiên/token phù hợp với hành động; có thể mang role ADMIN, LANDLORD, TENANT hoặc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khôi phục phiên và làm mới token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Khởi động ứng dụng.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Truy cập được ứng dụng/API; có tài khoản/token/lời mời tương ứng với luồng. Luồng công khai không yêu cầu phiên sẵn có.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lưu an toàn, refresh token.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Khởi động ứng dụng.</w:t>
              <w:br/>
              <w:t>2. Đọc phiên lưu.</w:t>
              <w:br/>
              <w:t>3. Xác minh trạng thái tài khoản.</w:t>
              <w:br/>
              <w:t>4. Khi access token hết hạn thực hiện refresh single-flight.</w:t>
              <w:br/>
              <w:t>5. Luân chuyển token và thử lại yêu cầu một lần.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Refresh bị thu hồi: về đăng nhập; lỗi kết nối tạm thời: hiển thị retry, không tự kết luận khóa tài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Refresh token luân chuyển; không lặp vô hạn yêu cầu 401; không chia sẻ cache giữa tài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backend/src/auth/auth.service.ts</w:t>
              <w:br/>
              <w:t>Màn hình/contract và kiểm thử liên quan: xem phụ lục B.</w:t>
            </w:r>
          </w:p>
        </w:tc>
      </w:tr>
    </w:tbl>
    <w:p>
      <w:pPr>
        <w:spacing w:after="0"/>
      </w:pPr>
    </w:p>
    <w:p>
      <w:bookmarkStart w:id="31" w:name="sec_0031"/>
      <w:pPr>
        <w:pStyle w:val="Heading4"/>
        <w:pageBreakBefore/>
      </w:pPr>
      <w:r>
        <w:rPr>
          <w:rFonts w:ascii="Times New Roman" w:hAnsi="Times New Roman" w:eastAsia="Times New Roman" w:cs="Times New Roman"/>
          <w:b/>
          <w:color w:val="000000"/>
          <w:sz w:val="24"/>
          <w:lang w:val="vi-VN"/>
        </w:rPr>
        <w:t>UC-SYS-05.1 Đăng xuất phiên hiện tại</w:t>
      </w:r>
      <w:bookmarkEnd w:id="3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UC-SYS-05.1 — Đăng xuất phiên hiện tại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dùng có tài khoản hoặc phiên/token phù hợp với hành động; có thể mang role ADMIN, LANDLORD, TENANT hoặc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đăng xuất phiên hiện tại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đăng xuất.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Truy cập được ứng dụng/API; có tài khoản/token/lời mời tương ứng với luồng. Luồng công khai không yêu cầu phiên sẵn có.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hiện tại.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đăng xuất.</w:t>
              <w:br/>
              <w:t>2. Gửi yêu cầu thu hồi phiên hiện tại.</w:t>
              <w:br/>
              <w:t>3. Máy chủ vô hiệu thông tin phiên theo chính sách.</w:t>
              <w:br/>
              <w:t>4. Xóa token và cache cục bộ.</w:t>
              <w:br/>
              <w:t>5. Mở đăng nhập.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đã thu hồi: hiển thị kết quả sau đọc lại; lỗi mạng: không khẳng định máy chủ đã thu hồi.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Đăng xuất không xóa dữ liệu thuê; thu hồi phiên khác không phải xóa tài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backend/src/auth/auth.service.ts</w:t>
              <w:br/>
              <w:t>Màn hình/contract và kiểm thử liên quan: xem phụ lục B.</w:t>
            </w:r>
          </w:p>
        </w:tc>
      </w:tr>
    </w:tbl>
    <w:p>
      <w:pPr>
        <w:spacing w:after="0"/>
      </w:pPr>
    </w:p>
    <w:p>
      <w:bookmarkStart w:id="32" w:name="sec_0032"/>
      <w:pPr>
        <w:pStyle w:val="Heading4"/>
        <w:pageBreakBefore/>
      </w:pPr>
      <w:r>
        <w:rPr>
          <w:rFonts w:ascii="Times New Roman" w:hAnsi="Times New Roman" w:eastAsia="Times New Roman" w:cs="Times New Roman"/>
          <w:b/>
          <w:color w:val="000000"/>
          <w:sz w:val="24"/>
          <w:lang w:val="vi-VN"/>
        </w:rPr>
        <w:t>UC-SYS-05.2 Xem và thu hồi phiên trên thiết bị khác</w:t>
      </w:r>
      <w:bookmarkEnd w:id="3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UC-SYS-05.2 — Xem và thu hồi phiên trên thiết bị khác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dùng có tài khoản hoặc phiên/token phù hợp với hành động; có thể mang role ADMIN, LANDLORD, TENANT hoặc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xem và thu hồi phiên trên thiết bị khác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quản lý thiết bị.</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Truy cập được ứng dụng/API; có tài khoản/token/lời mời tương ứng với luồng. Luồng công khai không yêu cầu phiên sẵn có.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Danh sách phiên và phiên cần thu hồi.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quản lý thiết bị.</w:t>
              <w:br/>
              <w:t>2. Tải phiên của chính mình.</w:t>
              <w:br/>
              <w:t>3. Chọn phiên hoặc các phiên khác.</w:t>
              <w:br/>
              <w:t>4. Xác minh quyền sở hữu.</w:t>
              <w:br/>
              <w:t>5. Thu hồi và tải lại danh sách.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đã thu hồi: hiển thị kết quả sau đọc lại; lỗi mạng: không khẳng định máy chủ đã thu hồi.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Đăng xuất không xóa dữ liệu thuê; thu hồi phiên khác không phải xóa tài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backend/src/auth/auth.service.ts</w:t>
              <w:br/>
              <w:t>Màn hình/contract và kiểm thử liên quan: xem phụ lục B.</w:t>
            </w:r>
          </w:p>
        </w:tc>
      </w:tr>
    </w:tbl>
    <w:p>
      <w:pPr>
        <w:spacing w:after="0"/>
      </w:pPr>
    </w:p>
    <w:p>
      <w:bookmarkStart w:id="33" w:name="sec_0033"/>
      <w:pPr>
        <w:pStyle w:val="Heading4"/>
        <w:pageBreakBefore/>
      </w:pPr>
      <w:r>
        <w:rPr>
          <w:rFonts w:ascii="Times New Roman" w:hAnsi="Times New Roman" w:eastAsia="Times New Roman" w:cs="Times New Roman"/>
          <w:b/>
          <w:color w:val="000000"/>
          <w:sz w:val="24"/>
          <w:lang w:val="vi-VN"/>
        </w:rPr>
        <w:t>UC-SYS-06 Khôi phục mật khẩu qua liên kết dùng một lần</w:t>
      </w:r>
      <w:bookmarkEnd w:id="3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UC-SYS-06 — Khôi phục mật khẩu qua liên kết dùng một lần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dùng có tài khoản hoặc phiên/token phù hợp với hành động; có thể mang role ADMIN, LANDLORD, TENANT hoặc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khôi phục mật khẩu qua liên kết dùng một lần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Gửi yêu cầu khôi phục.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Truy cập được ứng dụng/API; có tài khoản/token/lời mời tương ứng với luồng. Luồng công khai không yêu cầu phiên sẵn có.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Email, token khôi phục, mật khẩu mới.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Gửi yêu cầu khôi phục.</w:t>
              <w:br/>
              <w:t>2. Máy chủ tiếp nhận theo chính sách chống dò tài khoản.</w:t>
              <w:br/>
              <w:t>3. Tạo token và công việc delivery.</w:t>
              <w:br/>
              <w:t>4. Người dùng mở liên kết.</w:t>
              <w:br/>
              <w:t>5. Xác minh token, đổi mật khẩu và vô hiệu token.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Token sai, hết hạn hoặc đã dùng: từ chối; provider chưa cấu hình: không hứa gửi email thành công.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Token có hạn dùng và chỉ dùng một lần; nhận yêu cầu vào hàng đợi chưa chứng minh email đã tới.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backend/src/auth/account-access.service.ts</w:t>
              <w:br/>
              <w:t>Màn hình/contract và kiểm thử liên quan: xem phụ lục B.</w:t>
            </w:r>
          </w:p>
        </w:tc>
      </w:tr>
    </w:tbl>
    <w:p>
      <w:pPr>
        <w:spacing w:after="0"/>
      </w:pPr>
    </w:p>
    <w:p>
      <w:bookmarkStart w:id="34" w:name="sec_0034"/>
      <w:pPr>
        <w:pStyle w:val="Heading4"/>
        <w:pageBreakBefore/>
      </w:pPr>
      <w:r>
        <w:rPr>
          <w:rFonts w:ascii="Times New Roman" w:hAnsi="Times New Roman" w:eastAsia="Times New Roman" w:cs="Times New Roman"/>
          <w:b/>
          <w:color w:val="000000"/>
          <w:sz w:val="24"/>
          <w:lang w:val="vi-VN"/>
        </w:rPr>
        <w:t>UC-SYS-07 Đổi mật khẩu khi đang đăng nhập</w:t>
      </w:r>
      <w:bookmarkEnd w:id="3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UC-SYS-07 — Đổi mật khẩu khi đang đăng nhập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dùng có tài khoản hoặc phiên/token phù hợp với hành động; có thể mang role ADMIN, LANDLORD, TENANT hoặc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đổi mật khẩu khi đang đăng nhập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bảo mật.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Truy cập được ứng dụng/API; có tài khoản/token/lời mời tương ứng với luồng. Luồng công khai không yêu cầu phiên sẵn có.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Mật khẩu hiện tại và mới.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bảo mật.</w:t>
              <w:br/>
              <w:t>2. Nhập mật khẩu hiện tại và mới.</w:t>
              <w:br/>
              <w:t>3. Xác minh người dùng.</w:t>
              <w:br/>
              <w:t>4. Kiểm tra và cập nhật mật khẩu.</w:t>
              <w:br/>
              <w:t>5. Cập nhật trạng thái phiên theo chính sách.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Mật khẩu hiện tại sai: không cập nhật; phiên hết hạn: đăng nhập lại.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hiển thị hoặc ghi log mật khẩu; thay đổi chỉ áp dụng tài khoản hiện tại.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backend/src/auth/auth.service.ts</w:t>
              <w:br/>
              <w:t>Màn hình/contract và kiểm thử liên quan: xem phụ lục B.</w:t>
            </w:r>
          </w:p>
        </w:tc>
      </w:tr>
    </w:tbl>
    <w:p>
      <w:pPr>
        <w:spacing w:after="0"/>
      </w:pPr>
    </w:p>
    <w:p>
      <w:bookmarkStart w:id="35" w:name="sec_0035"/>
      <w:pPr>
        <w:pStyle w:val="Heading4"/>
        <w:pageBreakBefore/>
      </w:pPr>
      <w:r>
        <w:rPr>
          <w:rFonts w:ascii="Times New Roman" w:hAnsi="Times New Roman" w:eastAsia="Times New Roman" w:cs="Times New Roman"/>
          <w:b/>
          <w:color w:val="000000"/>
          <w:sz w:val="24"/>
          <w:lang w:val="vi-VN"/>
        </w:rPr>
        <w:t>UC-SYS-08 Chấp nhận lời mời và kích hoạt tài khoản</w:t>
      </w:r>
      <w:bookmarkEnd w:id="3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UC-SYS-08 — Chấp nhận lời mời và kích hoạt tài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nhận lời mời hợp lệ: người thuê hoặc nhân viên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chấp nhận lời mời và kích hoạt tài khoản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liên kết kích hoạt.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Truy cập được ứng dụng/API; có tài khoản/token/lời mời tương ứng với luồng. Luồng công khai không yêu cầu phiên sẵn có.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Token lời mời người thuê hoặc Staff; mật khẩu.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liên kết kích hoạt.</w:t>
              <w:br/>
              <w:t>2. Kiểm tra nội dung lời mời.</w:t>
              <w:br/>
              <w:t>3. Nhập thông tin cần thiết.</w:t>
              <w:br/>
              <w:t>4. Máy chủ xác minh token và hồ sơ đích.</w:t>
              <w:br/>
              <w:t>5. Liên kết tài khoản, vô hiệu token và mở luồng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Token hết hạn, đã dùng hoặc xung đột tài khoản: không liên kết sang hồ sơ khác.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Lời mời người thuê và Staff có hợp đồng xử lý riêng; không chọn tùy ý chủ trọ hoặc quyền.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backend/src/tenants/tenant-invites.service.ts</w:t>
              <w:br/>
              <w:t>Màn hình/contract và kiểm thử liên quan: xem phụ lục B.</w:t>
            </w:r>
          </w:p>
        </w:tc>
      </w:tr>
    </w:tbl>
    <w:p>
      <w:pPr>
        <w:spacing w:after="0"/>
      </w:pPr>
    </w:p>
    <w:p>
      <w:bookmarkStart w:id="36" w:name="sec_0036"/>
      <w:pPr>
        <w:pStyle w:val="Heading4"/>
        <w:pageBreakBefore/>
      </w:pPr>
      <w:r>
        <w:rPr>
          <w:rFonts w:ascii="Times New Roman" w:hAnsi="Times New Roman" w:eastAsia="Times New Roman" w:cs="Times New Roman"/>
          <w:b/>
          <w:color w:val="000000"/>
          <w:sz w:val="24"/>
          <w:lang w:val="vi-VN"/>
        </w:rPr>
        <w:t>UC-DIS-01 Tìm và lọc tin phòng công khai</w:t>
      </w:r>
      <w:bookmarkEnd w:id="3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UC-DIS-01 — Tìm và lọc tin phòng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Khách hoặc người dùng xem tin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tìm và lọc tin phòng công khai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khám phá.</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Tin/phòng đủ điều kiện theo luồng; các thao tác cá nhân yêu cầu phiên đúng vai trò, không chỉ xem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Từ khóa, mức giá, khu vực, tiêu chí tìm kiếm.</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khám phá.</w:t>
              <w:br/>
              <w:t>2. Nhập tiêu chí.</w:t>
              <w:br/>
              <w:t>3. Kiểm tra phạm vi giá và phân trang.</w:t>
              <w:br/>
              <w:t>4. Truy vấn tin công khai đủ điều kiện.</w:t>
              <w:br/>
              <w:t>5. Hiển thị kết quả và trạng thái rỗng.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Khoảng giá sai: yêu cầu sửa; hết trang: không lặp bản ghi; chưa đăng nhập vẫn xem dữ liệu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Giá quảng cáo khác giá thuê nội bộ; không trả dữ liệu người thuê hoặc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backend/src/listings/listings.service.ts</w:t>
              <w:br/>
              <w:t>Màn hình/contract và kiểm thử liên quan: xem phụ lục B.</w:t>
            </w:r>
          </w:p>
        </w:tc>
      </w:tr>
    </w:tbl>
    <w:p>
      <w:pPr>
        <w:spacing w:after="0"/>
      </w:pPr>
    </w:p>
    <w:p>
      <w:bookmarkStart w:id="37" w:name="sec_0037"/>
      <w:pPr>
        <w:pStyle w:val="Heading4"/>
        <w:pageBreakBefore/>
      </w:pPr>
      <w:r>
        <w:rPr>
          <w:rFonts w:ascii="Times New Roman" w:hAnsi="Times New Roman" w:eastAsia="Times New Roman" w:cs="Times New Roman"/>
          <w:b/>
          <w:color w:val="000000"/>
          <w:sz w:val="24"/>
          <w:lang w:val="vi-VN"/>
        </w:rPr>
        <w:t>UC-DIS-02 Xem chi tiết tin phòng và đánh giá công khai</w:t>
      </w:r>
      <w:bookmarkEnd w:id="3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UC-DIS-02 — Xem chi tiết tin phòng và đánh giá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Khách hoặc người dùng xem tin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xem chi tiết tin phòng và đánh giá công khai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tin.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Tin/phòng đủ điều kiện theo luồng; các thao tác cá nhân yêu cầu phiên đúng vai trò, không chỉ xem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tin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tin.</w:t>
              <w:br/>
              <w:t>2. Tải chi tiết còn công khai.</w:t>
              <w:br/>
              <w:t>3. Hiển thị ảnh, mô tả, giá và tiện ích.</w:t>
              <w:br/>
              <w:t>4. Tải đánh giá được công bố.</w:t>
              <w:br/>
              <w:t>5. Cho phép đi đến hành động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 không tồn tại hoặc không công khai: thông báo không tìm thấy; không lộ nội dung kiểm duyệt.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 bị ẩn/thu hồi không tiếp tục được coi là công khai; thông tin liên hệ tuân theo projection API.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backend/src/listings/listings.service.ts</w:t>
              <w:br/>
              <w:t>Màn hình/contract và kiểm thử liên quan: xem phụ lục B.</w:t>
            </w:r>
          </w:p>
        </w:tc>
      </w:tr>
    </w:tbl>
    <w:p>
      <w:pPr>
        <w:spacing w:after="0"/>
      </w:pPr>
    </w:p>
    <w:p>
      <w:bookmarkStart w:id="38" w:name="sec_0038"/>
      <w:pPr>
        <w:pStyle w:val="Heading4"/>
        <w:pageBreakBefore/>
      </w:pPr>
      <w:r>
        <w:rPr>
          <w:rFonts w:ascii="Times New Roman" w:hAnsi="Times New Roman" w:eastAsia="Times New Roman" w:cs="Times New Roman"/>
          <w:b/>
          <w:color w:val="000000"/>
          <w:sz w:val="24"/>
          <w:lang w:val="vi-VN"/>
        </w:rPr>
        <w:t>UC-DIS-03 Lưu và bỏ lưu phòng yêu thích</w:t>
      </w:r>
      <w:bookmarkEnd w:id="3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UC-DIS-03 — Lưu và bỏ lưu phòng yêu thích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tìm phòng có phiên TENANT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lưu và bỏ lưu phòng yêu thích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chi tiết hoặc yêu thích.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Tin/phòng đủ điều kiện theo luồng; các thao tác cá nhân yêu cầu phiên đúng vai trò, không chỉ xem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tin; tài khoản tìm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chi tiết hoặc yêu thích.</w:t>
              <w:br/>
              <w:t>2. Chọn lưu/bỏ lưu.</w:t>
              <w:br/>
              <w:t>3. Kiểm tra tài khoản và tin.</w:t>
              <w:br/>
              <w:t>4. Ghi hoặc xóa SavedListing.</w:t>
              <w:br/>
              <w:t>5. Cập nhật danh sách cá nhân.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Chưa đăng nhập: yêu cầu đăng nhập; tin không còn khả dụng: hiển thị trạng thái thực tế.</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Yêu thích thuộc tài khoản hiện tại; lưu không đặt chỗ và không tạo hợp đồng.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backend/src/housing/housing.service.ts</w:t>
              <w:br/>
              <w:t>Màn hình/contract và kiểm thử liên quan: xem phụ lục B.</w:t>
            </w:r>
          </w:p>
        </w:tc>
      </w:tr>
    </w:tbl>
    <w:p>
      <w:pPr>
        <w:spacing w:after="0"/>
      </w:pPr>
    </w:p>
    <w:p>
      <w:bookmarkStart w:id="39" w:name="sec_0039"/>
      <w:pPr>
        <w:pStyle w:val="Heading4"/>
        <w:pageBreakBefore/>
      </w:pPr>
      <w:r>
        <w:rPr>
          <w:rFonts w:ascii="Times New Roman" w:hAnsi="Times New Roman" w:eastAsia="Times New Roman" w:cs="Times New Roman"/>
          <w:b/>
          <w:color w:val="000000"/>
          <w:sz w:val="24"/>
          <w:lang w:val="vi-VN"/>
        </w:rPr>
        <w:t>UC-DIS-04 Lưu bộ lọc và xem cảnh báo tìm phòng</w:t>
      </w:r>
      <w:bookmarkEnd w:id="3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UC-DIS-04 — Lưu bộ lọc và xem cảnh báo tìm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tìm phòng có phiên TENANT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lưu bộ lọc và xem cảnh báo tìm phòng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lưu tìm kiếm.</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Tin/phòng đủ điều kiện theo luồng; các thao tác cá nhân yêu cầu phiên đúng vai trò, không chỉ xem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Tên tìm kiếm, bộ lọc, trạng thái bật/tắt.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lưu tìm kiếm.</w:t>
              <w:br/>
              <w:t>2. Kiểm tra tiêu chí.</w:t>
              <w:br/>
              <w:t>3. Lưu hoặc cập nhật bộ lọc.</w:t>
              <w:br/>
              <w:t>4. Xem kết quả khớp/cảnh báo.</w:t>
              <w:br/>
              <w:t>5. Đánh dấu đã đọc hoặc xóa tìm kiếm.</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Bộ lọc sai hoặc tìm kiếm đã xóa: từ chối cập nhật; không có kết quả: trạng thái rỗng.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mô tả cảnh báo nội bộ là push trên thiết bị; mỗi tài khoản chỉ quản lý bộ lọc của mình.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backend/src/listings/saved-searches.service.ts</w:t>
              <w:br/>
              <w:t>Màn hình/contract và kiểm thử liên quan: xem phụ lục B.</w:t>
            </w:r>
          </w:p>
        </w:tc>
      </w:tr>
    </w:tbl>
    <w:p>
      <w:pPr>
        <w:spacing w:after="0"/>
      </w:pPr>
    </w:p>
    <w:p>
      <w:bookmarkStart w:id="40" w:name="sec_0040"/>
      <w:pPr>
        <w:pStyle w:val="Heading4"/>
        <w:pageBreakBefore/>
      </w:pPr>
      <w:r>
        <w:rPr>
          <w:rFonts w:ascii="Times New Roman" w:hAnsi="Times New Roman" w:eastAsia="Times New Roman" w:cs="Times New Roman"/>
          <w:b/>
          <w:color w:val="000000"/>
          <w:sz w:val="24"/>
          <w:lang w:val="vi-VN"/>
        </w:rPr>
        <w:t>UC-DIS-05 Tạo và cập nhật bản nháp tin cho thuê</w:t>
      </w:r>
      <w:bookmarkEnd w:id="4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UC-DIS-05 — Tạo và cập nhật bản nháp tin cho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sở hữu phòng và tin đăng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tạo và cập nhật bản nháp tin cho thuê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chọn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Tin/phòng đủ điều kiện theo luồng; các thao tác cá nhân yêu cầu phiên đúng vai trò, không chỉ xem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 tiêu đề, mô tả, giá quảng cáo, ảnh.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Chủ trọ chọn phòng.</w:t>
              <w:br/>
              <w:t>2. Soạn nội dung.</w:t>
              <w:br/>
              <w:t>3. Kiểm tra phòng thuộc chủ trọ và đầu vào.</w:t>
              <w:br/>
              <w:t>4. Lưu tin/bản nháp theo version.</w:t>
              <w:br/>
              <w:t>5. Hiển thị trạng thái và hành động tiếp theo.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 ngoài phạm vi hoặc version cũ: từ chối; đọc lại trước khi gửi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 quảng cáo tách Room; sửa tin không tự sửa tiền hợp đồng hoặc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backend/src/listings/listings.service.ts</w:t>
              <w:br/>
              <w:t>Màn hình/contract và kiểm thử liên quan: xem phụ lục B.</w:t>
            </w:r>
          </w:p>
        </w:tc>
      </w:tr>
    </w:tbl>
    <w:p>
      <w:pPr>
        <w:spacing w:after="0"/>
      </w:pPr>
    </w:p>
    <w:p>
      <w:bookmarkStart w:id="41" w:name="sec_0041"/>
      <w:pPr>
        <w:pStyle w:val="Heading4"/>
        <w:pageBreakBefore/>
      </w:pPr>
      <w:r>
        <w:rPr>
          <w:rFonts w:ascii="Times New Roman" w:hAnsi="Times New Roman" w:eastAsia="Times New Roman" w:cs="Times New Roman"/>
          <w:b/>
          <w:color w:val="000000"/>
          <w:sz w:val="24"/>
          <w:lang w:val="vi-VN"/>
        </w:rPr>
        <w:t>UC-DIS-06 Gửi duyệt và ẩn tin cho thuê</w:t>
      </w:r>
      <w:bookmarkEnd w:id="4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UC-DIS-06 — Gửi duyệt và ẩn tin cho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sở hữu tin đăng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gửi duyệt và ẩn tin cho thuê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tin của mình.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Tin/phòng đủ điều kiện theo luồng; các thao tác cá nhân yêu cầu phiên đúng vai trò, không chỉ xem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tin, phiên bản, yêu cầu gửi duyệt/ẩn.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tin của mình.</w:t>
              <w:br/>
              <w:t>2. Chọn hành động.</w:t>
              <w:br/>
              <w:t>3. Kiểm tra trạng thái và version.</w:t>
              <w:br/>
              <w:t>4. Gửi vào hàng đợi hoặc ẩn theo quy tắc.</w:t>
              <w:br/>
              <w:t>5. Cập nhật trạng thái công bố.</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Chuyển trạng thái không hợp lệ hoặc bị xử lý đồng thời: trả xung đột và tải lại.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Gửi duyệt không đồng nghĩa đã xuất bản; chỉ tin đủ điều kiện mới xuất hiện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backend/src/listings/listings.service.ts</w:t>
              <w:br/>
              <w:t>Màn hình/contract và kiểm thử liên quan: xem phụ lục B.</w:t>
            </w:r>
          </w:p>
        </w:tc>
      </w:tr>
    </w:tbl>
    <w:p>
      <w:pPr>
        <w:spacing w:after="0"/>
      </w:pPr>
    </w:p>
    <w:p>
      <w:bookmarkStart w:id="42" w:name="sec_0042"/>
      <w:pPr>
        <w:pStyle w:val="Heading4"/>
        <w:pageBreakBefore/>
      </w:pPr>
      <w:r>
        <w:rPr>
          <w:rFonts w:ascii="Times New Roman" w:hAnsi="Times New Roman" w:eastAsia="Times New Roman" w:cs="Times New Roman"/>
          <w:b/>
          <w:color w:val="000000"/>
          <w:sz w:val="24"/>
          <w:lang w:val="vi-VN"/>
        </w:rPr>
        <w:t>UC-DIS-07 Báo cáo tin phòng không phù hợp</w:t>
      </w:r>
      <w:bookmarkEnd w:id="4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UC-DIS-07 — Báo cáo tin phòng không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dùng có phiên TENANT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báo cáo tin phòng không phù hợp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tin.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Tin/phòng đủ điều kiện theo luồng; các thao tác cá nhân yêu cầu phiên đúng vai trò, không chỉ xem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tin, lý do và nội dung báo cáo.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tin.</w:t>
              <w:br/>
              <w:t>2. Chọn báo cáo.</w:t>
              <w:br/>
              <w:t>3. Nhập lý do.</w:t>
              <w:br/>
              <w:t>4. Kiểm tra quyền và dữ liệu.</w:t>
              <w:br/>
              <w:t>5. Ghi ListingReport để kiểm duyệt.</w:t>
              <w:br/>
              <w:t>6. Hiển thị kết quả tiếp nhận.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Dữ liệu thiếu hoặc lặp không hợp lệ: trả lỗi; không hiển thị nội dung báo cáo của người khác.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Báo cáo không tự động kết luận vi phạm hoặc xóa tin; không công khai danh tính người báo cáo.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backend/src/listings/listings.service.ts</w:t>
              <w:br/>
              <w:t>Màn hình/contract và kiểm thử liên quan: xem phụ lục B.</w:t>
            </w:r>
          </w:p>
        </w:tc>
      </w:tr>
    </w:tbl>
    <w:p>
      <w:pPr>
        <w:spacing w:after="0"/>
      </w:pPr>
    </w:p>
    <w:p>
      <w:bookmarkStart w:id="43" w:name="sec_0043"/>
      <w:pPr>
        <w:pStyle w:val="Heading4"/>
        <w:pageBreakBefore/>
      </w:pPr>
      <w:r>
        <w:rPr>
          <w:rFonts w:ascii="Times New Roman" w:hAnsi="Times New Roman" w:eastAsia="Times New Roman" w:cs="Times New Roman"/>
          <w:b/>
          <w:color w:val="000000"/>
          <w:sz w:val="24"/>
          <w:lang w:val="vi-VN"/>
        </w:rPr>
        <w:t>UC-DIS-08 Quản lý khung giờ xem phòng</w:t>
      </w:r>
      <w:bookmarkEnd w:id="4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UC-DIS-08 — Quản lý khung giờ xem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quản lý khung giờ; người tìm phòng xem khung giờ</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quản lý khung giờ xem phòng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mở lịch.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Tin/phòng đủ điều kiện theo luồng; các thao tác cá nhân yêu cầu phiên đúng vai trò, không chỉ xem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 phòng, ngày giờ, số chỗ.</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Chủ trọ mở lịch.</w:t>
              <w:br/>
              <w:t>2. Thêm/xóa khung giờ.</w:t>
              <w:br/>
              <w:t>3. Kiểm tra quyền sở hữu và thời gian.</w:t>
              <w:br/>
              <w:t>4. Lưu ViewingSlot theo ràng buộc.</w:t>
              <w:br/>
              <w:t>5. Hiển thị lịch còn khả dụng.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Khung giờ không phù hợp hoặc đã ràng buộc lịch hẹn: từ chối theo dịch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Staff không được mặc định thừa hưởng quyền housing của chủ trọ; lịch hẹn chưa phải hợp đồng.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backend/src/housing/housing.service.ts</w:t>
              <w:br/>
              <w:t>Màn hình/contract và kiểm thử liên quan: xem phụ lục B.</w:t>
            </w:r>
          </w:p>
        </w:tc>
      </w:tr>
    </w:tbl>
    <w:p>
      <w:pPr>
        <w:spacing w:after="0"/>
      </w:pPr>
    </w:p>
    <w:p>
      <w:bookmarkStart w:id="44" w:name="sec_0044"/>
      <w:pPr>
        <w:pStyle w:val="Heading4"/>
        <w:pageBreakBefore/>
      </w:pPr>
      <w:r>
        <w:rPr>
          <w:rFonts w:ascii="Times New Roman" w:hAnsi="Times New Roman" w:eastAsia="Times New Roman" w:cs="Times New Roman"/>
          <w:b/>
          <w:color w:val="000000"/>
          <w:sz w:val="24"/>
          <w:lang w:val="vi-VN"/>
        </w:rPr>
        <w:t>UC-DIS-09 Đặt và theo dõi lịch xem phòng</w:t>
      </w:r>
      <w:bookmarkEnd w:id="4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UC-DIS-09 — Đặt và theo dõi lịch xem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tìm phòng đặt lịch; chủ trọ theo dõi lịch của mình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đặt và theo dõi lịch xem phòng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tìm phòng chọn lịch.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Tin/phòng đủ điều kiện theo luồng; các thao tác cá nhân yêu cầu phiên đúng vai trò, không chỉ xem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Tin/khung giờ, thông tin và ghi chú.</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Người tìm phòng chọn lịch.</w:t>
              <w:br/>
              <w:t>2. Gửi yêu cầu.</w:t>
              <w:br/>
              <w:t>3. Kiểm tra tin, slot và tài khoản.</w:t>
              <w:br/>
              <w:t>4. Tạo RoomViewing.</w:t>
              <w:br/>
              <w:t>5. Hiển thị lịch và thông báo liên quan.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Slot không còn chỗ hoặc tin không hợp lệ: không tạo; đề nghị chọn lịch khác.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Chỉ xem lịch của mình; không bảo đảm giữ phòng chỉ vì có lịch hẹn.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backend/src/housing/housing.service.ts</w:t>
              <w:br/>
              <w:t>Màn hình/contract và kiểm thử liên quan: xem phụ lục B.</w:t>
            </w:r>
          </w:p>
        </w:tc>
      </w:tr>
    </w:tbl>
    <w:p>
      <w:pPr>
        <w:spacing w:after="0"/>
      </w:pPr>
    </w:p>
    <w:p>
      <w:bookmarkStart w:id="45" w:name="sec_0045"/>
      <w:pPr>
        <w:pStyle w:val="Heading4"/>
        <w:pageBreakBefore/>
      </w:pPr>
      <w:r>
        <w:rPr>
          <w:rFonts w:ascii="Times New Roman" w:hAnsi="Times New Roman" w:eastAsia="Times New Roman" w:cs="Times New Roman"/>
          <w:b/>
          <w:color w:val="000000"/>
          <w:sz w:val="24"/>
          <w:lang w:val="vi-VN"/>
        </w:rPr>
        <w:t>UC-DIS-10 Đổi lịch hủy và xử lý lịch xem phòng</w:t>
      </w:r>
      <w:bookmarkEnd w:id="4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UC-DIS-10 — Đổi lịch hủy và xử lý lịch xem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tìm phòng đổi/hủy lịch; chủ trọ xử lý lịch thuộc mình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đổi lịch hủy và xử lý lịch xem phòng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lịch hẹn.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Tin/phòng đủ điều kiện theo luồng; các thao tác cá nhân yêu cầu phiên đúng vai trò, không chỉ xem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lịch, hành động, ngày giờ hoặc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lịch hẹn.</w:t>
              <w:br/>
              <w:t>2. Chọn đổi/hủy/xử lý.</w:t>
              <w:br/>
              <w:t>3. Kiểm tra tác nhân và trạng thái hiện tại.</w:t>
              <w:br/>
              <w:t>4. Xác minh slot đích khi đổi lịch.</w:t>
              <w:br/>
              <w:t>5. Lưu chuyển trạng thái và thông báo.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Lịch đã hoàn tất/hủy hoặc dữ liệu cũ: xung đột; đọc lại trước thao tác.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tìm phòng và chủ trọ có quyền khác nhau; không cho cập nhật lịch của người khác.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backend/src/housing/housing.service.ts</w:t>
              <w:br/>
              <w:t>Màn hình/contract và kiểm thử liên quan: xem phụ lục B.</w:t>
            </w:r>
          </w:p>
        </w:tc>
      </w:tr>
    </w:tbl>
    <w:p>
      <w:pPr>
        <w:spacing w:after="0"/>
      </w:pPr>
    </w:p>
    <w:p>
      <w:bookmarkStart w:id="46" w:name="sec_0046"/>
      <w:pPr>
        <w:pStyle w:val="Heading4"/>
        <w:pageBreakBefore/>
      </w:pPr>
      <w:r>
        <w:rPr>
          <w:rFonts w:ascii="Times New Roman" w:hAnsi="Times New Roman" w:eastAsia="Times New Roman" w:cs="Times New Roman"/>
          <w:b/>
          <w:color w:val="000000"/>
          <w:sz w:val="24"/>
          <w:lang w:val="vi-VN"/>
        </w:rPr>
        <w:t>UC-DIS-11 Chuyển lịch xem thành hợp đồng và bàn giao</w:t>
      </w:r>
      <w:bookmarkEnd w:id="4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UC-DIS-11 — Chuyển lịch xem thành hợp đồng và bàn giao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chuyển lịch xem thành hợp đồng; người thuê xác nhận bàn giao ở UC-TNT-12.2</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chuyển lịch xem thành hợp đồng và bàn giao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mở lịch.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Tin/phòng đủ điều kiện theo luồng; các thao tác cá nhân yêu cầu phiên đúng vai trò, không chỉ xem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lịch đã đủ điều kiện; điều khoản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Chủ trọ mở lịch.</w:t>
              <w:br/>
              <w:t>2. Kiểm tra hồ sơ người thuê và phòng.</w:t>
              <w:br/>
              <w:t>3. Nhập điều khoản.</w:t>
              <w:br/>
              <w:t>4. Tạo hợp đồng qua quy trình nghiệp vụ.</w:t>
              <w:br/>
              <w:t>5. Mở dữ liệu bàn giao.</w:t>
              <w:br/>
              <w:t>6. Người thuê xác nhận đúng version.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 đã có hợp đồng hoặc bàn giao thay đổi: từ chối, không tạo bản thuê trùng.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Tạo hợp đồng phải kiểm tra phòng và hồ sơ; xác nhận bàn giao không phải chữ ký số pháp lý.</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backend/src/housing/housing.service.ts</w:t>
              <w:br/>
              <w:t>Màn hình/contract và kiểm thử liên quan: xem phụ lục B.</w:t>
            </w:r>
          </w:p>
        </w:tc>
      </w:tr>
    </w:tbl>
    <w:p>
      <w:pPr>
        <w:spacing w:after="0"/>
      </w:pPr>
    </w:p>
    <w:p>
      <w:bookmarkStart w:id="47" w:name="sec_0047"/>
      <w:pPr>
        <w:pStyle w:val="Heading4"/>
        <w:pageBreakBefore/>
      </w:pPr>
      <w:r>
        <w:rPr>
          <w:rFonts w:ascii="Times New Roman" w:hAnsi="Times New Roman" w:eastAsia="Times New Roman" w:cs="Times New Roman"/>
          <w:b/>
          <w:color w:val="000000"/>
          <w:sz w:val="24"/>
          <w:lang w:val="vi-VN"/>
        </w:rPr>
        <w:t>UC-DIS-12 Viết sửa và rút đánh giá theo hợp đồng</w:t>
      </w:r>
      <w:bookmarkEnd w:id="4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UC-DIS-12 — Viết sửa và rút đánh giá theo hợp đồng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thuê có hợp đồng đáp ứng điều kiện đánh giá</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viết sửa và rút đánh giá theo hợp đồng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thuê mở ngữ cảnh đánh giá.</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Tin/phòng đủ điều kiện theo luồng; các thao tác cá nhân yêu cầu phiên đúng vai trò, không chỉ xem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điểm, nội dung, version.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Người thuê mở ngữ cảnh đánh giá.</w:t>
              <w:br/>
              <w:t>2. Kiểm tra hợp đồng đủ điều kiện.</w:t>
              <w:br/>
              <w:t>3. Gửi hoặc sửa nội dung.</w:t>
              <w:br/>
              <w:t>4. Lưu trạng thái kiểm duyệt.</w:t>
              <w:br/>
              <w:t>5. Cho phép rút đánh giá theo chính sách.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không thuộc mình hoặc version sai: từ chối; không tự công bố nội dung đang chờ duyệt.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Đánh giá có căn cứ hợp đồng; không coi tài khoản tìm phòng bất kỳ là người thuê đã xác thực.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backend/src/reviews/reviews.service.ts</w:t>
              <w:br/>
              <w:t>Màn hình/contract và kiểm thử liên quan: xem phụ lục B.</w:t>
            </w:r>
          </w:p>
        </w:tc>
      </w:tr>
    </w:tbl>
    <w:p>
      <w:pPr>
        <w:spacing w:after="0"/>
      </w:pPr>
    </w:p>
    <w:p>
      <w:bookmarkStart w:id="48" w:name="sec_0048"/>
      <w:pPr>
        <w:pStyle w:val="Heading4"/>
        <w:pageBreakBefore/>
      </w:pPr>
      <w:r>
        <w:rPr>
          <w:rFonts w:ascii="Times New Roman" w:hAnsi="Times New Roman" w:eastAsia="Times New Roman" w:cs="Times New Roman"/>
          <w:b/>
          <w:color w:val="000000"/>
          <w:sz w:val="24"/>
          <w:lang w:val="vi-VN"/>
        </w:rPr>
        <w:t>UC-DIS-13 Chủ trọ trả lời đánh giá và gửi phản hồi thử nghiệm</w:t>
      </w:r>
      <w:bookmarkEnd w:id="4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UC-DIS-13 — Chủ trọ trả lời đánh giá và gửi phản hồi thử nghiệm</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trả lời đánh giá; chủ trọ hoặc TENANT gửi phản hồi thử nghiệm</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chủ trọ trả lời đánh giá và gửi phản hồi thử nghiệm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đánh giá/feedback.</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Tin/phòng đủ điều kiện theo luồng; các thao tác cá nhân yêu cầu phiên đúng vai trò, không chỉ xem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Đánh giá thuộc phòng quản lý; nội dung phản hồi.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đánh giá/feedback.</w:t>
              <w:br/>
              <w:t>2. Đọc nội dung được phép.</w:t>
              <w:br/>
              <w:t>3. Nhập phản hồi.</w:t>
              <w:br/>
              <w:t>4. Kiểm tra chủ sở hữu và version.</w:t>
              <w:br/>
              <w:t>5. Lưu phản hồi hoặc phản hồi pilot.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có quyền hoặc nội dung sai: từ chối; không sửa đánh giá của người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Phản hồi của chủ trọ có kiểm duyệt riêng; pilot không phải kết quả khảo sát đã nghiệm thu.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backend/src/reviews/reviews.service.ts</w:t>
              <w:br/>
              <w:t>Màn hình/contract và kiểm thử liên quan: xem phụ lục B.</w:t>
            </w:r>
          </w:p>
        </w:tc>
      </w:tr>
    </w:tbl>
    <w:p>
      <w:pPr>
        <w:spacing w:after="0"/>
      </w:pPr>
    </w:p>
    <w:p>
      <w:bookmarkStart w:id="49" w:name="sec_0049"/>
      <w:pPr>
        <w:pStyle w:val="Heading4"/>
        <w:pageBreakBefore/>
      </w:pPr>
      <w:r>
        <w:rPr>
          <w:rFonts w:ascii="Times New Roman" w:hAnsi="Times New Roman" w:eastAsia="Times New Roman" w:cs="Times New Roman"/>
          <w:b/>
          <w:color w:val="000000"/>
          <w:sz w:val="24"/>
          <w:lang w:val="vi-VN"/>
        </w:rPr>
        <w:t>UC-OPT-01 Xem dashboard và bản đồ phòng tương tác</w:t>
      </w:r>
      <w:bookmarkEnd w:id="4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UC-OPT-01 — Xem dashboard và bản đồ phòng tương tác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xem dashboard và bản đồ phòng tương tác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dashboard.</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trọ đang chọn; khoảng thống kê.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dashboard.</w:t>
              <w:br/>
              <w:t>2. Tải metrics theo phạm vi.</w:t>
              <w:br/>
              <w:t>3. Hiển thị phòng, hợp đồng, thu tiền và cảnh báo.</w:t>
              <w:br/>
              <w:t>4. Chọn phòng trên bản đồ.</w:t>
              <w:br/>
              <w:t>5. Mở đúng hồ sơ hoặc hóa đơn liên quan.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có khu trọ/dữ liệu: hiển thị hướng dẫn; lỗi API có retry, không giả số liệu.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Bản đồ dùng roomId thực; dashboard không thay thế sổ kế toán hoặc báo cáo đã chốt.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backend/src/dashboard/dashboard.service.ts</w:t>
              <w:br/>
              <w:t>Màn hình/contract và kiểm thử liên quan: xem phụ lục B.</w:t>
            </w:r>
          </w:p>
        </w:tc>
      </w:tr>
    </w:tbl>
    <w:p>
      <w:pPr>
        <w:spacing w:after="0"/>
      </w:pPr>
    </w:p>
    <w:p>
      <w:bookmarkStart w:id="50" w:name="sec_0050"/>
      <w:pPr>
        <w:pStyle w:val="Heading4"/>
        <w:pageBreakBefore/>
      </w:pPr>
      <w:r>
        <w:rPr>
          <w:rFonts w:ascii="Times New Roman" w:hAnsi="Times New Roman" w:eastAsia="Times New Roman" w:cs="Times New Roman"/>
          <w:b/>
          <w:color w:val="000000"/>
          <w:sz w:val="24"/>
          <w:lang w:val="vi-VN"/>
        </w:rPr>
        <w:t>UC-OPT-02 Tra cứu và chọn khu trọ</w:t>
      </w:r>
      <w:bookmarkEnd w:id="5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UC-OPT-02 — Tra cứu và chọn khu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tra cứu và chọn khu trọ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danh sách.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Từ khóa, trạng thái archive, mã khu.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danh sách.</w:t>
              <w:br/>
              <w:t>2. Lọc theo quyền.</w:t>
              <w:br/>
              <w:t>3. Xem số phòng và chi tiết.</w:t>
              <w:br/>
              <w:t>4. Chọn khu trọ.</w:t>
              <w:br/>
              <w:t>5. Cập nhật phạm vi các màn hình liên quan.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ngoài phạm vi hoặc không còn tồn tại: không chọn; làm mới danh sách.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selectedPropertyId là bộ lọc; máy chủ vẫn kiểm tra ownership và scope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backend/src/properties/properties.service.ts</w:t>
              <w:br/>
              <w:t>Màn hình/contract và kiểm thử liên quan: xem phụ lục B.</w:t>
            </w:r>
          </w:p>
        </w:tc>
      </w:tr>
    </w:tbl>
    <w:p>
      <w:pPr>
        <w:spacing w:after="0"/>
      </w:pPr>
    </w:p>
    <w:p>
      <w:bookmarkStart w:id="51" w:name="sec_0051"/>
      <w:pPr>
        <w:pStyle w:val="Heading4"/>
        <w:pageBreakBefore/>
      </w:pPr>
      <w:r>
        <w:rPr>
          <w:rFonts w:ascii="Times New Roman" w:hAnsi="Times New Roman" w:eastAsia="Times New Roman" w:cs="Times New Roman"/>
          <w:b/>
          <w:color w:val="000000"/>
          <w:sz w:val="24"/>
          <w:lang w:val="vi-VN"/>
        </w:rPr>
        <w:t>UC-OPT-03.1 Tạo khu trọ</w:t>
      </w:r>
      <w:bookmarkEnd w:id="5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UC-OPT-03.1 — Tạo khu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bị chặn thao tác tạo khu ở interceptor</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tạo khu trọ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mở thêm khu.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Tên, địa chỉ, mô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Chủ trọ mở thêm khu.</w:t>
              <w:br/>
              <w:t>2. Nhập dữ liệu.</w:t>
              <w:br/>
              <w:t>3. Kiểm tra role và định dạng.</w:t>
              <w:br/>
              <w:t>4. Ghi Property thuộc chủ trọ.</w:t>
              <w:br/>
              <w:t>5. Cập nhật danh sách.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Dữ liệu sai hoặc khu không thuộc chủ trọ: không lưu; hủy biểu mẫu không phát sinh dữ liệu.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Staff bị chặn tạo khu tại interceptor dù có permission; sửa chỉ trong luồng được cho phép. Luồng tăng inventory kiểm tra planSnapshot và hạn gói: hết hạn hoặc vượt hạn mức thì từ chối tăng khu/phòng, giữ dữ liệu cũ; chưa có subscription không bị áp hạn gói ở helper hiện tại.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backend/src/properties/properties.service.ts</w:t>
              <w:br/>
              <w:t>Màn hình/contract và kiểm thử liên quan: xem phụ lục B.</w:t>
            </w:r>
          </w:p>
        </w:tc>
      </w:tr>
    </w:tbl>
    <w:p>
      <w:pPr>
        <w:spacing w:after="0"/>
      </w:pPr>
    </w:p>
    <w:p>
      <w:bookmarkStart w:id="52" w:name="sec_0052"/>
      <w:pPr>
        <w:pStyle w:val="Heading4"/>
        <w:pageBreakBefore/>
      </w:pPr>
      <w:r>
        <w:rPr>
          <w:rFonts w:ascii="Times New Roman" w:hAnsi="Times New Roman" w:eastAsia="Times New Roman" w:cs="Times New Roman"/>
          <w:b/>
          <w:color w:val="000000"/>
          <w:sz w:val="24"/>
          <w:lang w:val="vi-VN"/>
        </w:rPr>
        <w:t>UC-OPT-03.2 Cập nhật thông tin khu trọ</w:t>
      </w:r>
      <w:bookmarkEnd w:id="5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UC-OPT-03.2 — Cập nhật thông tin khu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cập nhật thông tin khu trọ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khu thuộc quyền.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khu và thông tin thay đổi.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khu thuộc quyền.</w:t>
              <w:br/>
              <w:t>2. Sửa thông tin.</w:t>
              <w:br/>
              <w:t>3. Kiểm tra permission và scope.</w:t>
              <w:br/>
              <w:t>4. Ghi thay đổi được phép.</w:t>
              <w:br/>
              <w:t>5. Cập nhật chi tiết.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Dữ liệu sai hoặc khu không thuộc chủ trọ: không lưu; hủy biểu mẫu không phát sinh dữ liệu.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Staff bị chặn tạo khu tại interceptor dù có permission; sửa chỉ trong luồng được cho phép.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backend/src/properties/properties.service.ts</w:t>
              <w:br/>
              <w:t>Màn hình/contract và kiểm thử liên quan: xem phụ lục B.</w:t>
            </w:r>
          </w:p>
        </w:tc>
      </w:tr>
    </w:tbl>
    <w:p>
      <w:pPr>
        <w:spacing w:after="0"/>
      </w:pPr>
    </w:p>
    <w:p>
      <w:bookmarkStart w:id="53" w:name="sec_0053"/>
      <w:pPr>
        <w:pStyle w:val="Heading4"/>
        <w:pageBreakBefore/>
      </w:pPr>
      <w:r>
        <w:rPr>
          <w:rFonts w:ascii="Times New Roman" w:hAnsi="Times New Roman" w:eastAsia="Times New Roman" w:cs="Times New Roman"/>
          <w:b/>
          <w:color w:val="000000"/>
          <w:sz w:val="24"/>
          <w:lang w:val="vi-VN"/>
        </w:rPr>
        <w:t>UC-OPT-04.1 Lưu trữ khu trọ</w:t>
      </w:r>
      <w:bookmarkEnd w:id="5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UC-OPT-04.1 — Lưu trữ khu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lưu trữ khu trọ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khu.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khu và xác nhận archive.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khu.</w:t>
              <w:br/>
              <w:t>2. Đọc tác động.</w:t>
              <w:br/>
              <w:t>3. Xác nhận lưu trữ.</w:t>
              <w:br/>
              <w:t>4. Kiểm tra điều kiện.</w:t>
              <w:br/>
              <w:t>5. Ghi isArchived và tải lại.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không thuộc phạm vi hoặc còn hợp đồng ACTIVE: từ chối, giữ nguyên trạng thái.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Lưu trữ chỉ đổi isArchived, không xóa phòng hoặc lịch sử; khu còn hợp đồng ACTIVE không được lưu trữ.</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backend/src/properties/properties.service.ts</w:t>
              <w:br/>
              <w:t>Màn hình/contract và kiểm thử liên quan: xem phụ lục B.</w:t>
            </w:r>
          </w:p>
        </w:tc>
      </w:tr>
    </w:tbl>
    <w:p>
      <w:pPr>
        <w:spacing w:after="0"/>
      </w:pPr>
    </w:p>
    <w:p>
      <w:bookmarkStart w:id="54" w:name="sec_0054"/>
      <w:pPr>
        <w:pStyle w:val="Heading4"/>
        <w:pageBreakBefore/>
      </w:pPr>
      <w:r>
        <w:rPr>
          <w:rFonts w:ascii="Times New Roman" w:hAnsi="Times New Roman" w:eastAsia="Times New Roman" w:cs="Times New Roman"/>
          <w:b/>
          <w:color w:val="000000"/>
          <w:sz w:val="24"/>
          <w:lang w:val="vi-VN"/>
        </w:rPr>
        <w:t>UC-OPT-04.2 Khôi phục khu trọ đã lưu trữ</w:t>
      </w:r>
      <w:bookmarkEnd w:id="5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UC-OPT-04.2 — Khôi phục khu trọ đã lưu trữ</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khôi phục khu trọ đã lưu trữ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bộ lọc lưu trữ.</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khu đã archive.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bộ lọc lưu trữ.</w:t>
              <w:br/>
              <w:t>2. Chọn khu.</w:t>
              <w:br/>
              <w:t>3. Xác nhận restore.</w:t>
              <w:br/>
              <w:t>4. Kiểm tra phạm vi.</w:t>
              <w:br/>
              <w:t>5. Gỡ archive và cập nhật danh sách.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không thuộc phạm vi, gói đã hết hạn hoặc vượt hạn mức khi khôi phục: từ chối, giữ nguyên dữ liệu.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Khôi phục chỉ gỡ isArchived, giữ phòng và lịch sử; kiểm tra hạn mức khu cùng số phòng đang hoạt động được đưa trở lại inventory. Luồng tăng inventory kiểm tra planSnapshot và hạn gói: hết hạn hoặc vượt hạn mức thì từ chối tăng khu/phòng, giữ dữ liệu cũ; chưa có subscription không bị áp hạn gói ở helper hiện tại.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backend/src/properties/properties.service.ts</w:t>
              <w:br/>
              <w:t>Màn hình/contract và kiểm thử liên quan: xem phụ lục B.</w:t>
            </w:r>
          </w:p>
        </w:tc>
      </w:tr>
    </w:tbl>
    <w:p>
      <w:pPr>
        <w:spacing w:after="0"/>
      </w:pPr>
    </w:p>
    <w:p>
      <w:bookmarkStart w:id="55" w:name="sec_0055"/>
      <w:pPr>
        <w:pStyle w:val="Heading4"/>
        <w:pageBreakBefore/>
      </w:pPr>
      <w:r>
        <w:rPr>
          <w:rFonts w:ascii="Times New Roman" w:hAnsi="Times New Roman" w:eastAsia="Times New Roman" w:cs="Times New Roman"/>
          <w:b/>
          <w:color w:val="000000"/>
          <w:sz w:val="24"/>
          <w:lang w:val="vi-VN"/>
        </w:rPr>
        <w:t>UC-OPT-04.3 Xóa khu trọ chưa có phòng</w:t>
      </w:r>
      <w:bookmarkEnd w:id="5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UC-OPT-04.3 — Xóa khu trọ chưa có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xóa khu trọ chưa có phòng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khu chưa có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khu và xác nhận xóa.</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khu chưa có phòng.</w:t>
              <w:br/>
              <w:t>2. Đọc cảnh báo.</w:t>
              <w:br/>
              <w:t>3. Kiểm tra lại dữ liệu phụ thuộc.</w:t>
              <w:br/>
              <w:t>4. Xác nhận xóa khi đủ điều kiện.</w:t>
              <w:br/>
              <w:t>5. Cập nhật phạm vi lựa chọn.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ngoài phạm vi, còn phòng hoặc hợp đồng ACTIVE: từ chối xóa; dữ liệu phụ thuộc không bị xóa theo.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Chỉ xóa khu không còn phòng và không có hợp đồng ACTIVE; không tự xóa dữ liệu phụ thuộc để hợp thức hóa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backend/src/properties/properties.service.ts</w:t>
              <w:br/>
              <w:t>Màn hình/contract và kiểm thử liên quan: xem phụ lục B.</w:t>
            </w:r>
          </w:p>
        </w:tc>
      </w:tr>
    </w:tbl>
    <w:p>
      <w:pPr>
        <w:spacing w:after="0"/>
      </w:pPr>
    </w:p>
    <w:p>
      <w:bookmarkStart w:id="56" w:name="sec_0056"/>
      <w:pPr>
        <w:pStyle w:val="Heading4"/>
        <w:pageBreakBefore/>
      </w:pPr>
      <w:r>
        <w:rPr>
          <w:rFonts w:ascii="Times New Roman" w:hAnsi="Times New Roman" w:eastAsia="Times New Roman" w:cs="Times New Roman"/>
          <w:b/>
          <w:color w:val="000000"/>
          <w:sz w:val="24"/>
          <w:lang w:val="vi-VN"/>
        </w:rPr>
        <w:t>UC-OPT-05 Tra cứu phòng và lịch sử liên quan</w:t>
      </w:r>
      <w:bookmarkEnd w:id="5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UC-OPT-05 — Tra cứu phòng và lịch sử liên quan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tra cứu phòng và lịch sử liên quan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trạng thái, từ khóa, mã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phòng.</w:t>
              <w:br/>
              <w:t>2. Áp dụng bộ lọc.</w:t>
              <w:br/>
              <w:t>3. Truy vấn phòng trong phạm vi.</w:t>
              <w:br/>
              <w:t>4. Xem chi tiết và liên kết hợp đồng.</w:t>
              <w:br/>
              <w:t>5. Chuyển tới nghiệp vụ được cấp quyền.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 ngoài scope: không trả dữ liệu; rỗng hoặc lỗi có trạng thái riêng.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Phân biệt phòng đang thuê với tin đang công khai; quyền xem không kéo theo quyền sửa.</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backend/src/rooms/rooms.service.ts</w:t>
              <w:br/>
              <w:t>Màn hình/contract và kiểm thử liên quan: xem phụ lục B.</w:t>
            </w:r>
          </w:p>
        </w:tc>
      </w:tr>
    </w:tbl>
    <w:p>
      <w:pPr>
        <w:spacing w:after="0"/>
      </w:pPr>
    </w:p>
    <w:p>
      <w:bookmarkStart w:id="57" w:name="sec_0057"/>
      <w:pPr>
        <w:pStyle w:val="Heading4"/>
        <w:pageBreakBefore/>
      </w:pPr>
      <w:r>
        <w:rPr>
          <w:rFonts w:ascii="Times New Roman" w:hAnsi="Times New Roman" w:eastAsia="Times New Roman" w:cs="Times New Roman"/>
          <w:b/>
          <w:color w:val="000000"/>
          <w:sz w:val="24"/>
          <w:lang w:val="vi-VN"/>
        </w:rPr>
        <w:t>UC-OPT-06.1 Tạo phòng</w:t>
      </w:r>
      <w:bookmarkEnd w:id="5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UC-OPT-06.1 — Tạo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tạo phòng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khu.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tên, tầng, diện tích, capacity, basePrice và tiện ích.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khu.</w:t>
              <w:br/>
              <w:t>2. Mở form phòng.</w:t>
              <w:br/>
              <w:t>3. Nhập thông tin.</w:t>
              <w:br/>
              <w:t>4. Kiểm tra khu hoạt động và dữ liệu.</w:t>
              <w:br/>
              <w:t>5. Tạo Room và hiển thị chi tiết.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archive, thông tin sai hoặc thiếu quyền: không lưu; xử lý tên trùng theo ràng buộc thực tế.</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basePrice là giá cơ sở; thay đổi không hồi tố giá thuê của hợp đồng đã lập. Luồng tăng inventory kiểm tra planSnapshot và hạn gói: hết hạn hoặc vượt hạn mức thì từ chối tăng khu/phòng, giữ dữ liệu cũ; chưa có subscription không bị áp hạn gói ở helper hiện tại.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backend/src/rooms/rooms.service.ts</w:t>
              <w:br/>
              <w:t>Màn hình/contract và kiểm thử liên quan: xem phụ lục B.</w:t>
            </w:r>
          </w:p>
        </w:tc>
      </w:tr>
    </w:tbl>
    <w:p>
      <w:pPr>
        <w:spacing w:after="0"/>
      </w:pPr>
    </w:p>
    <w:p>
      <w:bookmarkStart w:id="58" w:name="sec_0058"/>
      <w:pPr>
        <w:pStyle w:val="Heading4"/>
        <w:pageBreakBefore/>
      </w:pPr>
      <w:r>
        <w:rPr>
          <w:rFonts w:ascii="Times New Roman" w:hAnsi="Times New Roman" w:eastAsia="Times New Roman" w:cs="Times New Roman"/>
          <w:b/>
          <w:color w:val="000000"/>
          <w:sz w:val="24"/>
          <w:lang w:val="vi-VN"/>
        </w:rPr>
        <w:t>UC-OPT-06.2 Cập nhật thông tin phòng</w:t>
      </w:r>
      <w:bookmarkEnd w:id="5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UC-OPT-06.2 — Cập nhật thông tin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cập nhật thông tin phòng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phòng và các trường được phép.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phòng.</w:t>
              <w:br/>
              <w:t>2. Sửa thông tin.</w:t>
              <w:br/>
              <w:t>3. Kiểm tra quyền và phạm vi.</w:t>
              <w:br/>
              <w:t>4. Lưu basePrice/metadata theo contract.</w:t>
              <w:br/>
              <w:t>5. Tải lại dữ liệu không sửa hợp đồng cũ.</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archive, thông tin sai hoặc thiếu quyền: không lưu; xử lý tên trùng theo ràng buộc thực tế.</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basePrice là giá cơ sở; thay đổi không hồi tố giá thuê của hợp đồng đã lập.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backend/src/rooms/rooms.service.ts</w:t>
              <w:br/>
              <w:t>Màn hình/contract và kiểm thử liên quan: xem phụ lục B.</w:t>
            </w:r>
          </w:p>
        </w:tc>
      </w:tr>
    </w:tbl>
    <w:p>
      <w:pPr>
        <w:spacing w:after="0"/>
      </w:pPr>
    </w:p>
    <w:p>
      <w:bookmarkStart w:id="59" w:name="sec_0059"/>
      <w:pPr>
        <w:pStyle w:val="Heading4"/>
        <w:pageBreakBefore/>
      </w:pPr>
      <w:r>
        <w:rPr>
          <w:rFonts w:ascii="Times New Roman" w:hAnsi="Times New Roman" w:eastAsia="Times New Roman" w:cs="Times New Roman"/>
          <w:b/>
          <w:color w:val="000000"/>
          <w:sz w:val="24"/>
          <w:lang w:val="vi-VN"/>
        </w:rPr>
        <w:t>UC-OPT-07.1 Chuyển trạng thái phòng trống hoặc bảo trì</w:t>
      </w:r>
      <w:bookmarkEnd w:id="5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UC-OPT-07.1 — Chuyển trạng thái phòng trống hoặc bảo trì</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chuyển trạng thái phòng trống hoặc bảo trì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phòng và trạng thái đích.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phòng.</w:t>
              <w:br/>
              <w:t>2. Chọn trạng thái.</w:t>
              <w:br/>
              <w:t>3. Kiểm tra hợp đồng hiệu lực.</w:t>
              <w:br/>
              <w:t>4. Chỉ áp dụng chuyển trạng thái được phép.</w:t>
              <w:br/>
              <w:t>5. Tải lại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 ngoài phạm vi, không hoạt động, trạng thái xung đột hợp đồng hoặc còn pipeline trả phòng: từ chối cập nhật.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Trạng thái phòng phải phù hợp hợp đồng đang hiệu lực và quy trình trả phòng; không tự gán OCCUPIED khi chưa có hợp đồng.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backend/src/rooms/rooms.service.ts</w:t>
              <w:br/>
              <w:t>Màn hình/contract và kiểm thử liên quan: xem phụ lục B.</w:t>
            </w:r>
          </w:p>
        </w:tc>
      </w:tr>
    </w:tbl>
    <w:p>
      <w:pPr>
        <w:spacing w:after="0"/>
      </w:pPr>
    </w:p>
    <w:p>
      <w:bookmarkStart w:id="60" w:name="sec_0060"/>
      <w:pPr>
        <w:pStyle w:val="Heading4"/>
        <w:pageBreakBefore/>
      </w:pPr>
      <w:r>
        <w:rPr>
          <w:rFonts w:ascii="Times New Roman" w:hAnsi="Times New Roman" w:eastAsia="Times New Roman" w:cs="Times New Roman"/>
          <w:b/>
          <w:color w:val="000000"/>
          <w:sz w:val="24"/>
          <w:lang w:val="vi-VN"/>
        </w:rPr>
        <w:t>UC-OPT-07.2 Vô hiệu hóa hoặc khôi phục phòng</w:t>
      </w:r>
      <w:bookmarkEnd w:id="6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UC-OPT-07.2 — Vô hiệu hóa hoặc khôi phục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vô hiệu hóa hoặc khôi phục phòng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phòng, isActive và xác nhận.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phòng.</w:t>
              <w:br/>
              <w:t>2. Chọn vô hiệu/khôi phục.</w:t>
              <w:br/>
              <w:t>3. Xem ràng buộc.</w:t>
              <w:br/>
              <w:t>4. Máy chủ kiểm tra nghiệp vụ hiện tại.</w:t>
              <w:br/>
              <w:t>5. Cập nhật isActive không xóa lịch sử.</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 ngoài phạm vi, còn hợp đồng ACTIVE khi vô hiệu, khu đã lưu trữ khi khôi phục hoặc gói không cho tăng inventory: từ chối, giữ trạng thái cũ.</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Vô hiệu chỉ đổi isActive, không xóa lịch sử; chặn vô hiệu khi còn hợp đồng ACTIVE; khôi phục đòi hỏi khu chưa lưu trữ. Luồng tăng inventory kiểm tra planSnapshot và hạn gói: hết hạn hoặc vượt hạn mức thì từ chối tăng khu/phòng, giữ dữ liệu cũ; chưa có subscription không bị áp hạn gói ở helper hiện tại.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backend/src/rooms/rooms.service.ts</w:t>
              <w:br/>
              <w:t>Màn hình/contract và kiểm thử liên quan: xem phụ lục B.</w:t>
            </w:r>
          </w:p>
        </w:tc>
      </w:tr>
    </w:tbl>
    <w:p>
      <w:pPr>
        <w:spacing w:after="0"/>
      </w:pPr>
    </w:p>
    <w:p>
      <w:bookmarkStart w:id="61" w:name="sec_0061"/>
      <w:pPr>
        <w:pStyle w:val="Heading4"/>
        <w:pageBreakBefore/>
      </w:pPr>
      <w:r>
        <w:rPr>
          <w:rFonts w:ascii="Times New Roman" w:hAnsi="Times New Roman" w:eastAsia="Times New Roman" w:cs="Times New Roman"/>
          <w:b/>
          <w:color w:val="000000"/>
          <w:sz w:val="24"/>
          <w:lang w:val="vi-VN"/>
        </w:rPr>
        <w:t>UC-OPT-07.3 Xóa phòng chưa phát sinh nghiệp vụ</w:t>
      </w:r>
      <w:bookmarkEnd w:id="6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UC-OPT-07.3 — Xóa phòng chưa phát sinh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xóa phòng chưa phát sinh nghiệp vụ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phòng chưa sử dụng.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phòng và xác nhận xóa.</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phòng chưa sử dụng.</w:t>
              <w:br/>
              <w:t>2. Xác nhận xóa.</w:t>
              <w:br/>
              <w:t>3. Kiểm tra hợp đồng/hóa đơn và phụ thuộc.</w:t>
              <w:br/>
              <w:t>4. Xóa khi đủ điều kiện.</w:t>
              <w:br/>
              <w:t>5. Cập nhật danh sách.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 ngoài phạm vi, còn hợp đồng ACTIVE hoặc đã có lịch sử nghiệp vụ: từ chối xóa, giữ dữ liệu đối chiếu.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Chỉ xóa phòng chưa có hợp đồng, chỉ số, hóa đơn, lịch xem hoặc quy trình trả phòng; không thay xóa bằng hủy lịch sử.</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backend/src/rooms/rooms.service.ts</w:t>
              <w:br/>
              <w:t>Màn hình/contract và kiểm thử liên quan: xem phụ lục B.</w:t>
            </w:r>
          </w:p>
        </w:tc>
      </w:tr>
    </w:tbl>
    <w:p>
      <w:pPr>
        <w:spacing w:after="0"/>
      </w:pPr>
    </w:p>
    <w:p>
      <w:bookmarkStart w:id="62" w:name="sec_0062"/>
      <w:pPr>
        <w:pStyle w:val="Heading4"/>
        <w:pageBreakBefore/>
      </w:pPr>
      <w:r>
        <w:rPr>
          <w:rFonts w:ascii="Times New Roman" w:hAnsi="Times New Roman" w:eastAsia="Times New Roman" w:cs="Times New Roman"/>
          <w:b/>
          <w:color w:val="000000"/>
          <w:sz w:val="24"/>
          <w:lang w:val="vi-VN"/>
        </w:rPr>
        <w:t>UC-OPT-08.1 Quản lý tài sản phòng</w:t>
      </w:r>
      <w:bookmarkEnd w:id="6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UC-OPT-08.1 — Quản lý tài sản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quản lý tài sản phòng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phòng và danh sách tài sản.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phòng, tên tài sản và tình trạng.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phòng và danh sách tài sản.</w:t>
              <w:br/>
              <w:t>2. Thêm/sửa dữ liệu tài sản.</w:t>
              <w:br/>
              <w:t>3. Kiểm tra quyền và phòng.</w:t>
              <w:br/>
              <w:t>4. Lưu RoomAsset.</w:t>
              <w:br/>
              <w:t>5. Hiển thị danh sách mới.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Ngày/đầu vào không hợp lệ hoặc tài nguyên ngoài scope: từ chối.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RoomAsset và RoomInspection là thực thể riêng; không coi ghi chú tài sản là khoản chi đã trả.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backend/src/rooms/rooms.service.ts</w:t>
              <w:br/>
              <w:t>Màn hình/contract và kiểm thử liên quan: xem phụ lục B.</w:t>
            </w:r>
          </w:p>
        </w:tc>
      </w:tr>
    </w:tbl>
    <w:p>
      <w:pPr>
        <w:spacing w:after="0"/>
      </w:pPr>
    </w:p>
    <w:p>
      <w:bookmarkStart w:id="63" w:name="sec_0063"/>
      <w:pPr>
        <w:pStyle w:val="Heading4"/>
        <w:pageBreakBefore/>
      </w:pPr>
      <w:r>
        <w:rPr>
          <w:rFonts w:ascii="Times New Roman" w:hAnsi="Times New Roman" w:eastAsia="Times New Roman" w:cs="Times New Roman"/>
          <w:b/>
          <w:color w:val="000000"/>
          <w:sz w:val="24"/>
          <w:lang w:val="vi-VN"/>
        </w:rPr>
        <w:t>UC-OPT-08.2 Theo dõi lịch kiểm tra phòng</w:t>
      </w:r>
      <w:bookmarkEnd w:id="6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UC-OPT-08.2 — Theo dõi lịch kiểm tra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theo dõi lịch kiểm tra phòng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lịch kiểm tra.</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phòng, lịch và kết quả kiểm tra.</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lịch kiểm tra.</w:t>
              <w:br/>
              <w:t>2. Nhập hoặc cập nhật lịch/kết quả.</w:t>
              <w:br/>
              <w:t>3. Kiểm tra phòng và dữ liệu.</w:t>
              <w:br/>
              <w:t>4. Lưu RoomInspection.</w:t>
              <w:br/>
              <w:t>5. Hiển thị lịch sử kiểm tra.</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Ngày/đầu vào không hợp lệ hoặc tài nguyên ngoài scope: từ chối.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RoomAsset và RoomInspection là thực thể riêng; không coi ghi chú tài sản là khoản chi đã trả.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backend/src/rooms/rooms.service.ts</w:t>
              <w:br/>
              <w:t>Màn hình/contract và kiểm thử liên quan: xem phụ lục B.</w:t>
            </w:r>
          </w:p>
        </w:tc>
      </w:tr>
    </w:tbl>
    <w:p>
      <w:pPr>
        <w:spacing w:after="0"/>
      </w:pPr>
    </w:p>
    <w:p>
      <w:bookmarkStart w:id="64" w:name="sec_0064"/>
      <w:pPr>
        <w:pStyle w:val="Heading4"/>
        <w:pageBreakBefore/>
      </w:pPr>
      <w:r>
        <w:rPr>
          <w:rFonts w:ascii="Times New Roman" w:hAnsi="Times New Roman" w:eastAsia="Times New Roman" w:cs="Times New Roman"/>
          <w:b/>
          <w:color w:val="000000"/>
          <w:sz w:val="24"/>
          <w:lang w:val="vi-VN"/>
        </w:rPr>
        <w:t>UC-OPT-09 Quản lý phiên bản phí dịch vụ tại phòng</w:t>
      </w:r>
      <w:bookmarkEnd w:id="6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UC-OPT-09 — Quản lý phiên bản phí dịch vụ tại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quản lý phiên bản phí dịch vụ tại phòng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Xem biểu phí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 khoản phí, đơn giá, kỳ hiệu lực.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Xem biểu phí phòng.</w:t>
              <w:br/>
              <w:t>2. Nhập thay đổi.</w:t>
              <w:br/>
              <w:t>3. Kiểm tra hiệu lực và kỳ đã lập hóa đơn.</w:t>
              <w:br/>
              <w:t>4. Lưu phiên bản.</w:t>
              <w:br/>
              <w:t>5. Dùng đúng phiên bản khi preview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Kỳ đã khóa hoặc có hóa đơn: từ chối thay đổi trái quy tắc; chọn kỳ hợp lệ.</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Phí phiên bản không sửa hóa đơn lịch sử; biểu phí cấp phòng có quy tắc ưu tiên so với mặc định.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backend/src/rooms/rooms.service.ts</w:t>
              <w:br/>
              <w:t>Màn hình/contract và kiểm thử liên quan: xem phụ lục B.</w:t>
            </w:r>
          </w:p>
        </w:tc>
      </w:tr>
    </w:tbl>
    <w:p>
      <w:pPr>
        <w:spacing w:after="0"/>
      </w:pPr>
    </w:p>
    <w:p>
      <w:bookmarkStart w:id="65" w:name="sec_0065"/>
      <w:pPr>
        <w:pStyle w:val="Heading4"/>
        <w:pageBreakBefore/>
      </w:pPr>
      <w:r>
        <w:rPr>
          <w:rFonts w:ascii="Times New Roman" w:hAnsi="Times New Roman" w:eastAsia="Times New Roman" w:cs="Times New Roman"/>
          <w:b/>
          <w:color w:val="000000"/>
          <w:sz w:val="24"/>
          <w:lang w:val="vi-VN"/>
        </w:rPr>
        <w:t>UC-TNT-01 Tra cứu hồ sơ người thuê và tổng quan</w:t>
      </w:r>
      <w:bookmarkEnd w:id="6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UC-TNT-01 — Tra cứu hồ sơ người thuê và tổng quan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tra cứu hồ sơ người thuê và tổng quan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danh sách.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Từ khóa, trạng thái và mã hồ sơ.</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danh sách.</w:t>
              <w:br/>
              <w:t>2. Lọc theo quyền.</w:t>
              <w:br/>
              <w:t>3. Xem hồ sơ.</w:t>
              <w:br/>
              <w:t>4. Tải hợp đồng, hóa đơn và lịch sử liên quan.</w:t>
              <w:br/>
              <w:t>5. Mở đúng hành động.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Hồ sơ ngoài scope Staff hoặc chủ trọ khác: không tiết lộ dữ liệu.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Tenant là hồ sơ nghiệp vụ, User là tài khoản truy cập; không phải mọi Tenant đều có User.</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backend/src/tenants/tenants.service.ts</w:t>
              <w:br/>
              <w:t>Màn hình/contract và kiểm thử liên quan: xem phụ lục B.</w:t>
            </w:r>
          </w:p>
        </w:tc>
      </w:tr>
    </w:tbl>
    <w:p>
      <w:pPr>
        <w:spacing w:after="0"/>
      </w:pPr>
    </w:p>
    <w:p>
      <w:bookmarkStart w:id="66" w:name="sec_0066"/>
      <w:pPr>
        <w:pStyle w:val="Heading4"/>
        <w:pageBreakBefore/>
      </w:pPr>
      <w:r>
        <w:rPr>
          <w:rFonts w:ascii="Times New Roman" w:hAnsi="Times New Roman" w:eastAsia="Times New Roman" w:cs="Times New Roman"/>
          <w:b/>
          <w:color w:val="000000"/>
          <w:sz w:val="24"/>
          <w:lang w:val="vi-VN"/>
        </w:rPr>
        <w:t>UC-TNT-02.1 Tạo hồ sơ người thuê</w:t>
      </w:r>
      <w:bookmarkEnd w:id="6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UC-TNT-02.1 — Tạo hồ sơ người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tạo hồ sơ người thuê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thêm hồ sơ.</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Họ tên, liên hệ và thông tin định danh được nhập.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thêm hồ sơ.</w:t>
              <w:br/>
              <w:t>2. Nhập dữ liệu.</w:t>
              <w:br/>
              <w:t>3. Kiểm tra quyền và định dạng.</w:t>
              <w:br/>
              <w:t>4. Tạo Tenant thuộc chủ trọ.</w:t>
              <w:br/>
              <w:t>5. Mở chi tiết.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Dữ liệu không hợp lệ hoặc còn hợp đồng/hóa đơn: từ chối thao tác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Vô hiệu hóa không tự hủy hợp đồng; hồ sơ có lịch sử không được xóa tùy tiện.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backend/src/tenants/tenants.service.ts</w:t>
              <w:br/>
              <w:t>Màn hình/contract và kiểm thử liên quan: xem phụ lục B.</w:t>
            </w:r>
          </w:p>
        </w:tc>
      </w:tr>
    </w:tbl>
    <w:p>
      <w:pPr>
        <w:spacing w:after="0"/>
      </w:pPr>
    </w:p>
    <w:p>
      <w:bookmarkStart w:id="67" w:name="sec_0067"/>
      <w:pPr>
        <w:pStyle w:val="Heading4"/>
        <w:pageBreakBefore/>
      </w:pPr>
      <w:r>
        <w:rPr>
          <w:rFonts w:ascii="Times New Roman" w:hAnsi="Times New Roman" w:eastAsia="Times New Roman" w:cs="Times New Roman"/>
          <w:b/>
          <w:color w:val="000000"/>
          <w:sz w:val="24"/>
          <w:lang w:val="vi-VN"/>
        </w:rPr>
        <w:t>UC-TNT-02.2 Cập nhật hồ sơ người thuê</w:t>
      </w:r>
      <w:bookmarkEnd w:id="6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UC-TNT-02.2 — Cập nhật hồ sơ người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cập nhật hồ sơ người thuê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hồ sơ.</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Tenant và thông tin thay đổi.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hồ sơ.</w:t>
              <w:br/>
              <w:t>2. Sửa các trường cho phép.</w:t>
              <w:br/>
              <w:t>3. Kiểm tra ownership/scope.</w:t>
              <w:br/>
              <w:t>4. Lưu thông tin.</w:t>
              <w:br/>
              <w:t>5. Tải lại chi tiết.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Dữ liệu không hợp lệ hoặc còn hợp đồng/hóa đơn: từ chối thao tác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Vô hiệu hóa không tự hủy hợp đồng; hồ sơ có lịch sử không được xóa tùy tiện.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backend/src/tenants/tenants.service.ts</w:t>
              <w:br/>
              <w:t>Màn hình/contract và kiểm thử liên quan: xem phụ lục B.</w:t>
            </w:r>
          </w:p>
        </w:tc>
      </w:tr>
    </w:tbl>
    <w:p>
      <w:pPr>
        <w:spacing w:after="0"/>
      </w:pPr>
    </w:p>
    <w:p>
      <w:bookmarkStart w:id="68" w:name="sec_0068"/>
      <w:pPr>
        <w:pStyle w:val="Heading4"/>
        <w:pageBreakBefore/>
      </w:pPr>
      <w:r>
        <w:rPr>
          <w:rFonts w:ascii="Times New Roman" w:hAnsi="Times New Roman" w:eastAsia="Times New Roman" w:cs="Times New Roman"/>
          <w:b/>
          <w:color w:val="000000"/>
          <w:sz w:val="24"/>
          <w:lang w:val="vi-VN"/>
        </w:rPr>
        <w:t>UC-TNT-02.3 Vô hiệu hóa hoặc khôi phục hồ sơ người thuê</w:t>
      </w:r>
      <w:bookmarkEnd w:id="6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UC-TNT-02.3 — Vô hiệu hóa hoặc khôi phục hồ sơ người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vô hiệu hóa hoặc khôi phục hồ sơ người thuê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hồ sơ.</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Tenant và isActive.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hồ sơ.</w:t>
              <w:br/>
              <w:t>2. Chọn trạng thái.</w:t>
              <w:br/>
              <w:t>3. Xem tác động.</w:t>
              <w:br/>
              <w:t>4. Kiểm tra ràng buộc dịch vụ.</w:t>
              <w:br/>
              <w:t>5. Đổi isActive và giữ lịch sử.</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Dữ liệu không hợp lệ hoặc còn hợp đồng/hóa đơn: từ chối thao tác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Vô hiệu hóa không tự hủy hợp đồng; hồ sơ có lịch sử không được xóa tùy tiện.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backend/src/tenants/tenants.service.ts</w:t>
              <w:br/>
              <w:t>Màn hình/contract và kiểm thử liên quan: xem phụ lục B.</w:t>
            </w:r>
          </w:p>
        </w:tc>
      </w:tr>
    </w:tbl>
    <w:p>
      <w:pPr>
        <w:spacing w:after="0"/>
      </w:pPr>
    </w:p>
    <w:p>
      <w:bookmarkStart w:id="69" w:name="sec_0069"/>
      <w:pPr>
        <w:pStyle w:val="Heading4"/>
        <w:pageBreakBefore/>
      </w:pPr>
      <w:r>
        <w:rPr>
          <w:rFonts w:ascii="Times New Roman" w:hAnsi="Times New Roman" w:eastAsia="Times New Roman" w:cs="Times New Roman"/>
          <w:b/>
          <w:color w:val="000000"/>
          <w:sz w:val="24"/>
          <w:lang w:val="vi-VN"/>
        </w:rPr>
        <w:t>UC-TNT-02.4 Xóa hồ sơ chưa có lịch sử nghiệp vụ</w:t>
      </w:r>
      <w:bookmarkEnd w:id="6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UC-TNT-02.4 — Xóa hồ sơ chưa có lịch sử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xóa hồ sơ chưa có lịch sử nghiệp vụ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hồ sơ chưa sử dụng.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hồ sơ và xác nhận.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hồ sơ chưa sử dụng.</w:t>
              <w:br/>
              <w:t>2. Xác nhận xóa.</w:t>
              <w:br/>
              <w:t>3. Kiểm tra hợp đồng/hóa đơn và liên kết.</w:t>
              <w:br/>
              <w:t>4. Chỉ xóa khi đủ điều kiện.</w:t>
              <w:br/>
              <w:t>5. Cập nhật danh sách.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Dữ liệu không hợp lệ hoặc còn hợp đồng/hóa đơn: từ chối thao tác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Vô hiệu hóa không tự hủy hợp đồng; hồ sơ có lịch sử không được xóa tùy tiện.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backend/src/tenants/tenants.service.ts</w:t>
              <w:br/>
              <w:t>Màn hình/contract và kiểm thử liên quan: xem phụ lục B.</w:t>
            </w:r>
          </w:p>
        </w:tc>
      </w:tr>
    </w:tbl>
    <w:p>
      <w:pPr>
        <w:spacing w:after="0"/>
      </w:pPr>
    </w:p>
    <w:p>
      <w:bookmarkStart w:id="70" w:name="sec_0070"/>
      <w:pPr>
        <w:pStyle w:val="Heading4"/>
        <w:pageBreakBefore/>
      </w:pPr>
      <w:r>
        <w:rPr>
          <w:rFonts w:ascii="Times New Roman" w:hAnsi="Times New Roman" w:eastAsia="Times New Roman" w:cs="Times New Roman"/>
          <w:b/>
          <w:color w:val="000000"/>
          <w:sz w:val="24"/>
          <w:lang w:val="vi-VN"/>
        </w:rPr>
        <w:t>UC-TNT-03 Mời người thuê truy cập cổng thông tin</w:t>
      </w:r>
      <w:bookmarkEnd w:id="7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UC-TNT-03 — Mời người thuê truy cập cổng thông tin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mời người thuê truy cập cổng thông tin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người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Hồ sơ, email và thông tin lời mời.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người thuê.</w:t>
              <w:br/>
              <w:t>2. Tạo lời mời.</w:t>
              <w:br/>
              <w:t>3. Kiểm tra liên kết tài khoản.</w:t>
              <w:br/>
              <w:t>4. Sinh token có hạn và hàng đợi delivery.</w:t>
              <w:br/>
              <w:t>5. Hiển thị kết quả tiếp nhận.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Email/xung đột hồ sơ hoặc delivery chưa sẵn sàng: hiển thị kết quả thực, không lộ token trong log.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coi enqueue là gửi email thành công; token chỉ liên kết đúng hồ sơ đã mời.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backend/src/tenants/tenant-invites.service.ts</w:t>
              <w:br/>
              <w:t>Màn hình/contract và kiểm thử liên quan: xem phụ lục B.</w:t>
            </w:r>
          </w:p>
        </w:tc>
      </w:tr>
    </w:tbl>
    <w:p>
      <w:pPr>
        <w:spacing w:after="0"/>
      </w:pPr>
    </w:p>
    <w:p>
      <w:bookmarkStart w:id="71" w:name="sec_0071"/>
      <w:pPr>
        <w:pStyle w:val="Heading4"/>
        <w:pageBreakBefore/>
      </w:pPr>
      <w:r>
        <w:rPr>
          <w:rFonts w:ascii="Times New Roman" w:hAnsi="Times New Roman" w:eastAsia="Times New Roman" w:cs="Times New Roman"/>
          <w:b/>
          <w:color w:val="000000"/>
          <w:sz w:val="24"/>
          <w:lang w:val="vi-VN"/>
        </w:rPr>
        <w:t>UC-TNT-04 Tra cứu hợp đồng và cảnh báo hết hạn</w:t>
      </w:r>
      <w:bookmarkEnd w:id="7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UC-TNT-04 — Tra cứu hợp đồng và cảnh báo hết hạn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tra cứu hợp đồng và cảnh báo hết hạn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lịch sử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Phòng/người thuê; số ngày cảnh báo.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lịch sử thuê.</w:t>
              <w:br/>
              <w:t>2. Tải danh sách theo phòng/người.</w:t>
              <w:br/>
              <w:t>3. Xem điều khoản và trạng thái.</w:t>
              <w:br/>
              <w:t>4. Truy vấn hợp đồng sắp hết hạn.</w:t>
              <w:br/>
              <w:t>5. Chọn gia hạn hoặc quyết toán.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có lịch sử: trạng thái rỗng; ngoài phạm vi: từ chối.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Lịch sử nhiều hợp đồng không đồng nghĩa nhiều hợp đồng hiệu lực đồng thời của một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backend/src/leases/leases.service.ts</w:t>
              <w:br/>
              <w:t>Màn hình/contract và kiểm thử liên quan: xem phụ lục B.</w:t>
            </w:r>
          </w:p>
        </w:tc>
      </w:tr>
    </w:tbl>
    <w:p>
      <w:pPr>
        <w:spacing w:after="0"/>
      </w:pPr>
    </w:p>
    <w:p>
      <w:bookmarkStart w:id="72" w:name="sec_0072"/>
      <w:pPr>
        <w:pStyle w:val="Heading4"/>
        <w:pageBreakBefore/>
      </w:pPr>
      <w:r>
        <w:rPr>
          <w:rFonts w:ascii="Times New Roman" w:hAnsi="Times New Roman" w:eastAsia="Times New Roman" w:cs="Times New Roman"/>
          <w:b/>
          <w:color w:val="000000"/>
          <w:sz w:val="24"/>
          <w:lang w:val="vi-VN"/>
        </w:rPr>
        <w:t>UC-TNT-05 Tạo hợp đồng thuê và ghi nhận cọc ban đầu</w:t>
      </w:r>
      <w:bookmarkEnd w:id="7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UC-TNT-05 — Tạo hợp đồng thuê và ghi nhận cọc ban đầu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tạo hợp đồng thuê và ghi nhận cọc ban đầu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hồ sơ và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 người thuê, ngày thuê, tiền thuê, tiền cọc.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hồ sơ và phòng.</w:t>
              <w:br/>
              <w:t>2. Nhập điều khoản.</w:t>
              <w:br/>
              <w:t>3. Kiểm tra ownership, phòng hoạt động và hợp đồng hiệu lực.</w:t>
              <w:br/>
              <w:t>4. Tạo Lease trong transaction.</w:t>
              <w:br/>
              <w:t>5. Ghi dữ liệu cọc theo dịch vụ.</w:t>
              <w:br/>
              <w:t>6. Cập nhật phòng đang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 đã bị thuê trong lúc thao tác: từ chối; không để hợp đồng tạo dở và phòng cập nhật riêng.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có hai hợp đồng ACTIVE cho cùng phòng theo quy tắc dịch vụ; tiền cọc tách tiền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backend/src/leases/leases.service.ts</w:t>
              <w:br/>
              <w:t>Màn hình/contract và kiểm thử liên quan: xem phụ lục B.</w:t>
            </w:r>
          </w:p>
        </w:tc>
      </w:tr>
    </w:tbl>
    <w:p>
      <w:pPr>
        <w:spacing w:after="0"/>
      </w:pPr>
    </w:p>
    <w:p>
      <w:bookmarkStart w:id="73" w:name="sec_0073"/>
      <w:pPr>
        <w:pStyle w:val="Heading4"/>
        <w:pageBreakBefore/>
      </w:pPr>
      <w:r>
        <w:rPr>
          <w:rFonts w:ascii="Times New Roman" w:hAnsi="Times New Roman" w:eastAsia="Times New Roman" w:cs="Times New Roman"/>
          <w:b/>
          <w:color w:val="000000"/>
          <w:sz w:val="24"/>
          <w:lang w:val="vi-VN"/>
        </w:rPr>
        <w:t>UC-TNT-06.1 Cập nhật điều khoản hợp đồng</w:t>
      </w:r>
      <w:bookmarkEnd w:id="7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UC-TNT-06.1 — Cập nhật điều khoản hợp đồng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cập nhật điều khoản hợp đồng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hợp đồng.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Lease và trường được phép sửa.</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hợp đồng.</w:t>
              <w:br/>
              <w:t>2. Sửa điều khoản cho phép.</w:t>
              <w:br/>
              <w:t>3. Kiểm tra phạm vi và ngày.</w:t>
              <w:br/>
              <w:t>4. Ghi thay đổi/lịch sử theo dịch vụ.</w:t>
              <w:br/>
              <w:t>5. Hiển thị điều khoản mới.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không hợp lệ hoặc ngày mâu thuẫn: từ chối; không sửa lịch sử tài chính bằng thao tác này.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Kết thúc đơn giản không tự xóa công nợ hoặc tự chuyển khoản hoàn cọc; dùng luồng quyết toán khi cần.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backend/src/leases/leases.service.ts</w:t>
              <w:br/>
              <w:t>Màn hình/contract và kiểm thử liên quan: xem phụ lục B.</w:t>
            </w:r>
          </w:p>
        </w:tc>
      </w:tr>
    </w:tbl>
    <w:p>
      <w:pPr>
        <w:spacing w:after="0"/>
      </w:pPr>
    </w:p>
    <w:p>
      <w:bookmarkStart w:id="74" w:name="sec_0074"/>
      <w:pPr>
        <w:pStyle w:val="Heading4"/>
        <w:pageBreakBefore/>
      </w:pPr>
      <w:r>
        <w:rPr>
          <w:rFonts w:ascii="Times New Roman" w:hAnsi="Times New Roman" w:eastAsia="Times New Roman" w:cs="Times New Roman"/>
          <w:b/>
          <w:color w:val="000000"/>
          <w:sz w:val="24"/>
          <w:lang w:val="vi-VN"/>
        </w:rPr>
        <w:t>UC-TNT-06.2 Gia hạn hợp đồng thuê</w:t>
      </w:r>
      <w:bookmarkEnd w:id="7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UC-TNT-06.2 — Gia hạn hợp đồng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gia hạn hợp đồng thuê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hợp đồng.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và ngày kết thúc mới.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hợp đồng.</w:t>
              <w:br/>
              <w:t>2. Chọn gia hạn.</w:t>
              <w:br/>
              <w:t>3. Nhập ngày mới.</w:t>
              <w:br/>
              <w:t>4. Kiểm tra trạng thái và ngày.</w:t>
              <w:br/>
              <w:t>5. Lưu gia hạn và cập nhật cảnh báo.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không hợp lệ hoặc ngày mâu thuẫn: từ chối; không sửa lịch sử tài chính bằng thao tác này.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Kết thúc đơn giản không tự xóa công nợ hoặc tự chuyển khoản hoàn cọc; dùng luồng quyết toán khi cần.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backend/src/leases/leases.service.ts</w:t>
              <w:br/>
              <w:t>Màn hình/contract và kiểm thử liên quan: xem phụ lục B.</w:t>
            </w:r>
          </w:p>
        </w:tc>
      </w:tr>
    </w:tbl>
    <w:p>
      <w:pPr>
        <w:spacing w:after="0"/>
      </w:pPr>
    </w:p>
    <w:p>
      <w:bookmarkStart w:id="75" w:name="sec_0075"/>
      <w:pPr>
        <w:pStyle w:val="Heading4"/>
        <w:pageBreakBefore/>
      </w:pPr>
      <w:r>
        <w:rPr>
          <w:rFonts w:ascii="Times New Roman" w:hAnsi="Times New Roman" w:eastAsia="Times New Roman" w:cs="Times New Roman"/>
          <w:b/>
          <w:color w:val="000000"/>
          <w:sz w:val="24"/>
          <w:lang w:val="vi-VN"/>
        </w:rPr>
        <w:t>UC-TNT-06.3 Kết thúc hợp đồng thuê</w:t>
      </w:r>
      <w:bookmarkEnd w:id="7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UC-TNT-06.3 — Kết thúc hợp đồng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kết thúc hợp đồng thuê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hợp đồng.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Lease và xác nhận kết thúc.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hợp đồng.</w:t>
              <w:br/>
              <w:t>2. Chọn kết thúc.</w:t>
              <w:br/>
              <w:t>3. Xác nhận và kiểm tra quyền.</w:t>
              <w:br/>
              <w:t>4. Ghi trạng thái ENDED/ngày kết thúc.</w:t>
              <w:br/>
              <w:t>5. Giải phóng phòng khi không còn hợp đồng hiệu lực.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không hợp lệ hoặc ngày mâu thuẫn: từ chối; không sửa lịch sử tài chính bằng thao tác này.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Kết thúc đơn giản không tự xóa công nợ hoặc tự chuyển khoản hoàn cọc; dùng luồng quyết toán khi cần.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backend/src/leases/leases.service.ts</w:t>
              <w:br/>
              <w:t>Màn hình/contract và kiểm thử liên quan: xem phụ lục B.</w:t>
            </w:r>
          </w:p>
        </w:tc>
      </w:tr>
    </w:tbl>
    <w:p>
      <w:pPr>
        <w:spacing w:after="0"/>
      </w:pPr>
    </w:p>
    <w:p>
      <w:bookmarkStart w:id="76" w:name="sec_0076"/>
      <w:pPr>
        <w:pStyle w:val="Heading4"/>
        <w:pageBreakBefore/>
      </w:pPr>
      <w:r>
        <w:rPr>
          <w:rFonts w:ascii="Times New Roman" w:hAnsi="Times New Roman" w:eastAsia="Times New Roman" w:cs="Times New Roman"/>
          <w:b/>
          <w:color w:val="000000"/>
          <w:sz w:val="24"/>
          <w:lang w:val="vi-VN"/>
        </w:rPr>
        <w:t>UC-TNT-07 Tra cứu và ghi giao dịch tiền cọc</w:t>
      </w:r>
      <w:bookmarkEnd w:id="7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UC-TNT-07 — Tra cứu và ghi giao dịch tiền cọc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tra cứu và ghi giao dịch tiền cọc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sổ cọc.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loại giao dịch, số tiền,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sổ cọc.</w:t>
              <w:br/>
              <w:t>2. Xem các giao dịch.</w:t>
              <w:br/>
              <w:t>3. Nhập thu/hoàn/khấu trừ phù hợp.</w:t>
              <w:br/>
              <w:t>4. Kiểm tra số dư và quyền.</w:t>
              <w:br/>
              <w:t>5. Lưu giao dịch và cập nhật tổng.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Số tiền không hợp lệ hoặc vượt điều kiện sổ cọc: từ chối, giữ lịch sử.</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Tiền cọc là lịch sử riêng DepositTransaction; hoàn/khấu trừ cọc không được gọi là doanh thu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backend/src/leases/leases.service.ts</w:t>
              <w:br/>
              <w:t>Màn hình/contract và kiểm thử liên quan: xem phụ lục B.</w:t>
            </w:r>
          </w:p>
        </w:tc>
      </w:tr>
    </w:tbl>
    <w:p>
      <w:pPr>
        <w:spacing w:after="0"/>
      </w:pPr>
    </w:p>
    <w:p>
      <w:bookmarkStart w:id="77" w:name="sec_0077"/>
      <w:pPr>
        <w:pStyle w:val="Heading4"/>
        <w:pageBreakBefore/>
      </w:pPr>
      <w:r>
        <w:rPr>
          <w:rFonts w:ascii="Times New Roman" w:hAnsi="Times New Roman" w:eastAsia="Times New Roman" w:cs="Times New Roman"/>
          <w:b/>
          <w:color w:val="000000"/>
          <w:sz w:val="24"/>
          <w:lang w:val="vi-VN"/>
        </w:rPr>
        <w:t>UC-TNT-08 Xem trước và xác nhận quyết toán trả phòng</w:t>
      </w:r>
      <w:bookmarkEnd w:id="7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UC-TNT-08 — Xem trước và xác nhận quyết toán trả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không mở luồng quyết toán cho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xem trước và xác nhận quyết toán trả phòng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mở quyết toán.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ngày trả, chỉ số cuối, phí, cọc và requestKey.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Chủ trọ mở quyết toán.</w:t>
              <w:br/>
              <w:t>2. Tải snapshot và nhập chi tiết.</w:t>
              <w:br/>
              <w:t>3. Preview công nợ, cọc và chênh lệch.</w:t>
              <w:br/>
              <w:t>4. Kiểm tra lại fingerprint khi xác nhận.</w:t>
              <w:br/>
              <w:t>5. Ghi settlement và các dòng.</w:t>
              <w:br/>
              <w:t>6. Cập nhật hợp đồng/phòng theo transaction.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Retry cùng requestKey và nội dung: nhận lại kết quả theo contract. A2. Kết quả mạng chưa rõ: đối chiếu bản ghi trước khi tạo lệnh mới.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Fingerprint đổi hoặc đã quyết toán: yêu cầu đọc lại; retry cùng requestKey không tạo bản trùng.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này chỉ dành chủ trọ; preview không phải ghi sổ; xác nhận theo snapshot chống dữ liệu cũ.</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backend/src/leases/settlements.service.ts</w:t>
              <w:br/>
              <w:t>Màn hình/contract và kiểm thử liên quan: xem phụ lục B.</w:t>
            </w:r>
          </w:p>
        </w:tc>
      </w:tr>
    </w:tbl>
    <w:p>
      <w:pPr>
        <w:spacing w:after="0"/>
      </w:pPr>
    </w:p>
    <w:p>
      <w:bookmarkStart w:id="78" w:name="sec_0078"/>
      <w:pPr>
        <w:pStyle w:val="Heading4"/>
        <w:pageBreakBefore/>
      </w:pPr>
      <w:r>
        <w:rPr>
          <w:rFonts w:ascii="Times New Roman" w:hAnsi="Times New Roman" w:eastAsia="Times New Roman" w:cs="Times New Roman"/>
          <w:b/>
          <w:color w:val="000000"/>
          <w:sz w:val="24"/>
          <w:lang w:val="vi-VN"/>
        </w:rPr>
        <w:t>UC-TNT-09 Ghi nhận hoàn tiền quyết toán</w:t>
      </w:r>
      <w:bookmarkEnd w:id="7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UC-TNT-09 — Ghi nhận hoàn tiền quyết toán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không mở luồng hoàn quyết toán cho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ghi nhận hoàn tiền quyết toán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quyết toán đã xác nhận.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Quyết toán, số tiền, tham chiếu và khóa lệnh.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quyết toán đã xác nhận.</w:t>
              <w:br/>
              <w:t>2. Xem khoản cần hoàn.</w:t>
              <w:br/>
              <w:t>3. Nhập tiền đã hoàn và tham chiếu.</w:t>
              <w:br/>
              <w:t>4. Kiểm tra số dư và requestKey.</w:t>
              <w:br/>
              <w:t>5. Ghi sổ và hiển thị trạng thái.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Chưa đủ điều kiện hoặc lệnh lặp khác nội dung: từ chối và đối chiếu lại.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Ghi nhận hoàn tiền không thực hiện chuyển khoản ngân hàng; không hoàn vượt số được phép.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backend/src/leases/settlements.service.ts</w:t>
              <w:br/>
              <w:t>Màn hình/contract và kiểm thử liên quan: xem phụ lục B.</w:t>
            </w:r>
          </w:p>
        </w:tc>
      </w:tr>
    </w:tbl>
    <w:p>
      <w:pPr>
        <w:spacing w:after="0"/>
      </w:pPr>
    </w:p>
    <w:p>
      <w:bookmarkStart w:id="79" w:name="sec_0079"/>
      <w:pPr>
        <w:pStyle w:val="Heading4"/>
        <w:pageBreakBefore/>
      </w:pPr>
      <w:r>
        <w:rPr>
          <w:rFonts w:ascii="Times New Roman" w:hAnsi="Times New Roman" w:eastAsia="Times New Roman" w:cs="Times New Roman"/>
          <w:b/>
          <w:color w:val="000000"/>
          <w:sz w:val="24"/>
          <w:lang w:val="vi-VN"/>
        </w:rPr>
        <w:t>UC-TNT-10 Duyệt yêu cầu gia hạn chuyển phòng trả phòng</w:t>
      </w:r>
      <w:bookmarkEnd w:id="7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UC-TNT-10 — Duyệt yêu cầu gia hạn chuyển phòng trả phòng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duyệt yêu cầu gia hạn chuyển phòng trả phòng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danh sách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yêu cầu, version, quyết định và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danh sách yêu cầu.</w:t>
              <w:br/>
              <w:t>2. Đọc hợp đồng và đích chuyển.</w:t>
              <w:br/>
              <w:t>3. Chọn chấp thuận/từ chối.</w:t>
              <w:br/>
              <w:t>4. Kiểm tra trạng thái PENDING và scope.</w:t>
              <w:br/>
              <w:t>5. Lưu quyết định và audit.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Yêu cầu đã hủy/duyệt hoặc version cũ: xung đột; đọc lại, không ghi đè quyết định.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Chấp thuận chưa đồng nghĩa đã thay đổi hợp đồng; requiresLeaseAction cho biết còn bước thực thi.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backend/src/tenant-lifecycle/tenant-lifecycle.service.ts</w:t>
              <w:br/>
              <w:t>Màn hình/contract và kiểm thử liên quan: xem phụ lục B.</w:t>
            </w:r>
          </w:p>
        </w:tc>
      </w:tr>
    </w:tbl>
    <w:p>
      <w:pPr>
        <w:spacing w:after="0"/>
      </w:pPr>
    </w:p>
    <w:p>
      <w:bookmarkStart w:id="80" w:name="sec_0080"/>
      <w:pPr>
        <w:pStyle w:val="Heading4"/>
        <w:pageBreakBefore/>
      </w:pPr>
      <w:r>
        <w:rPr>
          <w:rFonts w:ascii="Times New Roman" w:hAnsi="Times New Roman" w:eastAsia="Times New Roman" w:cs="Times New Roman"/>
          <w:b/>
          <w:color w:val="000000"/>
          <w:sz w:val="24"/>
          <w:lang w:val="vi-VN"/>
        </w:rPr>
        <w:t>UC-TNT-11 Thực thi yêu cầu vòng đời đã được duyệt</w:t>
      </w:r>
      <w:bookmarkEnd w:id="8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UC-TNT-11 — Thực thi yêu cầu vòng đời đã được duyệt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thực thi yêu cầu vòng đời đã được duyệt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yêu cầu đã duyệt.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Yêu cầu APPROVED, khóa lệnh và version.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yêu cầu đã duyệt.</w:t>
              <w:br/>
              <w:t>2. Kiểm tra khả năng thực thi.</w:t>
              <w:br/>
              <w:t>3. Khóa dữ liệu liên quan.</w:t>
              <w:br/>
              <w:t>4. Gia hạn/chuyển phòng/trả phòng qua nghiệp vụ tương ứng.</w:t>
              <w:br/>
              <w:t>5. Ghi TenantLifecycleExecution và audit.</w:t>
              <w:br/>
              <w:t>6. Hiển thị kết quả.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 đích không còn khả dụng hoặc trạng thái đổi: không thực thi một phần.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thực thi yêu cầu chưa duyệt; kiểm tra lại phòng đích; execution không được tạo lặp.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backend/src/tenant-lifecycle/tenant-lifecycle.service.ts</w:t>
              <w:br/>
              <w:t>Màn hình/contract và kiểm thử liên quan: xem phụ lục B.</w:t>
            </w:r>
          </w:p>
        </w:tc>
      </w:tr>
    </w:tbl>
    <w:p>
      <w:pPr>
        <w:spacing w:after="0"/>
      </w:pPr>
    </w:p>
    <w:p>
      <w:bookmarkStart w:id="81" w:name="sec_0081"/>
      <w:pPr>
        <w:pStyle w:val="Heading4"/>
        <w:pageBreakBefore/>
      </w:pPr>
      <w:r>
        <w:rPr>
          <w:rFonts w:ascii="Times New Roman" w:hAnsi="Times New Roman" w:eastAsia="Times New Roman" w:cs="Times New Roman"/>
          <w:b/>
          <w:color w:val="000000"/>
          <w:sz w:val="24"/>
          <w:lang w:val="vi-VN"/>
        </w:rPr>
        <w:t>UC-TNT-12.1 Quản lý người ở cùng hợp đồng</w:t>
      </w:r>
      <w:bookmarkEnd w:id="8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UC-TNT-12.1 — Quản lý người ở cùng hợp đồng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quản lý người ở cùng hợp đồng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occupants.</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họ tên và trạng thái người ở.</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occupants.</w:t>
              <w:br/>
              <w:t>2. Thêm hoặc loại người ở theo nghiệp vụ.</w:t>
              <w:br/>
              <w:t>3. Khóa và kiểm tra sức chứa.</w:t>
              <w:br/>
              <w:t>4. Lưu TenantOccupant.</w:t>
              <w:br/>
              <w:t>5. Hiển thị danh sách hiện 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Sức chứa đầy hoặc bản bàn giao thay đổi: từ chối; không coi xác nhận trong app là ký số.</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vượt capacity; thao tác housing bàn giao thuộc quyền riêng, không tự mở cho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backend/src/tenant-lifecycle/tenant-lifecycle.service.ts</w:t>
              <w:br/>
              <w:t>Màn hình/contract và kiểm thử liên quan: xem phụ lục B.</w:t>
            </w:r>
          </w:p>
        </w:tc>
      </w:tr>
    </w:tbl>
    <w:p>
      <w:pPr>
        <w:spacing w:after="0"/>
      </w:pPr>
    </w:p>
    <w:p>
      <w:bookmarkStart w:id="82" w:name="sec_0082"/>
      <w:pPr>
        <w:pStyle w:val="Heading4"/>
        <w:pageBreakBefore/>
      </w:pPr>
      <w:r>
        <w:rPr>
          <w:rFonts w:ascii="Times New Roman" w:hAnsi="Times New Roman" w:eastAsia="Times New Roman" w:cs="Times New Roman"/>
          <w:b/>
          <w:color w:val="000000"/>
          <w:sz w:val="24"/>
          <w:lang w:val="vi-VN"/>
        </w:rPr>
        <w:t>UC-TNT-12.2 Lập và xác nhận biên bản bàn giao</w:t>
      </w:r>
      <w:bookmarkEnd w:id="8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UC-TNT-12.2 — Lập và xác nhận biên bản bàn giao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lập; người thuê xác nhận biên bản thuộc mình; Staff không được mở luồng housing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lập và xác nhận biên bản bàn giao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soạn bàn giao.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hiện trạng, chỉ số và version.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Chủ trọ soạn bàn giao.</w:t>
              <w:br/>
              <w:t>2. Lưu version mới.</w:t>
              <w:br/>
              <w:t>3. Người thuê xem nội dung của mình.</w:t>
              <w:br/>
              <w:t>4. Xác nhận đúng version.</w:t>
              <w:br/>
              <w:t>5. Lưu thời điểm và người xác nhận.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Sức chứa đầy hoặc bản bàn giao thay đổi: từ chối; không coi xác nhận trong app là ký số.</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vượt capacity; thao tác housing bàn giao thuộc quyền riêng, không tự mở cho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backend/src/housing/handover.service.ts</w:t>
              <w:br/>
              <w:t>Màn hình/contract và kiểm thử liên quan: xem phụ lục B.</w:t>
            </w:r>
          </w:p>
        </w:tc>
      </w:tr>
    </w:tbl>
    <w:p>
      <w:pPr>
        <w:spacing w:after="0"/>
      </w:pPr>
    </w:p>
    <w:p>
      <w:bookmarkStart w:id="83" w:name="sec_0083"/>
      <w:pPr>
        <w:pStyle w:val="Heading4"/>
        <w:pageBreakBefore/>
      </w:pPr>
      <w:r>
        <w:rPr>
          <w:rFonts w:ascii="Times New Roman" w:hAnsi="Times New Roman" w:eastAsia="Times New Roman" w:cs="Times New Roman"/>
          <w:b/>
          <w:color w:val="000000"/>
          <w:sz w:val="24"/>
          <w:lang w:val="vi-VN"/>
        </w:rPr>
        <w:t>UC-TNT-13 Xuất và chia sẻ hợp đồng PDF</w:t>
      </w:r>
      <w:bookmarkEnd w:id="8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UC-TNT-13 — Xuất và chia sẻ hợp đồng PDF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xuất và chia sẻ hợp đồng PDF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hợp đồng hợp lệ.</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đang xem; dữ liệu hiển thị.</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hợp đồng hợp lệ.</w:t>
              <w:br/>
              <w:t>2. Chọn xuất PDF.</w:t>
              <w:br/>
              <w:t>3. Dựng tài liệu từ dữ liệu hợp đồng.</w:t>
              <w:br/>
              <w:t>4. Mở preview/chia sẻ của thiết bị.</w:t>
              <w:br/>
              <w:t>5. Kết thúc mà không đổi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Thiếu dữ liệu hoặc nền tảng không hỗ trợ chia sẻ: báo lỗi, không sửa hợp đồng.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PDF được tạo ở Flutter; không chứng minh chữ ký điện tử hoặc hiệu lực pháp lý.</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backend/src/leases/leases.service.ts</w:t>
              <w:br/>
              <w:t>Màn hình/contract và kiểm thử liên quan: xem phụ lục B.</w:t>
            </w:r>
          </w:p>
        </w:tc>
      </w:tr>
    </w:tbl>
    <w:p>
      <w:pPr>
        <w:spacing w:after="0"/>
      </w:pPr>
    </w:p>
    <w:p>
      <w:bookmarkStart w:id="84" w:name="sec_0084"/>
      <w:pPr>
        <w:pStyle w:val="Heading4"/>
        <w:pageBreakBefore/>
      </w:pPr>
      <w:r>
        <w:rPr>
          <w:rFonts w:ascii="Times New Roman" w:hAnsi="Times New Roman" w:eastAsia="Times New Roman" w:cs="Times New Roman"/>
          <w:b/>
          <w:color w:val="000000"/>
          <w:sz w:val="24"/>
          <w:lang w:val="vi-VN"/>
        </w:rPr>
        <w:t>UC-BIL-01 Ghi chỉ số điện nước theo kỳ</w:t>
      </w:r>
      <w:bookmarkEnd w:id="8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UC-BIL-01 — Ghi chỉ số điện nước theo kỳ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ghi chỉ số điện nước theo kỳ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phòng và kỳ.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 kỳ, chỉ số cũ/mới, đơn giá.</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phòng và kỳ.</w:t>
              <w:br/>
              <w:t>2. Đọc chỉ số trước.</w:t>
              <w:br/>
              <w:t>3. Nhập chỉ số hiện tại.</w:t>
              <w:br/>
              <w:t>4. Kiểm tra số nguyên và chỉ số không giảm.</w:t>
              <w:br/>
              <w:t>5. Tính lượng dùng và lưu.</w:t>
              <w:br/>
              <w:t>6. Hiển thị dữ liệu phục vụ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Chỉ số mới nhỏ hơn cũ hoặc kỳ không hợp lệ: từ chối; phải sửa trước khi lập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Chỉ số theo phòng, loại tiện ích và kỳ; không tự tạo khoản thu.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backend/src/billing/billing.service.ts</w:t>
              <w:br/>
              <w:t>Màn hình/contract và kiểm thử liên quan: xem phụ lục B.</w:t>
            </w:r>
          </w:p>
        </w:tc>
      </w:tr>
    </w:tbl>
    <w:p>
      <w:pPr>
        <w:spacing w:after="0"/>
      </w:pPr>
    </w:p>
    <w:p>
      <w:bookmarkStart w:id="85" w:name="sec_0085"/>
      <w:pPr>
        <w:pStyle w:val="Heading4"/>
        <w:pageBreakBefore/>
      </w:pPr>
      <w:r>
        <w:rPr>
          <w:rFonts w:ascii="Times New Roman" w:hAnsi="Times New Roman" w:eastAsia="Times New Roman" w:cs="Times New Roman"/>
          <w:b/>
          <w:color w:val="000000"/>
          <w:sz w:val="24"/>
          <w:lang w:val="vi-VN"/>
        </w:rPr>
        <w:t>UC-BIL-02 Xem trước và lập hóa đơn một hợp đồng</w:t>
      </w:r>
      <w:bookmarkEnd w:id="8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UC-BIL-02 — Xem trước và lập hóa đơn một hợp đồng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xem trước và lập hóa đơn một hợp đồng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hợp đồng.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kỳ, chỉ số, hạn trả, khoản bổ sung.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hợp đồng.</w:t>
              <w:br/>
              <w:t>2. Tải biểu phí hiệu lực.</w:t>
              <w:br/>
              <w:t>3. Preview các dòng tiền.</w:t>
              <w:br/>
              <w:t>4. Xác nhận.</w:t>
              <w:br/>
              <w:t>5. Kiểm tra kỳ, trùng và trạng thái.</w:t>
              <w:br/>
              <w:t>6. Lưu Invoice và InvoiceLineItem.</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Thiếu chỉ số hoặc đã có hóa đơn cùng kỳ/revision: không lập trùng, hiển thị ràng buộc.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Các dòng lưu nguồn và giá tại thời điểm lập; không lấy biểu phí mới để viết lại lịch sử.</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backend/src/billing/billing.service.ts</w:t>
              <w:br/>
              <w:t>Màn hình/contract và kiểm thử liên quan: xem phụ lục B.</w:t>
            </w:r>
          </w:p>
        </w:tc>
      </w:tr>
    </w:tbl>
    <w:p>
      <w:pPr>
        <w:spacing w:after="0"/>
      </w:pPr>
    </w:p>
    <w:p>
      <w:bookmarkStart w:id="86" w:name="sec_0086"/>
      <w:pPr>
        <w:pStyle w:val="Heading4"/>
        <w:pageBreakBefore/>
      </w:pPr>
      <w:r>
        <w:rPr>
          <w:rFonts w:ascii="Times New Roman" w:hAnsi="Times New Roman" w:eastAsia="Times New Roman" w:cs="Times New Roman"/>
          <w:b/>
          <w:color w:val="000000"/>
          <w:sz w:val="24"/>
          <w:lang w:val="vi-VN"/>
        </w:rPr>
        <w:t>UC-BIL-03 Lập hóa đơn hàng loạt và kiểm tra trước</w:t>
      </w:r>
      <w:bookmarkEnd w:id="8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UC-BIL-03 — Lập hóa đơn hàng loạt và kiểm tra trước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lập hóa đơn hàng loạt và kiểm tra trước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khu/kỳ.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trọ, kỳ, bộ chỉ số và tùy chọn.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khu/kỳ.</w:t>
              <w:br/>
              <w:t>2. Chạy preflight.</w:t>
              <w:br/>
              <w:t>3. Rà lỗi theo phòng.</w:t>
              <w:br/>
              <w:t>4. Xác nhận tạo.</w:t>
              <w:br/>
              <w:t>5. Xử lý hợp đồng đủ điều kiện.</w:t>
              <w:br/>
              <w:t>6. Hiển thị kết quả tạo/bỏ qua/lỗi.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Có phòng lỗi: trình bày đúng kết quả từng phòng theo dịch vụ; không báo tất cả thành công.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dùng kết quả preflight cũ làm bảo đảm tuyệt đối; máy chủ kiểm tra lại khi ghi.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backend/src/billing/billing.service.ts</w:t>
              <w:br/>
              <w:t>Màn hình/contract và kiểm thử liên quan: xem phụ lục B.</w:t>
            </w:r>
          </w:p>
        </w:tc>
      </w:tr>
    </w:tbl>
    <w:p>
      <w:pPr>
        <w:spacing w:after="0"/>
      </w:pPr>
    </w:p>
    <w:p>
      <w:bookmarkStart w:id="87" w:name="sec_0087"/>
      <w:pPr>
        <w:pStyle w:val="Heading4"/>
        <w:pageBreakBefore/>
      </w:pPr>
      <w:r>
        <w:rPr>
          <w:rFonts w:ascii="Times New Roman" w:hAnsi="Times New Roman" w:eastAsia="Times New Roman" w:cs="Times New Roman"/>
          <w:b/>
          <w:color w:val="000000"/>
          <w:sz w:val="24"/>
          <w:lang w:val="vi-VN"/>
        </w:rPr>
        <w:t>UC-BIL-04 Tra cứu hóa đơn và tuổi nợ</w:t>
      </w:r>
      <w:bookmarkEnd w:id="8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UC-BIL-04 — Tra cứu hóa đơn và tuổi nợ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tra cứu hóa đơn và tuổi nợ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hóa đơn/công nợ.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Kỳ, trạng thái, khu, tenant/room và nhóm tuổi nợ.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hóa đơn/công nợ.</w:t>
              <w:br/>
              <w:t>2. Lọc theo quyền.</w:t>
              <w:br/>
              <w:t>3. Tải danh sách và số dư.</w:t>
              <w:br/>
              <w:t>4. Xem hóa đơn, timeline và nguồn dòng.</w:t>
              <w:br/>
              <w:t>5. Xem aging theo người/phòng/khu.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Hóa đơn hủy không thuộc khoản phải thu; dữ liệu rỗng không đồng nghĩa lỗi.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Công nợ lấy totalAmount trừ paidAmount; tuổi nợ theo ngày kinh doanh Việt Nam và hạn thanh toán.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backend/src/billing/billing-ledger.service.ts</w:t>
              <w:br/>
              <w:t>Màn hình/contract và kiểm thử liên quan: xem phụ lục B.</w:t>
            </w:r>
          </w:p>
        </w:tc>
      </w:tr>
    </w:tbl>
    <w:p>
      <w:pPr>
        <w:spacing w:after="0"/>
      </w:pPr>
    </w:p>
    <w:p>
      <w:bookmarkStart w:id="88" w:name="sec_0088"/>
      <w:pPr>
        <w:pStyle w:val="Heading4"/>
        <w:pageBreakBefore/>
      </w:pPr>
      <w:r>
        <w:rPr>
          <w:rFonts w:ascii="Times New Roman" w:hAnsi="Times New Roman" w:eastAsia="Times New Roman" w:cs="Times New Roman"/>
          <w:b/>
          <w:color w:val="000000"/>
          <w:sz w:val="24"/>
          <w:lang w:val="vi-VN"/>
        </w:rPr>
        <w:t>UC-BIL-05 Sửa hạn thanh toán hoặc ghi chú hóa đơn</w:t>
      </w:r>
      <w:bookmarkEnd w:id="8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UC-BIL-05 — Sửa hạn thanh toán hoặc ghi chú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sửa hạn thanh toán hoặc ghi chú hóa đơn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hóa đơn đủ điều kiện.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hóa đơn, hạn và ghi chú.</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hóa đơn đủ điều kiện.</w:t>
              <w:br/>
              <w:t>2. Chọn sửa thông tin cho phép.</w:t>
              <w:br/>
              <w:t>3. Kiểm tra trạng thái và số tiền đã thu.</w:t>
              <w:br/>
              <w:t>4. Lưu hạn/ghi chú.</w:t>
              <w:br/>
              <w:t>5. Tải lại chi tiết.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Hóa đơn đã hủy hoặc không còn đủ điều kiện sửa: từ chối, không ghi một phần.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sửa trực tiếp các dòng tiền đã phát hành; thay đổi tiền qua replacement hoặc credit/debit note.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backend/src/billing/billing.service.ts</w:t>
              <w:br/>
              <w:t>Màn hình/contract và kiểm thử liên quan: xem phụ lục B.</w:t>
            </w:r>
          </w:p>
        </w:tc>
      </w:tr>
    </w:tbl>
    <w:p>
      <w:pPr>
        <w:spacing w:after="0"/>
      </w:pPr>
    </w:p>
    <w:p>
      <w:bookmarkStart w:id="89" w:name="sec_0089"/>
      <w:pPr>
        <w:pStyle w:val="Heading4"/>
        <w:pageBreakBefore/>
      </w:pPr>
      <w:r>
        <w:rPr>
          <w:rFonts w:ascii="Times New Roman" w:hAnsi="Times New Roman" w:eastAsia="Times New Roman" w:cs="Times New Roman"/>
          <w:b/>
          <w:color w:val="000000"/>
          <w:sz w:val="24"/>
          <w:lang w:val="vi-VN"/>
        </w:rPr>
        <w:t>UC-BIL-06 Thay thế hóa đơn chưa có lịch sử thanh toán</w:t>
      </w:r>
      <w:bookmarkEnd w:id="8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UC-BIL-06 — Thay thế hóa đơn chưa có lịch sử thanh toán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thay thế hóa đơn chưa có lịch sử thanh toán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Hóa đơn gốc, các dòng mới, lý do, requestKey.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hóa đơn.</w:t>
              <w:br/>
              <w:t>2. Soạn dòng thay thế.</w:t>
              <w:br/>
              <w:t>3. Kiểm tra không có payment và chưa có replacement.</w:t>
              <w:br/>
              <w:t>4. Hủy bản gốc và liên kết thanh toán.</w:t>
              <w:br/>
              <w:t>5. Tạo revision mới nối bản gốc.</w:t>
              <w:br/>
              <w:t>6. Lưu outbox và kết quả.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Retry cùng requestKey và nội dung: nhận lại kết quả theo contract. A2. Kết quả mạng chưa rõ: đối chiếu bản ghi trước khi tạo lệnh mới.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Có lịch sử thanh toán dù số dư ròng bằng 0: dùng điều chỉnh, không thay thế.</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Bản gốc bất biến, có chuỗi replacesInvoiceId; mọi dòng mới có nguồn REPLACEMENT.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backend/src/billing/billing-ledger.service.ts</w:t>
              <w:br/>
              <w:t>Màn hình/contract và kiểm thử liên quan: xem phụ lục B.</w:t>
            </w:r>
          </w:p>
        </w:tc>
      </w:tr>
    </w:tbl>
    <w:p>
      <w:pPr>
        <w:spacing w:after="0"/>
      </w:pPr>
    </w:p>
    <w:p>
      <w:bookmarkStart w:id="90" w:name="sec_0090"/>
      <w:pPr>
        <w:pStyle w:val="Heading4"/>
        <w:pageBreakBefore/>
      </w:pPr>
      <w:r>
        <w:rPr>
          <w:rFonts w:ascii="Times New Roman" w:hAnsi="Times New Roman" w:eastAsia="Times New Roman" w:cs="Times New Roman"/>
          <w:b/>
          <w:color w:val="000000"/>
          <w:sz w:val="24"/>
          <w:lang w:val="vi-VN"/>
        </w:rPr>
        <w:t>UC-BIL-07 Phát hành credit note hoặc debit note</w:t>
      </w:r>
      <w:bookmarkEnd w:id="9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UC-BIL-07 — Phát hành credit note hoặc debit note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phát hành credit note hoặc debit note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Loại, nhóm, số tiền hoặc basisPoints,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hóa đơn.</w:t>
              <w:br/>
              <w:t>2. Chọn loại điều chỉnh.</w:t>
              <w:br/>
              <w:t>3. Nhập tiền hoặc tỷ lệ.</w:t>
              <w:br/>
              <w:t>4. Kiểm tra trạng thái và ràng buộc số dư.</w:t>
              <w:br/>
              <w:t>5. Thêm adjustment/dòng liên quan.</w:t>
              <w:br/>
              <w:t>6. Tính lại tổng và trạng thái.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Giảm sai loại hoặc credit vượt dư: từ chối; không xóa lịch sử adjustment.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tiền cố định hoặc tỷ lệ, không cả hai; credit không vượt số còn phải thu; tỷ lệ tính trên tổng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backend/src/billing/billing-ledger.service.ts</w:t>
              <w:br/>
              <w:t>Màn hình/contract và kiểm thử liên quan: xem phụ lục B.</w:t>
            </w:r>
          </w:p>
        </w:tc>
      </w:tr>
    </w:tbl>
    <w:p>
      <w:pPr>
        <w:spacing w:after="0"/>
      </w:pPr>
    </w:p>
    <w:p>
      <w:bookmarkStart w:id="91" w:name="sec_0091"/>
      <w:pPr>
        <w:pStyle w:val="Heading4"/>
        <w:pageBreakBefore/>
      </w:pPr>
      <w:r>
        <w:rPr>
          <w:rFonts w:ascii="Times New Roman" w:hAnsi="Times New Roman" w:eastAsia="Times New Roman" w:cs="Times New Roman"/>
          <w:b/>
          <w:color w:val="000000"/>
          <w:sz w:val="24"/>
          <w:lang w:val="vi-VN"/>
        </w:rPr>
        <w:t>UC-BIL-08.1 Hủy hóa đơn theo điều kiện</w:t>
      </w:r>
      <w:bookmarkEnd w:id="9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UC-BIL-08.1 — Hủy hóa đơn theo điều kiện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hủy hóa đơn theo điều kiện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hóa đơn, lý do và xác nhận.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hóa đơn.</w:t>
              <w:br/>
              <w:t>2. Chọn hủy và nhập lý do.</w:t>
              <w:br/>
              <w:t>3. Kiểm tra quyền và trạng thái.</w:t>
              <w:br/>
              <w:t>4. Ghi CANCELLED và lịch sử.</w:t>
              <w:br/>
              <w:t>5. Tải lại chi tiết.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đủ điều kiện hủy: từ chối; lỗi chia sẻ PDF không được diễn giải là hủy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Xuất PDF không đổi số dư; hủy không xóa dòng lịch sử và không phải hoàn tiền.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backend/src/billing/billing.service.ts</w:t>
              <w:br/>
              <w:t>Màn hình/contract và kiểm thử liên quan: xem phụ lục B.</w:t>
            </w:r>
          </w:p>
        </w:tc>
      </w:tr>
    </w:tbl>
    <w:p>
      <w:pPr>
        <w:spacing w:after="0"/>
      </w:pPr>
    </w:p>
    <w:p>
      <w:bookmarkStart w:id="92" w:name="sec_0092"/>
      <w:pPr>
        <w:pStyle w:val="Heading4"/>
        <w:pageBreakBefore/>
      </w:pPr>
      <w:r>
        <w:rPr>
          <w:rFonts w:ascii="Times New Roman" w:hAnsi="Times New Roman" w:eastAsia="Times New Roman" w:cs="Times New Roman"/>
          <w:b/>
          <w:color w:val="000000"/>
          <w:sz w:val="24"/>
          <w:lang w:val="vi-VN"/>
        </w:rPr>
        <w:t>UC-BIL-08.2 Xuất hoặc chia sẻ hóa đơn PDF</w:t>
      </w:r>
      <w:bookmarkEnd w:id="9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UC-BIL-08.2 — Xuất hoặc chia sẻ hóa đơn PDF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xuất hoặc chia sẻ hóa đơn PDF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Hóa đơn hợp lệ và yêu cầu PDF.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hóa đơn.</w:t>
              <w:br/>
              <w:t>2. Chọn PDF.</w:t>
              <w:br/>
              <w:t>3. Dựng nội dung từ dữ liệu hiện hành.</w:t>
              <w:br/>
              <w:t>4. Hiển thị preview.</w:t>
              <w:br/>
              <w:t>5. Chia sẻ/in theo nền tảng.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Dữ liệu không đủ hoặc nền tảng không hỗ trợ chia sẻ: hiển thị lỗi, không ghi thay đổi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PDF được dựng từ dữ liệu truy cập hợp lệ trong Flutter; xuất/chia sẻ không đổi tiền, trạng thái hay điều khoản và không tạo chữ ký số.</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backend/src/billing/billing.service.ts</w:t>
              <w:br/>
              <w:t>Màn hình/contract và kiểm thử liên quan: xem phụ lục B.</w:t>
            </w:r>
          </w:p>
        </w:tc>
      </w:tr>
    </w:tbl>
    <w:p>
      <w:pPr>
        <w:spacing w:after="0"/>
      </w:pPr>
    </w:p>
    <w:p>
      <w:bookmarkStart w:id="93" w:name="sec_0093"/>
      <w:pPr>
        <w:pStyle w:val="Heading4"/>
        <w:pageBreakBefore/>
      </w:pPr>
      <w:r>
        <w:rPr>
          <w:rFonts w:ascii="Times New Roman" w:hAnsi="Times New Roman" w:eastAsia="Times New Roman" w:cs="Times New Roman"/>
          <w:b/>
          <w:color w:val="000000"/>
          <w:sz w:val="24"/>
          <w:lang w:val="vi-VN"/>
        </w:rPr>
        <w:t>UC-BIL-09 Ghi nhận thanh toán trực tiếp cho hóa đơn</w:t>
      </w:r>
      <w:bookmarkEnd w:id="9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UC-BIL-09 — Ghi nhận thanh toán trực tiếp cho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ghi nhận thanh toán trực tiếp cho hóa đơn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Hóa đơn, số tiền, phương thức, ngày nhận.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hóa đơn.</w:t>
              <w:br/>
              <w:t>2. Nhập khoản đã nhận.</w:t>
              <w:br/>
              <w:t>3. Kiểm tra còn phải thu và số tiền.</w:t>
              <w:br/>
              <w:t>4. Khóa dữ liệu và ghi Payment.</w:t>
              <w:br/>
              <w:t>5. Tính paidAmount/trạng thái.</w:t>
              <w:br/>
              <w:t>6. Hiển thị timeline mới.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Hóa đơn hủy/đã đủ hoặc số tiền sai: từ chối; không dùng proof chưa duyệt như tiền đã thu.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Đây là ghi nhận tiền đã nhận, không chuyển khoản; không thu vượt dư theo luồng trực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backend/src/billing/billing.service.ts</w:t>
              <w:br/>
              <w:t>Màn hình/contract và kiểm thử liên quan: xem phụ lục B.</w:t>
            </w:r>
          </w:p>
        </w:tc>
      </w:tr>
    </w:tbl>
    <w:p>
      <w:pPr>
        <w:spacing w:after="0"/>
      </w:pPr>
    </w:p>
    <w:p>
      <w:bookmarkStart w:id="94" w:name="sec_0094"/>
      <w:pPr>
        <w:pStyle w:val="Heading4"/>
        <w:pageBreakBefore/>
      </w:pPr>
      <w:r>
        <w:rPr>
          <w:rFonts w:ascii="Times New Roman" w:hAnsi="Times New Roman" w:eastAsia="Times New Roman" w:cs="Times New Roman"/>
          <w:b/>
          <w:color w:val="000000"/>
          <w:sz w:val="24"/>
          <w:lang w:val="vi-VN"/>
        </w:rPr>
        <w:t>UC-BIL-10 Tạo khoản thu và giữ số tiền chưa phân bổ</w:t>
      </w:r>
      <w:bookmarkEnd w:id="9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UC-BIL-10 — Tạo khoản thu và giữ số tiền chưa phân bổ</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tạo khoản thu và giữ số tiền chưa phân bổ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người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thuê, tiền nhận, phương thức, tham chiếu, ngày, requestKey.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người thuê.</w:t>
              <w:br/>
              <w:t>2. Nhập tiền đã nhận.</w:t>
              <w:br/>
              <w:t>3. Kiểm tra quyền và số nguyên.</w:t>
              <w:br/>
              <w:t>4. Tạo BillingReceipt với availableAmount.</w:t>
              <w:br/>
              <w:t>5. Ghi sự kiện và kết quả.</w:t>
              <w:br/>
              <w:t>6. Hiển thị để phân bổ.</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Retry cùng requestKey và nội dung: nhận lại kết quả theo contract. A2. Kết quả mạng chưa rõ: đối chiếu bản ghi trước khi tạo lệnh mới.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RequestKey trùng cùng nội dung: trả kết quả cũ; khác nội dung: xung đột, không thu lần 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Receipt độc lập hóa đơn; tiền chưa phân bổ chưa làm giảm công nợ một hóa đơn cụ thể.</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backend/src/billing/billing-ledger.service.ts</w:t>
              <w:br/>
              <w:t>Màn hình/contract và kiểm thử liên quan: xem phụ lục B.</w:t>
            </w:r>
          </w:p>
        </w:tc>
      </w:tr>
    </w:tbl>
    <w:p>
      <w:pPr>
        <w:spacing w:after="0"/>
      </w:pPr>
    </w:p>
    <w:p>
      <w:bookmarkStart w:id="95" w:name="sec_0095"/>
      <w:pPr>
        <w:pStyle w:val="Heading4"/>
        <w:pageBreakBefore/>
      </w:pPr>
      <w:r>
        <w:rPr>
          <w:rFonts w:ascii="Times New Roman" w:hAnsi="Times New Roman" w:eastAsia="Times New Roman" w:cs="Times New Roman"/>
          <w:b/>
          <w:color w:val="000000"/>
          <w:sz w:val="24"/>
          <w:lang w:val="vi-VN"/>
        </w:rPr>
        <w:t>UC-BIL-11 Phân bổ khoản thu cho nhiều hóa đơn</w:t>
      </w:r>
      <w:bookmarkEnd w:id="9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UC-BIL-11 — Phân bổ khoản thu cho nhiều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phân bổ khoản thu cho nhiều hóa đơn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khoản thu.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Receipt và danh sách hóa đơn/số tiền.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khoản thu.</w:t>
              <w:br/>
              <w:t>2. Chọn hóa đơn cùng người thuê.</w:t>
              <w:br/>
              <w:t>3. Nhập phân bổ.</w:t>
              <w:br/>
              <w:t>4. Khóa receipt và invoices.</w:t>
              <w:br/>
              <w:t>5. Kiểm tra tổng và dư từng hóa đơn.</w:t>
              <w:br/>
              <w:t>6. Tạo PaymentAllocation/Payment, cập nhật số dư.</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Hóa đơn đổi dư hoặc receipt hết tiền: rollback; đọc lại trước lệnh mới.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Có thể phân bổ qua nhiều kỳ; tổng không vượt availableAmount; không phân bổ sang người thuê khác.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backend/src/billing/billing-ledger.service.ts</w:t>
              <w:br/>
              <w:t>Màn hình/contract và kiểm thử liên quan: xem phụ lục B.</w:t>
            </w:r>
          </w:p>
        </w:tc>
      </w:tr>
    </w:tbl>
    <w:p>
      <w:pPr>
        <w:spacing w:after="0"/>
      </w:pPr>
    </w:p>
    <w:p>
      <w:bookmarkStart w:id="96" w:name="sec_0096"/>
      <w:pPr>
        <w:pStyle w:val="Heading4"/>
        <w:pageBreakBefore/>
      </w:pPr>
      <w:r>
        <w:rPr>
          <w:rFonts w:ascii="Times New Roman" w:hAnsi="Times New Roman" w:eastAsia="Times New Roman" w:cs="Times New Roman"/>
          <w:b/>
          <w:color w:val="000000"/>
          <w:sz w:val="24"/>
          <w:lang w:val="vi-VN"/>
        </w:rPr>
        <w:t>UC-BIL-12 Giải phóng phân bổ và đảo khoản thanh toán</w:t>
      </w:r>
      <w:bookmarkEnd w:id="9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UC-BIL-12 — Giải phóng phân bổ và đảo khoản thanh toán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giải phóng phân bổ và đảo khoản thanh toán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timeline.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Phân bổ/payment đích, lý do, requestKey khi áp dụng.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timeline.</w:t>
              <w:br/>
              <w:t>2. Chọn giải phóng hoặc đảo theo nguồn.</w:t>
              <w:br/>
              <w:t>3. Kiểm tra đã đảo/chưa giải phóng.</w:t>
              <w:br/>
              <w:t>4. Tạo reversal âm.</w:t>
              <w:br/>
              <w:t>5. Cập nhật số dư và trạng thái.</w:t>
              <w:br/>
              <w:t>6. Hoàn phần khả dụng về receipt nếu có.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Retry cùng requestKey và nội dung: nhận lại kết quả theo contract. A2. Kết quả mạng chưa rõ: đối chiếu bản ghi trước khi tạo lệnh mới.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Đã đảo hoặc allocation đã release: từ chối; không cộng số dư hai lần.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xóa Payment gốc; một payment chỉ bị đảo một lần; giải phóng không phải trả tiền cho khách.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backend/src/billing/billing-ledger.service.ts</w:t>
              <w:br/>
              <w:t>Màn hình/contract và kiểm thử liên quan: xem phụ lục B.</w:t>
            </w:r>
          </w:p>
        </w:tc>
      </w:tr>
    </w:tbl>
    <w:p>
      <w:pPr>
        <w:spacing w:after="0"/>
      </w:pPr>
    </w:p>
    <w:p>
      <w:bookmarkStart w:id="97" w:name="sec_0097"/>
      <w:pPr>
        <w:pStyle w:val="Heading4"/>
        <w:pageBreakBefore/>
      </w:pPr>
      <w:r>
        <w:rPr>
          <w:rFonts w:ascii="Times New Roman" w:hAnsi="Times New Roman" w:eastAsia="Times New Roman" w:cs="Times New Roman"/>
          <w:b/>
          <w:color w:val="000000"/>
          <w:sz w:val="24"/>
          <w:lang w:val="vi-VN"/>
        </w:rPr>
        <w:t>UC-BIL-13 Ghi nhận hoàn tiền từ khoản thu</w:t>
      </w:r>
      <w:bookmarkEnd w:id="9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UC-BIL-13 — Ghi nhận hoàn tiền từ khoản thu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ghi nhận hoàn tiền từ khoản thu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khoản thu.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Receipt, tiền hoàn, lý do và tham chiếu.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khoản thu.</w:t>
              <w:br/>
              <w:t>2. Xem tiền chưa phân bổ.</w:t>
              <w:br/>
              <w:t>3. Nhập khoản đã hoàn.</w:t>
              <w:br/>
              <w:t>4. Kiểm tra số dư khả dụng và khóa lệnh.</w:t>
              <w:br/>
              <w:t>5. Tạo BillingRefund.</w:t>
              <w:br/>
              <w:t>6. Giảm availableAmount và hiển thị lịch sử.</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Tiền hoàn vượt khả dụng hoặc tham chiếu thiếu: không ghi, không làm âm receipt.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Chỉ hoàn tiền chưa phân bổ; muốn hoàn phần đã phân bổ phải release trước; không có chuyển khoản thật.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backend/src/billing/billing-ledger.service.ts</w:t>
              <w:br/>
              <w:t>Màn hình/contract và kiểm thử liên quan: xem phụ lục B.</w:t>
            </w:r>
          </w:p>
        </w:tc>
      </w:tr>
    </w:tbl>
    <w:p>
      <w:pPr>
        <w:spacing w:after="0"/>
      </w:pPr>
    </w:p>
    <w:p>
      <w:bookmarkStart w:id="98" w:name="sec_0098"/>
      <w:pPr>
        <w:pStyle w:val="Heading4"/>
        <w:pageBreakBefore/>
      </w:pPr>
      <w:r>
        <w:rPr>
          <w:rFonts w:ascii="Times New Roman" w:hAnsi="Times New Roman" w:eastAsia="Times New Roman" w:cs="Times New Roman"/>
          <w:b/>
          <w:color w:val="000000"/>
          <w:sz w:val="24"/>
          <w:lang w:val="vi-VN"/>
        </w:rPr>
        <w:t>UC-BIL-14 Duyệt hoặc từ chối chứng từ thanh toán</w:t>
      </w:r>
      <w:bookmarkEnd w:id="9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UC-BIL-14 — Duyệt hoặc từ chối chứng từ thanh toán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duyệt hoặc từ chối chứng từ thanh toán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chứng từ chờ duyệt.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Proof, quyết định và ghi chú.</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chứng từ chờ duyệt.</w:t>
              <w:br/>
              <w:t>2. Xem tệp qua quyền truy cập.</w:t>
              <w:br/>
              <w:t>3. Đối chiếu hóa đơn và số tiền.</w:t>
              <w:br/>
              <w:t>4. Chấp thuận/từ chối.</w:t>
              <w:br/>
              <w:t>5. Khóa và kiểm tra lại số dư.</w:t>
              <w:br/>
              <w:t>6. Lưu quyết định và Payment khi chấp thuận.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Proof đã xử lý hoặc khoản tiền vượt dư mới: xung đột/từ chối theo dịch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Proof chờ duyệt không phải Payment; duyệt đồng thời không được ghi tiền trùng.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backend/src/billing/billing.service.ts</w:t>
              <w:br/>
              <w:t>Màn hình/contract và kiểm thử liên quan: xem phụ lục B.</w:t>
            </w:r>
          </w:p>
        </w:tc>
      </w:tr>
    </w:tbl>
    <w:p>
      <w:pPr>
        <w:spacing w:after="0"/>
      </w:pPr>
    </w:p>
    <w:p>
      <w:bookmarkStart w:id="99" w:name="sec_0099"/>
      <w:pPr>
        <w:pStyle w:val="Heading4"/>
        <w:pageBreakBefore/>
      </w:pPr>
      <w:r>
        <w:rPr>
          <w:rFonts w:ascii="Times New Roman" w:hAnsi="Times New Roman" w:eastAsia="Times New Roman" w:cs="Times New Roman"/>
          <w:b/>
          <w:color w:val="000000"/>
          <w:sz w:val="24"/>
          <w:lang w:val="vi-VN"/>
        </w:rPr>
        <w:t>UC-BIL-15 Đề xuất biểu phí theo khu phòng và kỳ hiệu lực</w:t>
      </w:r>
      <w:bookmarkEnd w:id="9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UC-BIL-15 — Đề xuất biểu phí theo khu phòng và kỳ hiệu lực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đề xuất biểu phí theo khu phòng và kỳ hiệu lực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workbench biểu phí.</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Phạm vi, loại phí, kỳ, đơn giá/bậc thang.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workbench biểu phí.</w:t>
              <w:br/>
              <w:t>2. Chọn khu/phòng và loại.</w:t>
              <w:br/>
              <w:t>3. Nhập giá/bậc và kỳ.</w:t>
              <w:br/>
              <w:t>4. Kiểm tra permission và ràng buộc kỳ.</w:t>
              <w:br/>
              <w:t>5. Gửi proposal.</w:t>
              <w:br/>
              <w:t>6. Hiển thị trạng thái chờ duyệt.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Kỳ đã lập hóa đơn/khóa hoặc dữ liệu bậc sai: từ chối; không đổi hóa đơn cũ.</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Staff có thể đề xuất trong scope nhưng không duyệt; giá phòng ghi đè được phân biệt mặc định khu.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backend/src/billing/billing-tariffs.service.ts</w:t>
              <w:br/>
              <w:t>Màn hình/contract và kiểm thử liên quan: xem phụ lục B.</w:t>
            </w:r>
          </w:p>
        </w:tc>
      </w:tr>
    </w:tbl>
    <w:p>
      <w:pPr>
        <w:spacing w:after="0"/>
      </w:pPr>
    </w:p>
    <w:p>
      <w:bookmarkStart w:id="100" w:name="sec_0100"/>
      <w:pPr>
        <w:pStyle w:val="Heading4"/>
        <w:pageBreakBefore/>
      </w:pPr>
      <w:r>
        <w:rPr>
          <w:rFonts w:ascii="Times New Roman" w:hAnsi="Times New Roman" w:eastAsia="Times New Roman" w:cs="Times New Roman"/>
          <w:b/>
          <w:color w:val="000000"/>
          <w:sz w:val="24"/>
          <w:lang w:val="vi-VN"/>
        </w:rPr>
        <w:t>UC-BIL-16 Phân tích tác động và duyệt biểu phí</w:t>
      </w:r>
      <w:bookmarkEnd w:id="10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UC-BIL-16 — Phân tích tác động và duyệt biểu phí</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phê duyệt; Staff có billing.view chỉ được đọc impact theo khu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phân tích tác động và duyệt biểu phí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mở đề xuất.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Proposal, version, quyết định,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Chủ trọ mở đề xuất.</w:t>
              <w:br/>
              <w:t>2. Tải giá cũ/mới và phòng chịu tác động.</w:t>
              <w:br/>
              <w:t>3. Kiểm tra chặn kỳ.</w:t>
              <w:br/>
              <w:t>4. Chấp thuận/từ chối.</w:t>
              <w:br/>
              <w:t>5. Lưu version và audit.</w:t>
              <w:br/>
              <w:t>6. Tải lại workbench.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Đã duyệt, backdate hoặc xung đột thứ tự hiệu lực: từ chối; sau kết quả không rõ phải đọc lại.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Chỉ chủ trọ duyệt; không so proposal với chính nó; lock kỳ là lệnh riêng được kiểm soát.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backend/src/billing/billing-tariffs.service.ts</w:t>
              <w:br/>
              <w:t>Màn hình/contract và kiểm thử liên quan: xem phụ lục B.</w:t>
            </w:r>
          </w:p>
        </w:tc>
      </w:tr>
    </w:tbl>
    <w:p>
      <w:pPr>
        <w:spacing w:after="0"/>
      </w:pPr>
    </w:p>
    <w:p>
      <w:bookmarkStart w:id="101" w:name="sec_0101"/>
      <w:pPr>
        <w:pStyle w:val="Heading4"/>
        <w:pageBreakBefore/>
      </w:pPr>
      <w:r>
        <w:rPr>
          <w:rFonts w:ascii="Times New Roman" w:hAnsi="Times New Roman" w:eastAsia="Times New Roman" w:cs="Times New Roman"/>
          <w:b/>
          <w:color w:val="000000"/>
          <w:sz w:val="24"/>
          <w:lang w:val="vi-VN"/>
        </w:rPr>
        <w:t>UC-BIL-17.1 Cấu hình lập hóa đơn định kỳ</w:t>
      </w:r>
      <w:bookmarkEnd w:id="10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UC-BIL-17.1 — Cấu hình lập hóa đơn định kỳ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cấu hình lập hóa đơn định kỳ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automation.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ngày chạy và trạng thái bật.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automation.</w:t>
              <w:br/>
              <w:t>2. Xem cấu hình khu.</w:t>
              <w:br/>
              <w:t>3. Chỉnh ngày và tùy chọn.</w:t>
              <w:br/>
              <w:t>4. Kiểm tra quyền/đầu vào.</w:t>
              <w:br/>
              <w:t>5. Lưu cấu hình không tự bật worker.</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Thiếu dữ liệu hoặc lỗi mỗi phòng phải hiển thị thật; không tạo trùng kỳ khi chạy lại.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Có cấu hình không đồng nghĩa worker đang bật; không cam kết production khi chưa xác minh scheduler và migration.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backend/src/billing/billing-automation.scheduler.ts</w:t>
              <w:br/>
              <w:t>Màn hình/contract và kiểm thử liên quan: xem phụ lục B.</w:t>
            </w:r>
          </w:p>
        </w:tc>
      </w:tr>
    </w:tbl>
    <w:p>
      <w:pPr>
        <w:spacing w:after="0"/>
      </w:pPr>
    </w:p>
    <w:p>
      <w:bookmarkStart w:id="102" w:name="sec_0102"/>
      <w:pPr>
        <w:pStyle w:val="Heading4"/>
        <w:pageBreakBefore/>
      </w:pPr>
      <w:r>
        <w:rPr>
          <w:rFonts w:ascii="Times New Roman" w:hAnsi="Times New Roman" w:eastAsia="Times New Roman" w:cs="Times New Roman"/>
          <w:b/>
          <w:color w:val="000000"/>
          <w:sz w:val="24"/>
          <w:lang w:val="vi-VN"/>
        </w:rPr>
        <w:t>UC-BIL-17.2 Chạy trước và thực hiện đợt lập hóa đơn</w:t>
      </w:r>
      <w:bookmarkEnd w:id="10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UC-BIL-17.2 — Chạy trước và thực hiện đợt lập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chạy trước và thực hiện đợt lập hóa đơn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automation.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kỳ, cấu hình và yêu cầu run.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automation.</w:t>
              <w:br/>
              <w:t>2. Chạy preview.</w:t>
              <w:br/>
              <w:t>3. Rà điều kiện/lỗi.</w:t>
              <w:br/>
              <w:t>4. Xác nhận run khi đủ quyền.</w:t>
              <w:br/>
              <w:t>5. Hiển thị kết quả tạo/bỏ qua/lỗi.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Thiếu dữ liệu hoặc lỗi mỗi phòng phải hiển thị thật; không tạo trùng kỳ khi chạy lại.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Có cấu hình không đồng nghĩa worker đang bật; không cam kết production khi chưa xác minh scheduler và migration.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backend/src/billing/billing-automation.scheduler.ts</w:t>
              <w:br/>
              <w:t>Màn hình/contract và kiểm thử liên quan: xem phụ lục B.</w:t>
            </w:r>
          </w:p>
        </w:tc>
      </w:tr>
    </w:tbl>
    <w:p>
      <w:pPr>
        <w:spacing w:after="0"/>
      </w:pPr>
    </w:p>
    <w:p>
      <w:bookmarkStart w:id="103" w:name="sec_0103"/>
      <w:pPr>
        <w:pStyle w:val="Heading4"/>
        <w:pageBreakBefore/>
      </w:pPr>
      <w:r>
        <w:rPr>
          <w:rFonts w:ascii="Times New Roman" w:hAnsi="Times New Roman" w:eastAsia="Times New Roman" w:cs="Times New Roman"/>
          <w:b/>
          <w:color w:val="000000"/>
          <w:sz w:val="24"/>
          <w:lang w:val="vi-VN"/>
        </w:rPr>
        <w:t>UC-BIL-18 Cấu hình nhắc nợ và theo dõi outbox</w:t>
      </w:r>
      <w:bookmarkEnd w:id="10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UC-BIL-18 — Cấu hình nhắc nợ và theo dõi outbox</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cấu hình nhắc nợ và theo dõi outbox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Xem chính sách kế thừa.</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Mặc định chủ trọ/override khu, ngày, kênh, version.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Xem chính sách kế thừa.</w:t>
              <w:br/>
              <w:t>2. Chọn lịch/kênh.</w:t>
              <w:br/>
              <w:t>3. Lưu với version và requestKey.</w:t>
              <w:br/>
              <w:t>4. Enqueue khi có quyền.</w:t>
              <w:br/>
              <w:t>5. Theo dõi gửi/retry và trạng thái delivery.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Version cũ hoặc provider chưa cấu hình: hiển thị đúng lỗi; retry không nhân đôi lệnh.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Lưu không gửi ngay; Staff chỉ cấu hình ở khu được giao, không xem/retry outbox tổng; tôn trọng sở thích người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backend/src/billing/billing-reminders.service.ts</w:t>
              <w:br/>
              <w:t>Màn hình/contract và kiểm thử liên quan: xem phụ lục B.</w:t>
            </w:r>
          </w:p>
        </w:tc>
      </w:tr>
    </w:tbl>
    <w:p>
      <w:pPr>
        <w:spacing w:after="0"/>
      </w:pPr>
    </w:p>
    <w:p>
      <w:bookmarkStart w:id="104" w:name="sec_0104"/>
      <w:pPr>
        <w:pStyle w:val="Heading4"/>
        <w:pageBreakBefore/>
      </w:pPr>
      <w:r>
        <w:rPr>
          <w:rFonts w:ascii="Times New Roman" w:hAnsi="Times New Roman" w:eastAsia="Times New Roman" w:cs="Times New Roman"/>
          <w:b/>
          <w:color w:val="000000"/>
          <w:sz w:val="24"/>
          <w:lang w:val="vi-VN"/>
        </w:rPr>
        <w:t>UC-BIL-19 Quản lý khoản chi vận hành</w:t>
      </w:r>
      <w:bookmarkEnd w:id="10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UC-BIL-19 — Quản lý khoản chi vận 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quản lý khoản chi vận hành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chi phí.</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Khu/phòng nếu có, loại, số tiền, ngày, mô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chi phí.</w:t>
              <w:br/>
              <w:t>2. Lọc và xem chi tiết.</w:t>
              <w:br/>
              <w:t>3. Tạo/sửa khoản chi.</w:t>
              <w:br/>
              <w:t>4. Kiểm tra quyền, phạm vi và số tiền.</w:t>
              <w:br/>
              <w:t>5. Lưu và cập nhật tổng.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Dữ liệu sai hoặc scope không phù hợp: từ chối; sửa chi phí không sửa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Expense tách Payment và cọc; không coi số tiền ghi nhận là bằng chứng giao dịch ngân hàng.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backend/src/expenses/expenses.service.ts</w:t>
              <w:br/>
              <w:t>Màn hình/contract và kiểm thử liên quan: xem phụ lục B.</w:t>
            </w:r>
          </w:p>
        </w:tc>
      </w:tr>
    </w:tbl>
    <w:p>
      <w:pPr>
        <w:spacing w:after="0"/>
      </w:pPr>
    </w:p>
    <w:p>
      <w:bookmarkStart w:id="105" w:name="sec_0105"/>
      <w:pPr>
        <w:pStyle w:val="Heading4"/>
        <w:pageBreakBefore/>
      </w:pPr>
      <w:r>
        <w:rPr>
          <w:rFonts w:ascii="Times New Roman" w:hAnsi="Times New Roman" w:eastAsia="Times New Roman" w:cs="Times New Roman"/>
          <w:b/>
          <w:color w:val="000000"/>
          <w:sz w:val="24"/>
          <w:lang w:val="vi-VN"/>
        </w:rPr>
        <w:t>UC-BIL-20 Xem báo cáo tháng và các chỉ số phân tích</w:t>
      </w:r>
      <w:bookmarkEnd w:id="10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UC-BIL-20 — Xem báo cáo tháng và các chỉ số phân tích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xem báo cáo tháng và các chỉ số phân tích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tháng/khu.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Tháng và khu trọ tùy chọn.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tháng/khu.</w:t>
              <w:br/>
              <w:t>2. Kiểm tra scope.</w:t>
              <w:br/>
              <w:t>3. Tổng hợp invoices theo billingMonth, payments/expenses/cọc theo ngày.</w:t>
              <w:br/>
              <w:t>4. Trả summary và các nhóm.</w:t>
              <w:br/>
              <w:t>5. Xem công nợ.</w:t>
              <w:br/>
              <w:t>6. Đối chiếu analytics khi dùng API riêng.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Tháng sai hoặc khu không được phép: từ chối; tháng không có dữ liệu hiển thị 0/null theo contract.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Đã thu của báo cáo là tổng Payment ròng, không phải toàn bộ BillingReceipt; analytics có định nghĩa và thời điểm hiện tại.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backend/src/reports/reports.service.ts</w:t>
              <w:br/>
              <w:t>Màn hình/contract và kiểm thử liên quan: xem phụ lục B.</w:t>
            </w:r>
          </w:p>
        </w:tc>
      </w:tr>
    </w:tbl>
    <w:p>
      <w:pPr>
        <w:spacing w:after="0"/>
      </w:pPr>
    </w:p>
    <w:p>
      <w:bookmarkStart w:id="106" w:name="sec_0106"/>
      <w:pPr>
        <w:pStyle w:val="Heading4"/>
        <w:pageBreakBefore/>
      </w:pPr>
      <w:r>
        <w:rPr>
          <w:rFonts w:ascii="Times New Roman" w:hAnsi="Times New Roman" w:eastAsia="Times New Roman" w:cs="Times New Roman"/>
          <w:b/>
          <w:color w:val="000000"/>
          <w:sz w:val="24"/>
          <w:lang w:val="vi-VN"/>
        </w:rPr>
        <w:t>UC-BIL-21 Xuất nội dung báo cáo tháng CSV</w:t>
      </w:r>
      <w:bookmarkEnd w:id="10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UC-BIL-21 — Xuất nội dung báo cáo tháng CSV</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có quyền và phạm vi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xuất nội dung báo cáo tháng CSV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xuất.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Tháng, khu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xuất.</w:t>
              <w:br/>
              <w:t>2. Gọi API export cùng phạm vi.</w:t>
              <w:br/>
              <w:t>3. Tổng hợp và escape CSV.</w:t>
              <w:br/>
              <w:t>4. Nhận filename/mime/content.</w:t>
              <w:br/>
              <w:t>5. Sao chép content vào clipboard.</w:t>
              <w:br/>
              <w:t>6. Hiển thị thông báo.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Thiếu quyền report.export hoặc API lỗi: không thông báo xuất thành công; không coi clipboard là tệp đã tải.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Flutter hiện sao chép CSV, không lưu file XLSX/PDF; chưa có báo cáo định kỳ chủ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backend/src/reports/reports.service.ts</w:t>
              <w:br/>
              <w:t>Màn hình/contract và kiểm thử liên quan: xem phụ lục B.</w:t>
            </w:r>
          </w:p>
        </w:tc>
      </w:tr>
    </w:tbl>
    <w:p>
      <w:pPr>
        <w:spacing w:after="0"/>
      </w:pPr>
    </w:p>
    <w:p>
      <w:bookmarkStart w:id="107" w:name="sec_0107"/>
      <w:pPr>
        <w:pStyle w:val="Heading4"/>
        <w:pageBreakBefore/>
      </w:pPr>
      <w:r>
        <w:rPr>
          <w:rFonts w:ascii="Times New Roman" w:hAnsi="Times New Roman" w:eastAsia="Times New Roman" w:cs="Times New Roman"/>
          <w:b/>
          <w:color w:val="000000"/>
          <w:sz w:val="24"/>
          <w:lang w:val="vi-VN"/>
        </w:rPr>
        <w:t>UC-OPS-01 Tra cứu tạo và theo dõi bảo trì</w:t>
      </w:r>
      <w:bookmarkEnd w:id="10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UC-OPS-01 — Tra cứu tạo và theo dõi bảo trì</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chỉ ở luồng được máy chủ cho phép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tra cứu tạo và theo dõi bảo trì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bảo trì.</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Khu/phòng, nội dung, mức ưu tiên và tệp.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bảo trì.</w:t>
              <w:br/>
              <w:t>2. Xem danh sách trong scope.</w:t>
              <w:br/>
              <w:t>3. Tạo ticket hoặc mở chi tiết.</w:t>
              <w:br/>
              <w:t>4. Kiểm tra quyền và đầu vào.</w:t>
              <w:br/>
              <w:t>5. Lưu ticket/comment.</w:t>
              <w:br/>
              <w:t>6. Hiển thị tiến độ.</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Tệp sai hoặc phòng không đúng phạm vi: không tiếp nhận; giữ nội dung hợp lệ để sửa.</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Ticket thuộc khu/phòng hợp lệ; comment không tự chuyển trạng thái hoặc tạo chi phí.</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backend/src/maintenance/maintenance.service.ts</w:t>
              <w:br/>
              <w:t>Màn hình/contract và kiểm thử liên quan: xem phụ lục B.</w:t>
            </w:r>
          </w:p>
        </w:tc>
      </w:tr>
    </w:tbl>
    <w:p>
      <w:pPr>
        <w:spacing w:after="0"/>
      </w:pPr>
    </w:p>
    <w:p>
      <w:bookmarkStart w:id="108" w:name="sec_0108"/>
      <w:pPr>
        <w:pStyle w:val="Heading4"/>
        <w:pageBreakBefore/>
      </w:pPr>
      <w:r>
        <w:rPr>
          <w:rFonts w:ascii="Times New Roman" w:hAnsi="Times New Roman" w:eastAsia="Times New Roman" w:cs="Times New Roman"/>
          <w:b/>
          <w:color w:val="000000"/>
          <w:sz w:val="24"/>
          <w:lang w:val="vi-VN"/>
        </w:rPr>
        <w:t>UC-OPS-02 Phân công cập nhật tiến độ và SLA bảo trì</w:t>
      </w:r>
      <w:bookmarkEnd w:id="10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UC-OPS-02 — Phân công cập nhật tiến độ và SLA bảo trì</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chỉ ở luồng được máy chủ cho phép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phân công cập nhật tiến độ và SLA bảo trì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ticket.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Ticket, assignee, hạn/ưu tiên, version.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ticket.</w:t>
              <w:br/>
              <w:t>2. Chọn nhân sự hợp lệ.</w:t>
              <w:br/>
              <w:t>3. Cập nhật tiến độ/SLA.</w:t>
              <w:br/>
              <w:t>4. Xác minh nhân sự cùng chủ trọ và đủ scope.</w:t>
              <w:br/>
              <w:t>5. Lưu thay đổi.</w:t>
              <w:br/>
              <w:t>6. Hiển thị lịch sử.</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Assignee không hợp lệ hoặc version cũ: từ chối; không giao cho tài khoản vô hiệu.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Staff chỉ các luồng đã scope; escalate không mở cho Staff; SLA worker phải cấu hình riêng.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backend/src/maintenance/maintenance.service.ts</w:t>
              <w:br/>
              <w:t>Màn hình/contract và kiểm thử liên quan: xem phụ lục B.</w:t>
            </w:r>
          </w:p>
        </w:tc>
      </w:tr>
    </w:tbl>
    <w:p>
      <w:pPr>
        <w:spacing w:after="0"/>
      </w:pPr>
    </w:p>
    <w:p>
      <w:bookmarkStart w:id="109" w:name="sec_0109"/>
      <w:pPr>
        <w:pStyle w:val="Heading4"/>
        <w:pageBreakBefore/>
      </w:pPr>
      <w:r>
        <w:rPr>
          <w:rFonts w:ascii="Times New Roman" w:hAnsi="Times New Roman" w:eastAsia="Times New Roman" w:cs="Times New Roman"/>
          <w:b/>
          <w:color w:val="000000"/>
          <w:sz w:val="24"/>
          <w:lang w:val="vi-VN"/>
        </w:rPr>
        <w:t>UC-OPS-03 Hoàn tất bảo trì và liên kết khoản chi</w:t>
      </w:r>
      <w:bookmarkEnd w:id="10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UC-OPS-03 — Hoàn tất bảo trì và liên kết khoản chi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Staff chỉ ở luồng được máy chủ cho phép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hoàn tất bảo trì và liên kết khoản chi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ticket đang xử lý.</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Ticket, kết quả sửa chữa và khoản chi.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ticket đang xử lý.</w:t>
              <w:br/>
              <w:t>2. Nhập kết quả/chi phí khi có.</w:t>
              <w:br/>
              <w:t>3. Kiểm tra quyền và điều kiện.</w:t>
              <w:br/>
              <w:t>4. Hoàn tất ticket và liên kết Expense theo dịch vụ.</w:t>
              <w:br/>
              <w:t>5. Làm mới báo cáo chi phí.</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Ticket không đủ điều kiện hoặc số tiền sai: không hoàn tất một phần trái quy tắc.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phát sinh chi phí trùng khi cập nhật lại; ticket và expense vẫn là thực thể tách biệt.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backend/src/maintenance/maintenance.service.ts</w:t>
              <w:br/>
              <w:t>Màn hình/contract và kiểm thử liên quan: xem phụ lục B.</w:t>
            </w:r>
          </w:p>
        </w:tc>
      </w:tr>
    </w:tbl>
    <w:p>
      <w:pPr>
        <w:spacing w:after="0"/>
      </w:pPr>
    </w:p>
    <w:p>
      <w:bookmarkStart w:id="110" w:name="sec_0110"/>
      <w:pPr>
        <w:pStyle w:val="Heading4"/>
        <w:pageBreakBefore/>
      </w:pPr>
      <w:r>
        <w:rPr>
          <w:rFonts w:ascii="Times New Roman" w:hAnsi="Times New Roman" w:eastAsia="Times New Roman" w:cs="Times New Roman"/>
          <w:b/>
          <w:color w:val="000000"/>
          <w:sz w:val="24"/>
          <w:lang w:val="vi-VN"/>
        </w:rPr>
        <w:t>UC-OPS-04 Theo dõi việc cần xử lý và điểm đến</w:t>
      </w:r>
      <w:bookmarkEnd w:id="11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UC-OPS-04 — Theo dõi việc cần xử lý và điểm đến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P1OperationsController chưa hỗ trợ scope cho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theo dõi việc cần xử lý và điểm đến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action items.</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Khu/phạm vi và loại công việc.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action items.</w:t>
              <w:br/>
              <w:t>2. Tải danh sách tổng hợp.</w:t>
              <w:br/>
              <w:t>3. Chọn công việc.</w:t>
              <w:br/>
              <w:t>4. Kiểm tra loại và quyền.</w:t>
              <w:br/>
              <w:t>5. Điều hướng tới đúng hóa đơn/phòng/hợp đồng.</w:t>
              <w:br/>
              <w:t>6. Làm mới sau xử lý.</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đã mất/quyền đổi: hiển thị lỗi và tải lại, không dùng ID cố định.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thay thế bản ghi gốc bằng dữ liệu giả trên card; không mở màn hình không đủ quyền.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backend/src/operations/operations.service.ts</w:t>
              <w:br/>
              <w:t>Màn hình/contract và kiểm thử liên quan: xem phụ lục B.</w:t>
            </w:r>
          </w:p>
        </w:tc>
      </w:tr>
    </w:tbl>
    <w:p>
      <w:pPr>
        <w:spacing w:after="0"/>
      </w:pPr>
    </w:p>
    <w:p>
      <w:bookmarkStart w:id="111" w:name="sec_0111"/>
      <w:pPr>
        <w:pStyle w:val="Heading4"/>
        <w:pageBreakBefore/>
      </w:pPr>
      <w:r>
        <w:rPr>
          <w:rFonts w:ascii="Times New Roman" w:hAnsi="Times New Roman" w:eastAsia="Times New Roman" w:cs="Times New Roman"/>
          <w:b/>
          <w:color w:val="000000"/>
          <w:sz w:val="24"/>
          <w:lang w:val="vi-VN"/>
        </w:rPr>
        <w:t>UC-OPS-05 Quản lý quy trình chuẩn bị phòng sau trả</w:t>
      </w:r>
      <w:bookmarkEnd w:id="11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UC-OPS-05 — Quản lý quy trình chuẩn bị phòng sau trả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P1OperationsController chưa hỗ trợ scope cho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quản lý quy trình chuẩn bị phòng sau trả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turnovers.</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 hợp đồng, checklist và bước tiếp theo.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turnovers.</w:t>
              <w:br/>
              <w:t>2. Tạo quy trình.</w:t>
              <w:br/>
              <w:t>3. Kiểm tra phòng và lease.</w:t>
              <w:br/>
              <w:t>4. Thực hiện bước checklist.</w:t>
              <w:br/>
              <w:t>5. Xác nhận tiến bước.</w:t>
              <w:br/>
              <w:t>6. Hiển thị trạng thái sẵn sàng.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Bước không hợp lệ hoặc chưa hoàn tất điều kiện: từ chối advance; không mở phòng thuê mới sai trạng thái.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RoomTurnover khác quyết toán LeaseSettlement; Staff có thể bị chặn ở controller chưa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backend/src/operations/turnovers.service.ts</w:t>
              <w:br/>
              <w:t>Màn hình/contract và kiểm thử liên quan: xem phụ lục B.</w:t>
            </w:r>
          </w:p>
        </w:tc>
      </w:tr>
    </w:tbl>
    <w:p>
      <w:pPr>
        <w:spacing w:after="0"/>
      </w:pPr>
    </w:p>
    <w:p>
      <w:bookmarkStart w:id="112" w:name="sec_0112"/>
      <w:pPr>
        <w:pStyle w:val="Heading4"/>
        <w:pageBreakBefore/>
      </w:pPr>
      <w:r>
        <w:rPr>
          <w:rFonts w:ascii="Times New Roman" w:hAnsi="Times New Roman" w:eastAsia="Times New Roman" w:cs="Times New Roman"/>
          <w:b/>
          <w:color w:val="000000"/>
          <w:sz w:val="24"/>
          <w:lang w:val="vi-VN"/>
        </w:rPr>
        <w:t>UC-OPS-06 Quản lý công việc định kỳ và checklist</w:t>
      </w:r>
      <w:bookmarkEnd w:id="11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UC-OPS-06 — Quản lý công việc định kỳ và checklist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P1OperationsController chưa hỗ trợ scope cho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quản lý công việc định kỳ và checklist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mẫu định kỳ.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Mẫu lịch, khu, ngày, checklist và trạng thái.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mẫu định kỳ.</w:t>
              <w:br/>
              <w:t>2. Tạo/bật/tắt mẫu.</w:t>
              <w:br/>
              <w:t>3. Sinh/xem tasks theo triển khai.</w:t>
              <w:br/>
              <w:t>4. Tích mục hoàn thành.</w:t>
              <w:br/>
              <w:t>5. Kiểm tra quyền.</w:t>
              <w:br/>
              <w:t>6. Lưu và tổng hợp trạng thái.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đủ quyền hoặc task không hợp lệ: từ chối; cập nhật lặp không nhân việc ngoài cơ chế dịch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Mẫu RecurringOperation khác task cụ thể; không tuyên bố scheduler chạy production chỉ vì có UI.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backend/src/operations/recurring.service.ts</w:t>
              <w:br/>
              <w:t>Màn hình/contract và kiểm thử liên quan: xem phụ lục B.</w:t>
            </w:r>
          </w:p>
        </w:tc>
      </w:tr>
    </w:tbl>
    <w:p>
      <w:pPr>
        <w:spacing w:after="0"/>
      </w:pPr>
    </w:p>
    <w:p>
      <w:bookmarkStart w:id="113" w:name="sec_0113"/>
      <w:pPr>
        <w:pStyle w:val="Heading4"/>
        <w:pageBreakBefore/>
      </w:pPr>
      <w:r>
        <w:rPr>
          <w:rFonts w:ascii="Times New Roman" w:hAnsi="Times New Roman" w:eastAsia="Times New Roman" w:cs="Times New Roman"/>
          <w:b/>
          <w:color w:val="000000"/>
          <w:sz w:val="24"/>
          <w:lang w:val="vi-VN"/>
        </w:rPr>
        <w:t>UC-OPS-07 Soạn và phát thông báo cho người thuê</w:t>
      </w:r>
      <w:bookmarkEnd w:id="11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UC-OPS-07 — Soạn và phát thông báo cho người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controller thông báo chưa nằm trong allowlist của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soạn và phát thông báo cho người thuê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thông báo.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Mẫu, nhóm/người nhận, nội dung, lịch gửi.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thông báo.</w:t>
              <w:br/>
              <w:t>2. Chọn đối tượng và nội dung.</w:t>
              <w:br/>
              <w:t>3. Kiểm tra phạm vi/quyền.</w:t>
              <w:br/>
              <w:t>4. Lưu hoặc phát theo lịch.</w:t>
              <w:br/>
              <w:t>5. Theo dõi số người nhận/đọc.</w:t>
              <w:br/>
              <w:t>6. Làm mới danh sách.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có người nhận hoặc kênh không cấu hình: phản ánh thực; không báo đã gửi tới thiết bị.</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Thông báo in-app khác email/Zalo/push; gửi theo lịch phụ thuộc worker.</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backend/src/notifications/announcements.service.ts</w:t>
              <w:br/>
              <w:t>Màn hình/contract và kiểm thử liên quan: xem phụ lục B.</w:t>
            </w:r>
          </w:p>
        </w:tc>
      </w:tr>
    </w:tbl>
    <w:p>
      <w:pPr>
        <w:spacing w:after="0"/>
      </w:pPr>
    </w:p>
    <w:p>
      <w:bookmarkStart w:id="114" w:name="sec_0114"/>
      <w:pPr>
        <w:pStyle w:val="Heading4"/>
        <w:pageBreakBefore/>
      </w:pPr>
      <w:r>
        <w:rPr>
          <w:rFonts w:ascii="Times New Roman" w:hAnsi="Times New Roman" w:eastAsia="Times New Roman" w:cs="Times New Roman"/>
          <w:b/>
          <w:color w:val="000000"/>
          <w:sz w:val="24"/>
          <w:lang w:val="vi-VN"/>
        </w:rPr>
        <w:t>UC-OPS-08 Tra cứu lượt gửi và gửi nhắc Zalo</w:t>
      </w:r>
      <w:bookmarkEnd w:id="11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UC-OPS-08 — Tra cứu lượt gửi và gửi nhắc Zalo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controller delivery chưa nằm trong allowlist của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tra cứu lượt gửi và gửi nhắc Zalo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nhắc thanh toán.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đối tượng, thông điệp và kênh.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nhắc thanh toán.</w:t>
              <w:br/>
              <w:t>2. Xem gợi ý.</w:t>
              <w:br/>
              <w:t>3. Yêu cầu gửi khi đủ quyền.</w:t>
              <w:br/>
              <w:t>4. Máy chủ kiểm tra đối tượng/kênh.</w:t>
              <w:br/>
              <w:t>5. Ghi NotificationDelivery.</w:t>
              <w:br/>
              <w:t>6. Hiển thị sent/skipped/failed.</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Provider lỗi hoặc người thuê tắt kênh: ghi lỗi/bỏ qua, không coi là đã nhận.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Zalo thật phụ thuộc provider; gửi không làm hóa đơn thành đã thanh toán.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backend/src/notifications/notifications.service.ts</w:t>
              <w:br/>
              <w:t>Màn hình/contract và kiểm thử liên quan: xem phụ lục B.</w:t>
            </w:r>
          </w:p>
        </w:tc>
      </w:tr>
    </w:tbl>
    <w:p>
      <w:pPr>
        <w:spacing w:after="0"/>
      </w:pPr>
    </w:p>
    <w:p>
      <w:bookmarkStart w:id="115" w:name="sec_0115"/>
      <w:pPr>
        <w:pStyle w:val="Heading4"/>
        <w:pageBreakBefore/>
      </w:pPr>
      <w:r>
        <w:rPr>
          <w:rFonts w:ascii="Times New Roman" w:hAnsi="Times New Roman" w:eastAsia="Times New Roman" w:cs="Times New Roman"/>
          <w:b/>
          <w:color w:val="000000"/>
          <w:sz w:val="24"/>
          <w:lang w:val="vi-VN"/>
        </w:rPr>
        <w:t>UC-TEN-01 Xem hồ sơ và tổng quan thuê của mình</w:t>
      </w:r>
      <w:bookmarkEnd w:id="11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UC-TEN-01 — Xem hồ sơ và tổng quan thuê của mình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thuê có hồ sơ liên kết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xem hồ sơ và tổng quan thuê của mình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portal.</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TENANT hợp lệ; tài nguyên thuộc hồ sơ liên kết; quyền được kiểm tra lại tại máy chủ.</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tenant và hồ sơ liên kết.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portal.</w:t>
              <w:br/>
              <w:t>2. Xác minh liên kết User–Tenant.</w:t>
              <w:br/>
              <w:t>3. Tải hợp đồng hiện hành và dashboard.</w:t>
              <w:br/>
              <w:t>4. Hiển thị hóa đơn/thông báo/bảo trì.</w:t>
              <w:br/>
              <w:t>5. Chọn mục cần xử lý.</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Chưa liên kết hoặc không có hợp đồng: trạng thái phù hợp, không dùng dữ liệu của chủ trọ khác.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tìm phòng chưa có hồ sơ thuê không tự được xem dữ liệu bất kỳ; tenant chỉ xem của mình.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backend/src/tenant-portal/tenant-portal.service.ts</w:t>
              <w:br/>
              <w:t>Màn hình/contract và kiểm thử liên quan: xem phụ lục B.</w:t>
            </w:r>
          </w:p>
        </w:tc>
      </w:tr>
    </w:tbl>
    <w:p>
      <w:pPr>
        <w:spacing w:after="0"/>
      </w:pPr>
    </w:p>
    <w:p>
      <w:bookmarkStart w:id="116" w:name="sec_0116"/>
      <w:pPr>
        <w:pStyle w:val="Heading4"/>
        <w:pageBreakBefore/>
      </w:pPr>
      <w:r>
        <w:rPr>
          <w:rFonts w:ascii="Times New Roman" w:hAnsi="Times New Roman" w:eastAsia="Times New Roman" w:cs="Times New Roman"/>
          <w:b/>
          <w:color w:val="000000"/>
          <w:sz w:val="24"/>
          <w:lang w:val="vi-VN"/>
        </w:rPr>
        <w:t>UC-TEN-02 Xem hợp đồng lịch sử cọc và quyết toán</w:t>
      </w:r>
      <w:bookmarkEnd w:id="11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UC-TEN-02 — Xem hợp đồng lịch sử cọc và quyết toán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thuê có hồ sơ liên kết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xem hợp đồng lịch sử cọc và quyết toán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lịch sử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TENANT hợp lệ; tài nguyên thuộc hồ sơ liên kết; quyền được kiểm tra lại tại máy chủ.</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thuộc mình.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lịch sử thuê.</w:t>
              <w:br/>
              <w:t>2. Chọn hợp đồng.</w:t>
              <w:br/>
              <w:t>3. Tải chi tiết/cọc/quyết toán được phép.</w:t>
              <w:br/>
              <w:t>4. Hiển thị số dư và trạng thái.</w:t>
              <w:br/>
              <w:t>5. Mở bàn giao nếu có.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không thuộc tài khoản: từ chối; không có quyết toán: hiển thị chưa phát sinh.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thuê không được sửa điều khoản hoặc tự xác nhận quyết toán thay chủ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backend/src/tenant-portal/tenant-portal.service.ts</w:t>
              <w:br/>
              <w:t>Màn hình/contract và kiểm thử liên quan: xem phụ lục B.</w:t>
            </w:r>
          </w:p>
        </w:tc>
      </w:tr>
    </w:tbl>
    <w:p>
      <w:pPr>
        <w:spacing w:after="0"/>
      </w:pPr>
    </w:p>
    <w:p>
      <w:bookmarkStart w:id="117" w:name="sec_0117"/>
      <w:pPr>
        <w:pStyle w:val="Heading4"/>
        <w:pageBreakBefore/>
      </w:pPr>
      <w:r>
        <w:rPr>
          <w:rFonts w:ascii="Times New Roman" w:hAnsi="Times New Roman" w:eastAsia="Times New Roman" w:cs="Times New Roman"/>
          <w:b/>
          <w:color w:val="000000"/>
          <w:sz w:val="24"/>
          <w:lang w:val="vi-VN"/>
        </w:rPr>
        <w:t>UC-TEN-03 Xem hóa đơn và chia sẻ PDF của mình</w:t>
      </w:r>
      <w:bookmarkEnd w:id="11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UC-TEN-03 — Xem hóa đơn và chia sẻ PDF của mình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thuê có hồ sơ liên kết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xem hóa đơn và chia sẻ PDF của mình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TENANT hợp lệ; tài nguyên thuộc hồ sơ liên kết; quyền được kiểm tra lại tại máy chủ.</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hóa đơn của người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hóa đơn.</w:t>
              <w:br/>
              <w:t>2. Lọc/xem chi tiết.</w:t>
              <w:br/>
              <w:t>3. Tải các dòng và trạng thái.</w:t>
              <w:br/>
              <w:t>4. Chọn PDF khi cần.</w:t>
              <w:br/>
              <w:t>5. Dựng và chia sẻ từ thiết bị.</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ID người khác: không trả dữ liệu; lỗi PDF không thay đổi công nợ.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Invoice lấy từ hồ sơ đang xác thực; bản PDF không tự chứng minh đã trả tiền.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backend/src/tenant-portal/tenant-portal.service.ts</w:t>
              <w:br/>
              <w:t>Màn hình/contract và kiểm thử liên quan: xem phụ lục B.</w:t>
            </w:r>
          </w:p>
        </w:tc>
      </w:tr>
    </w:tbl>
    <w:p>
      <w:pPr>
        <w:spacing w:after="0"/>
      </w:pPr>
    </w:p>
    <w:p>
      <w:bookmarkStart w:id="118" w:name="sec_0118"/>
      <w:pPr>
        <w:pStyle w:val="Heading4"/>
        <w:pageBreakBefore/>
      </w:pPr>
      <w:r>
        <w:rPr>
          <w:rFonts w:ascii="Times New Roman" w:hAnsi="Times New Roman" w:eastAsia="Times New Roman" w:cs="Times New Roman"/>
          <w:b/>
          <w:color w:val="000000"/>
          <w:sz w:val="24"/>
          <w:lang w:val="vi-VN"/>
        </w:rPr>
        <w:t>UC-TEN-04 Tải tệp và gửi chứng từ thanh toán</w:t>
      </w:r>
      <w:bookmarkEnd w:id="11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UC-TEN-04 — Tải tệp và gửi chứng từ thanh toán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thuê có hồ sơ liên kết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tải tệp và gửi chứng từ thanh toán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gửi chứng từ.</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TENANT hợp lệ; tài nguyên thuộc hồ sơ liên kết; quyền được kiểm tra lại tại máy chủ.</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Hóa đơn, số tiền, ảnh/PDF, requestKey.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gửi chứng từ.</w:t>
              <w:br/>
              <w:t>2. Tải tệp qua endpoint bảo vệ.</w:t>
              <w:br/>
              <w:t>3. Nhập thông tin.</w:t>
              <w:br/>
              <w:t>4. Xác minh hóa đơn của mình và đầu vào.</w:t>
              <w:br/>
              <w:t>5. Tạo proof PENDING.</w:t>
              <w:br/>
              <w:t>6. Hiển thị chờ duyệt.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Retry cùng requestKey và nội dung: nhận lại kết quả theo contract. A2. Kết quả mạng chưa rõ: đối chiếu bản ghi trước khi tạo lệnh mới.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Tệp không đúng loại/kích thước hoặc hóa đơn không hợp lệ: từ chối, không tạo Payment.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Tệp không công khai tùy ý; requestKey chống gửi trùng; chờ duyệt chưa giảm số nợ.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backend/src/tenant-portal/tenant-portal.service.ts</w:t>
              <w:br/>
              <w:t>Màn hình/contract và kiểm thử liên quan: xem phụ lục B.</w:t>
            </w:r>
          </w:p>
        </w:tc>
      </w:tr>
    </w:tbl>
    <w:p>
      <w:pPr>
        <w:spacing w:after="0"/>
      </w:pPr>
    </w:p>
    <w:p>
      <w:bookmarkStart w:id="119" w:name="sec_0119"/>
      <w:pPr>
        <w:pStyle w:val="Heading4"/>
        <w:pageBreakBefore/>
      </w:pPr>
      <w:r>
        <w:rPr>
          <w:rFonts w:ascii="Times New Roman" w:hAnsi="Times New Roman" w:eastAsia="Times New Roman" w:cs="Times New Roman"/>
          <w:b/>
          <w:color w:val="000000"/>
          <w:sz w:val="24"/>
          <w:lang w:val="vi-VN"/>
        </w:rPr>
        <w:t>UC-TEN-05 Thanh toán qua cổng thẻ mô phỏng</w:t>
      </w:r>
      <w:bookmarkEnd w:id="11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UC-TEN-05 — Thanh toán qua cổng thẻ mô phỏng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thuê có hồ sơ liên kết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thanh toán qua cổng thẻ mô phỏng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lựa chọn demo.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TENANT hợp lệ; tài nguyên thuộc hồ sơ liên kết; quyền được kiểm tra lại tại máy chủ.</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Hóa đơn và phiên checkout demo.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lựa chọn demo.</w:t>
              <w:br/>
              <w:t>2. Tạo payment link/checkout riêng.</w:t>
              <w:br/>
              <w:t>3. Nhập dữ liệu thẻ thử theo hướng dẫn.</w:t>
              <w:br/>
              <w:t>4. Xử lý kết quả mô phỏng.</w:t>
              <w:br/>
              <w:t>5. Hiển thị trạng thái demo.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Link hết hạn hoặc callback lặp: áp dụng idempotency; không mô tả là tích hợp payOS thật.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Cổng nội bộ, không dùng ngân hàng/tiền thật; dữ liệu isDemo được loại khỏi báo cáo thật.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backend/src/billing/online-payments.service.ts</w:t>
              <w:br/>
              <w:t>Màn hình/contract và kiểm thử liên quan: xem phụ lục B.</w:t>
            </w:r>
          </w:p>
        </w:tc>
      </w:tr>
    </w:tbl>
    <w:p>
      <w:pPr>
        <w:spacing w:after="0"/>
      </w:pPr>
    </w:p>
    <w:p>
      <w:bookmarkStart w:id="120" w:name="sec_0120"/>
      <w:pPr>
        <w:pStyle w:val="Heading4"/>
        <w:pageBreakBefore/>
      </w:pPr>
      <w:r>
        <w:rPr>
          <w:rFonts w:ascii="Times New Roman" w:hAnsi="Times New Roman" w:eastAsia="Times New Roman" w:cs="Times New Roman"/>
          <w:b/>
          <w:color w:val="000000"/>
          <w:sz w:val="24"/>
          <w:lang w:val="vi-VN"/>
        </w:rPr>
        <w:t>UC-TEN-06 Gửi và phản hồi yêu cầu bảo trì</w:t>
      </w:r>
      <w:bookmarkEnd w:id="12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UC-TEN-06 — Gửi và phản hồi yêu cầu bảo trì</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thuê có hồ sơ liên kết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gửi và phản hồi yêu cầu bảo trì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bảo trì portal.</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TENANT hợp lệ; tài nguyên thuộc hồ sơ liên kết; quyền được kiểm tra lại tại máy chủ.</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Phòng/hợp đồng của mình, nội dung và ảnh.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bảo trì portal.</w:t>
              <w:br/>
              <w:t>2. Tạo yêu cầu.</w:t>
              <w:br/>
              <w:t>3. Kiểm tra liên kết thuê và tệp.</w:t>
              <w:br/>
              <w:t>4. Lưu ticket.</w:t>
              <w:br/>
              <w:t>5. Theo dõi trạng thái.</w:t>
              <w:br/>
              <w:t>6. Gửi comment bổ sung.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có ngữ cảnh thuê hợp lệ hoặc tệp lỗi: từ chối; comment không làm thay trạng thái ngoài quyền.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thuê không tự phân công Staff hoặc hoàn tất thay chủ trọ; chỉ truy cập ticket của mình.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backend/src/tenant-portal/tenant-portal.service.ts</w:t>
              <w:br/>
              <w:t>Màn hình/contract và kiểm thử liên quan: xem phụ lục B.</w:t>
            </w:r>
          </w:p>
        </w:tc>
      </w:tr>
    </w:tbl>
    <w:p>
      <w:pPr>
        <w:spacing w:after="0"/>
      </w:pPr>
    </w:p>
    <w:p>
      <w:bookmarkStart w:id="121" w:name="sec_0121"/>
      <w:pPr>
        <w:pStyle w:val="Heading4"/>
        <w:pageBreakBefore/>
      </w:pPr>
      <w:r>
        <w:rPr>
          <w:rFonts w:ascii="Times New Roman" w:hAnsi="Times New Roman" w:eastAsia="Times New Roman" w:cs="Times New Roman"/>
          <w:b/>
          <w:color w:val="000000"/>
          <w:sz w:val="24"/>
          <w:lang w:val="vi-VN"/>
        </w:rPr>
        <w:t>UC-TEN-07 Gửi hủy và theo dõi yêu cầu vòng đời thuê</w:t>
      </w:r>
      <w:bookmarkEnd w:id="12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UC-TEN-07 — Gửi hủy và theo dõi yêu cầu vòng đời thuê</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thuê có hồ sơ liên kết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gửi hủy và theo dõi yêu cầu vòng đời thuê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loại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TENANT hợp lệ; tài nguyên thuộc hồ sơ liên kết; quyền được kiểm tra lại tại máy chủ.</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loại renewal/transfer/checkout, thông tin đề nghị.</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Chọn loại yêu cầu.</w:t>
              <w:br/>
              <w:t>2. Nhập ngày/phòng đích khi có.</w:t>
              <w:br/>
              <w:t>3. Kiểm tra hợp đồng và trùng PENDING.</w:t>
              <w:br/>
              <w:t>4. Lưu yêu cầu.</w:t>
              <w:br/>
              <w:t>5. Theo dõi quyết định.</w:t>
              <w:br/>
              <w:t>6. Hủy khi còn được phép.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Yêu cầu trùng hoặc đã được duyệt/hủy: không gửi/hủy lại; version cũ yêu cầu tải lại.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Được duyệt chưa đồng nghĩa đã execute; không sửa trực tiếp hợp đồng từ portal.</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backend/src/tenant-lifecycle/tenant-lifecycle.service.ts</w:t>
              <w:br/>
              <w:t>Màn hình/contract và kiểm thử liên quan: xem phụ lục B.</w:t>
            </w:r>
          </w:p>
        </w:tc>
      </w:tr>
    </w:tbl>
    <w:p>
      <w:pPr>
        <w:spacing w:after="0"/>
      </w:pPr>
    </w:p>
    <w:p>
      <w:bookmarkStart w:id="122" w:name="sec_0122"/>
      <w:pPr>
        <w:pStyle w:val="Heading4"/>
        <w:pageBreakBefore/>
      </w:pPr>
      <w:r>
        <w:rPr>
          <w:rFonts w:ascii="Times New Roman" w:hAnsi="Times New Roman" w:eastAsia="Times New Roman" w:cs="Times New Roman"/>
          <w:b/>
          <w:color w:val="000000"/>
          <w:sz w:val="24"/>
          <w:lang w:val="vi-VN"/>
        </w:rPr>
        <w:t>UC-TEN-08 Xem người ở cùng và sở thích nhận thông báo</w:t>
      </w:r>
      <w:bookmarkEnd w:id="12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UC-TEN-08 — Xem người ở cùng và sở thích nhận thông báo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thuê có hồ sơ liên kết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xem người ở cùng và sở thích nhận thông báo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phần người ở/thông báo.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TENANT hợp lệ; tài nguyên thuộc hồ sơ liên kết; quyền được kiểm tra lại tại máy chủ.</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của mình; enabled/channels.</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phần người ở/thông báo.</w:t>
              <w:br/>
              <w:t>2. Tải dữ liệu của mình.</w:t>
              <w:br/>
              <w:t>3. Chọn kênh được hỗ trợ.</w:t>
              <w:br/>
              <w:t>4. Kiểm tra đầu vào.</w:t>
              <w:br/>
              <w:t>5. Lưu preference.</w:t>
              <w:br/>
              <w:t>6. Áp dụng khi nhắc nợ.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Kênh không hỗ trợ hoặc tắt cấu hình không hợp lệ: từ chối, giữ lựa chọn trước.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Xem occupants không đồng nghĩa có quyền thêm; preference không đăng ký thiết bị push.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backend/src/tenant-lifecycle/tenant-lifecycle.service.ts</w:t>
              <w:br/>
              <w:t>Màn hình/contract và kiểm thử liên quan: xem phụ lục B.</w:t>
            </w:r>
          </w:p>
        </w:tc>
      </w:tr>
    </w:tbl>
    <w:p>
      <w:pPr>
        <w:spacing w:after="0"/>
      </w:pPr>
    </w:p>
    <w:p>
      <w:bookmarkStart w:id="123" w:name="sec_0123"/>
      <w:pPr>
        <w:pStyle w:val="Heading4"/>
        <w:pageBreakBefore/>
      </w:pPr>
      <w:r>
        <w:rPr>
          <w:rFonts w:ascii="Times New Roman" w:hAnsi="Times New Roman" w:eastAsia="Times New Roman" w:cs="Times New Roman"/>
          <w:b/>
          <w:color w:val="000000"/>
          <w:sz w:val="24"/>
          <w:lang w:val="vi-VN"/>
        </w:rPr>
        <w:t>UC-TEN-09 Đọc xác nhận thông báo và trao đổi trong portal</w:t>
      </w:r>
      <w:bookmarkEnd w:id="12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UC-TEN-09 — Đọc xác nhận thông báo và trao đổi trong portal</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thuê có hồ sơ liên kết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đọc xác nhận thông báo và trao đổi trong portal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danh sách.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TENANT hợp lệ; tài nguyên thuộc hồ sơ liên kết; quyền được kiểm tra lại tại máy chủ.</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Thông báo/tin nhắn của mình, nội dung phản hồi.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danh sách.</w:t>
              <w:br/>
              <w:t>2. Chọn nội dung.</w:t>
              <w:br/>
              <w:t>3. Đánh dấu đã đọc hoặc xác nhận theo luồng.</w:t>
              <w:br/>
              <w:t>4. Gửi tin khi được phép.</w:t>
              <w:br/>
              <w:t>5. Lưu và cập nhật số chưa đọc.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Tin không thuộc mình: từ chối; không đánh dấu xác nhận khi chỉ mở preview nếu luồng yêu cầu hành động rõ ràng.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Read khác acknowledgement; hội thoại Zalo trong app không tự chứng minh tin đã ra ngoài Zalo OA.</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backend/src/tenant-portal/tenant-portal.service.ts</w:t>
              <w:br/>
              <w:t>Màn hình/contract và kiểm thử liên quan: xem phụ lục B.</w:t>
            </w:r>
          </w:p>
        </w:tc>
      </w:tr>
    </w:tbl>
    <w:p>
      <w:pPr>
        <w:spacing w:after="0"/>
      </w:pPr>
    </w:p>
    <w:p>
      <w:bookmarkStart w:id="124" w:name="sec_0124"/>
      <w:pPr>
        <w:pStyle w:val="Heading4"/>
        <w:pageBreakBefore/>
      </w:pPr>
      <w:r>
        <w:rPr>
          <w:rFonts w:ascii="Times New Roman" w:hAnsi="Times New Roman" w:eastAsia="Times New Roman" w:cs="Times New Roman"/>
          <w:b/>
          <w:color w:val="000000"/>
          <w:sz w:val="24"/>
          <w:lang w:val="vi-VN"/>
        </w:rPr>
        <w:t>UC-STF-01 Mời và quản lý tài khoản Staff</w:t>
      </w:r>
      <w:bookmarkEnd w:id="12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UC-STF-01 — Mời và quản lý tài khoản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mời và quản lý tài khoản Staff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mở Staff.</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Email, preset, permissions, trạng thái.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Chủ trọ mở Staff.</w:t>
              <w:br/>
              <w:t>2. Tạo lời mời hoặc sửa profile.</w:t>
              <w:br/>
              <w:t>3. Kiểm tra quyền quản lý.</w:t>
              <w:br/>
              <w:t>4. Lưu preset/quyền và trạng thái.</w:t>
              <w:br/>
              <w:t>5. Ghi audit.</w:t>
              <w:br/>
              <w:t>6. Hiển thị kết quả.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Lời mời trùng/hết hạn hoặc tài khoản không thuộc chủ trọ: từ chối, không nâng quyền.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Dù decorator có staff.manage, interceptor hiện chỉ cho Staff list/presets; quản lý do chủ trọ thực hiện.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backend/src/staff/staff.service.ts</w:t>
              <w:br/>
              <w:t>Màn hình/contract và kiểm thử liên quan: xem phụ lục B.</w:t>
            </w:r>
          </w:p>
        </w:tc>
      </w:tr>
    </w:tbl>
    <w:p>
      <w:pPr>
        <w:spacing w:after="0"/>
      </w:pPr>
    </w:p>
    <w:p>
      <w:bookmarkStart w:id="125" w:name="sec_0125"/>
      <w:pPr>
        <w:pStyle w:val="Heading4"/>
        <w:pageBreakBefore/>
      </w:pPr>
      <w:r>
        <w:rPr>
          <w:rFonts w:ascii="Times New Roman" w:hAnsi="Times New Roman" w:eastAsia="Times New Roman" w:cs="Times New Roman"/>
          <w:b/>
          <w:color w:val="000000"/>
          <w:sz w:val="24"/>
          <w:lang w:val="vi-VN"/>
        </w:rPr>
        <w:t>UC-STF-02 Phân phạm vi khu trọ và mô phỏng quyền</w:t>
      </w:r>
      <w:bookmarkEnd w:id="12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UC-STF-02 — Phân phạm vi khu trọ và mô phỏng quyền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phân phạm vi khu trọ và mô phỏng quyền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mở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Staff, propertyIds, thao tác cần mô phỏng.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Chủ trọ mở scope.</w:t>
              <w:br/>
              <w:t>2. Chọn khu của mình.</w:t>
              <w:br/>
              <w:t>3. Lưu phân công.</w:t>
              <w:br/>
              <w:t>4. Mô phỏng permission và scope.</w:t>
              <w:br/>
              <w:t>5. Hiển thị allow/deny cùng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ngoài chủ trọ hoặc tài khoản không hợp lệ: từ chối; mô phỏng không thực thi nghiệp vụ thật.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Có permission chưa đủ; phải nằm trong property scope và controller đã hỗ trợ; deny-by-default ở luồng chưa chuyển đổi.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backend/src/staff/staff.service.ts</w:t>
              <w:br/>
              <w:t>Màn hình/contract và kiểm thử liên quan: xem phụ lục B.</w:t>
            </w:r>
          </w:p>
        </w:tc>
      </w:tr>
    </w:tbl>
    <w:p>
      <w:pPr>
        <w:spacing w:after="0"/>
      </w:pPr>
    </w:p>
    <w:p>
      <w:bookmarkStart w:id="126" w:name="sec_0126"/>
      <w:pPr>
        <w:pStyle w:val="Heading4"/>
        <w:pageBreakBefore/>
      </w:pPr>
      <w:r>
        <w:rPr>
          <w:rFonts w:ascii="Times New Roman" w:hAnsi="Times New Roman" w:eastAsia="Times New Roman" w:cs="Times New Roman"/>
          <w:b/>
          <w:color w:val="000000"/>
          <w:sz w:val="24"/>
          <w:lang w:val="vi-VN"/>
        </w:rPr>
        <w:t>UC-STF-03 Tra cứu nhật ký vận hành</w:t>
      </w:r>
      <w:bookmarkEnd w:id="12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UC-STF-03 — Tra cứu nhật ký vận 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tra cứu nhật ký vận hành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audit.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thuộc chủ trọ; tác nhân có quyền nghiệp vụ. Staff còn phải đúng khu được giao và controller hỗ trợ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người thao tác, thời gian và trang.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audit.</w:t>
              <w:br/>
              <w:t>2. Chọn bộ lọc.</w:t>
              <w:br/>
              <w:t>3. Máy chủ kiểm tra vai trò/phạm vi.</w:t>
              <w:br/>
              <w:t>4. Tải lịch sử.</w:t>
              <w:br/>
              <w:t>5. Xem hành động và metadata cho phép.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có quyền: từ chối; rỗng không chứng minh không có thao tác ngoài phạm vi truy vấn.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Audit không phải log chứa bí mật; staff controller audit chưa nằm trong allowlist nên không mặc định cho đọc.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backend/src/audit/audit.service.ts</w:t>
              <w:br/>
              <w:t>Màn hình/contract và kiểm thử liên quan: xem phụ lục B.</w:t>
            </w:r>
          </w:p>
        </w:tc>
      </w:tr>
    </w:tbl>
    <w:p>
      <w:pPr>
        <w:spacing w:after="0"/>
      </w:pPr>
    </w:p>
    <w:p>
      <w:bookmarkStart w:id="127" w:name="sec_0127"/>
      <w:pPr>
        <w:pStyle w:val="Heading4"/>
        <w:pageBreakBefore/>
      </w:pPr>
      <w:r>
        <w:rPr>
          <w:rFonts w:ascii="Times New Roman" w:hAnsi="Times New Roman" w:eastAsia="Times New Roman" w:cs="Times New Roman"/>
          <w:b/>
          <w:color w:val="000000"/>
          <w:sz w:val="24"/>
          <w:lang w:val="vi-VN"/>
        </w:rPr>
        <w:t>UC-ADM-01 Xem tổng quan quản trị và phân tích nền tảng</w:t>
      </w:r>
      <w:bookmarkEnd w:id="12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UC-ADM-01 — Xem tổng quan quản trị và phân tích nền tảng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xem tổng quan quản trị và phân tích nền tảng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workspace Admin.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Khoảng thời gian, bộ lọc được cấp phép.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workspace Admin.</w:t>
              <w:br/>
              <w:t>2. Tải capabilities.</w:t>
              <w:br/>
              <w:t>3. Truy vấn overview/analytics.</w:t>
              <w:br/>
              <w:t>4. Hiển thị chỉ số, chuỗi và action items.</w:t>
              <w:br/>
              <w:t>5. Mở danh sách liên quan.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có capability: ẩn/chặn cả route và API; contract sai hiển thị lỗi.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Chỉ số nền tảng khác báo cáo thu tiền một chủ trọ; không giả tăng trưởng khi chuỗi toàn 0.</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backend/src/admin/admin-overview-analytics.service.ts</w:t>
              <w:br/>
              <w:t>Màn hình/contract và kiểm thử liên quan: xem phụ lục B.</w:t>
            </w:r>
          </w:p>
        </w:tc>
      </w:tr>
    </w:tbl>
    <w:p>
      <w:pPr>
        <w:spacing w:after="0"/>
      </w:pPr>
    </w:p>
    <w:p>
      <w:bookmarkStart w:id="128" w:name="sec_0128"/>
      <w:pPr>
        <w:pStyle w:val="Heading4"/>
        <w:pageBreakBefore/>
      </w:pPr>
      <w:r>
        <w:rPr>
          <w:rFonts w:ascii="Times New Roman" w:hAnsi="Times New Roman" w:eastAsia="Times New Roman" w:cs="Times New Roman"/>
          <w:b/>
          <w:color w:val="000000"/>
          <w:sz w:val="24"/>
          <w:lang w:val="vi-VN"/>
        </w:rPr>
        <w:t>UC-ADM-02 Tra cứu và xem chi tiết tài khoản nền tảng</w:t>
      </w:r>
      <w:bookmarkEnd w:id="12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UC-ADM-02 — Tra cứu và xem chi tiết tài khoản nền tảng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tra cứu và xem chi tiết tài khoản nền tảng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accounts.</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Từ khóa, vai trò, trạng thái, trang và ID.</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accounts.</w:t>
              <w:br/>
              <w:t>2. Tìm/lọc/phân trang.</w:t>
              <w:br/>
              <w:t>3. Xác minh capability.</w:t>
              <w:br/>
              <w:t>4. Tải projection và chi tiết.</w:t>
              <w:br/>
              <w:t>5. Xem phiên/lịch sử được phép.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Bộ lọc sai hoặc tài khoản ngoài quyền: từ chối; đổi tài khoản Admin phải xóa trạng thái cũ.</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PII được che mặc định; xem tài khoản không phải đăng nhập thay người dùng.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backend/src/admin/admin-console.service.ts</w:t>
              <w:br/>
              <w:t>Màn hình/contract và kiểm thử liên quan: xem phụ lục B.</w:t>
            </w:r>
          </w:p>
        </w:tc>
      </w:tr>
    </w:tbl>
    <w:p>
      <w:pPr>
        <w:spacing w:after="0"/>
      </w:pPr>
    </w:p>
    <w:p>
      <w:bookmarkStart w:id="129" w:name="sec_0129"/>
      <w:pPr>
        <w:pStyle w:val="Heading4"/>
        <w:pageBreakBefore/>
      </w:pPr>
      <w:r>
        <w:rPr>
          <w:rFonts w:ascii="Times New Roman" w:hAnsi="Times New Roman" w:eastAsia="Times New Roman" w:cs="Times New Roman"/>
          <w:b/>
          <w:color w:val="000000"/>
          <w:sz w:val="24"/>
          <w:lang w:val="vi-VN"/>
        </w:rPr>
        <w:t>UC-ADM-03.1 Tạo hoặc mời tài khoản chủ trọ</w:t>
      </w:r>
      <w:bookmarkEnd w:id="12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UC-ADM-03.1 — Tạo hoặc mời tài khoản chủ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tạo hoặc mời tài khoản chủ trọ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quản lý chủ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Thông tin chủ trọ và phương thức tạo/mời.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quản lý chủ trọ.</w:t>
              <w:br/>
              <w:t>2. Nhập thông tin hoặc lời mời.</w:t>
              <w:br/>
              <w:t>3. Kiểm tra capability và email.</w:t>
              <w:br/>
              <w:t>4. Ghi tài khoản/job theo luồng.</w:t>
              <w:br/>
              <w:t>5. Hiển thị trạng thái thực tế.</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Email trùng, preset không được phép hoặc audit bắt buộc lỗi: không báo thành công.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cho tự do tạo role đặc quyền ngoài chính sách; enqueue không phải delivery hoàn tất.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backend/src/admin/admin-console.service.ts</w:t>
              <w:br/>
              <w:t>Màn hình/contract và kiểm thử liên quan: xem phụ lục B.</w:t>
            </w:r>
          </w:p>
        </w:tc>
      </w:tr>
    </w:tbl>
    <w:p>
      <w:pPr>
        <w:spacing w:after="0"/>
      </w:pPr>
    </w:p>
    <w:p>
      <w:bookmarkStart w:id="130" w:name="sec_0130"/>
      <w:pPr>
        <w:pStyle w:val="Heading4"/>
        <w:pageBreakBefore/>
      </w:pPr>
      <w:r>
        <w:rPr>
          <w:rFonts w:ascii="Times New Roman" w:hAnsi="Times New Roman" w:eastAsia="Times New Roman" w:cs="Times New Roman"/>
          <w:b/>
          <w:color w:val="000000"/>
          <w:sz w:val="24"/>
          <w:lang w:val="vi-VN"/>
        </w:rPr>
        <w:t>UC-ADM-03.2 Cập nhật hồ sơ tài khoản chủ trọ</w:t>
      </w:r>
      <w:bookmarkEnd w:id="13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UC-ADM-03.2 — Cập nhật hồ sơ tài khoản chủ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cập nhật hồ sơ tài khoản chủ trọ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chi tiết.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khoản và thông tin thay đổi.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chi tiết.</w:t>
              <w:br/>
              <w:t>2. Sửa các trường được phép.</w:t>
              <w:br/>
              <w:t>3. Kiểm tra capability và phiên bản.</w:t>
              <w:br/>
              <w:t>4. Lưu và audit.</w:t>
              <w:br/>
              <w:t>5. Cập nhật danh sách và chi tiết.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Email trùng, preset không được phép hoặc audit bắt buộc lỗi: không báo thành công.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cho tự do tạo role đặc quyền ngoài chính sách; enqueue không phải delivery hoàn tất.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backend/src/admin/admin-console.service.ts</w:t>
              <w:br/>
              <w:t>Màn hình/contract và kiểm thử liên quan: xem phụ lục B.</w:t>
            </w:r>
          </w:p>
        </w:tc>
      </w:tr>
    </w:tbl>
    <w:p>
      <w:pPr>
        <w:spacing w:after="0"/>
      </w:pPr>
    </w:p>
    <w:p>
      <w:bookmarkStart w:id="131" w:name="sec_0131"/>
      <w:pPr>
        <w:pStyle w:val="Heading4"/>
        <w:pageBreakBefore/>
      </w:pPr>
      <w:r>
        <w:rPr>
          <w:rFonts w:ascii="Times New Roman" w:hAnsi="Times New Roman" w:eastAsia="Times New Roman" w:cs="Times New Roman"/>
          <w:b/>
          <w:color w:val="000000"/>
          <w:sz w:val="24"/>
          <w:lang w:val="vi-VN"/>
        </w:rPr>
        <w:t>UC-ADM-04.1 Đình chỉ tài khoản và vô hiệu phiên</w:t>
      </w:r>
      <w:bookmarkEnd w:id="13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UC-ADM-04.1 — Đình chỉ tài khoản và vô hiệu phiên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đình chỉ tài khoản và vô hiệu phiên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tài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khoản, lý do và version.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tài khoản.</w:t>
              <w:br/>
              <w:t>2. Chọn đình chỉ.</w:t>
              <w:br/>
              <w:t>3. Nhập lý do.</w:t>
              <w:br/>
              <w:t>4. Kiểm tra bảo vệ tài khoản.</w:t>
              <w:br/>
              <w:t>5. Đổi trạng thái, thu hồi phiên phụ thuộc và audit.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Cập nhật đồng thời hoặc tài khoản được bảo vệ: từ chối, tải trạng thái mới.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xóa dữ liệu nghiệp vụ; mở lại không hồi sinh token cũ; xử lý Staff phụ thuộc theo dịch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backend/src/admin/admin-console.service.ts</w:t>
              <w:br/>
              <w:t>Màn hình/contract và kiểm thử liên quan: xem phụ lục B.</w:t>
            </w:r>
          </w:p>
        </w:tc>
      </w:tr>
    </w:tbl>
    <w:p>
      <w:pPr>
        <w:spacing w:after="0"/>
      </w:pPr>
    </w:p>
    <w:p>
      <w:bookmarkStart w:id="132" w:name="sec_0132"/>
      <w:pPr>
        <w:pStyle w:val="Heading4"/>
        <w:pageBreakBefore/>
      </w:pPr>
      <w:r>
        <w:rPr>
          <w:rFonts w:ascii="Times New Roman" w:hAnsi="Times New Roman" w:eastAsia="Times New Roman" w:cs="Times New Roman"/>
          <w:b/>
          <w:color w:val="000000"/>
          <w:sz w:val="24"/>
          <w:lang w:val="vi-VN"/>
        </w:rPr>
        <w:t>UC-ADM-04.2 Khôi phục tài khoản bị đình chỉ</w:t>
      </w:r>
      <w:bookmarkEnd w:id="13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UC-ADM-04.2 — Khôi phục tài khoản bị đình chỉ</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khôi phục tài khoản bị đình chỉ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tài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khoản bị khóa, lý do và version.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tài khoản.</w:t>
              <w:br/>
              <w:t>2. Chọn khôi phục.</w:t>
              <w:br/>
              <w:t>3. Kiểm tra capability/trạng thái.</w:t>
              <w:br/>
              <w:t>4. Bật tài khoản và audit.</w:t>
              <w:br/>
              <w:t>5. Yêu cầu phiên đăng nhập mới thay vì khôi phục token cũ.</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Cập nhật đồng thời hoặc tài khoản được bảo vệ: từ chối, tải trạng thái mới.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xóa dữ liệu nghiệp vụ; mở lại không hồi sinh token cũ; xử lý Staff phụ thuộc theo dịch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backend/src/admin/admin-console.service.ts</w:t>
              <w:br/>
              <w:t>Màn hình/contract và kiểm thử liên quan: xem phụ lục B.</w:t>
            </w:r>
          </w:p>
        </w:tc>
      </w:tr>
    </w:tbl>
    <w:p>
      <w:pPr>
        <w:spacing w:after="0"/>
      </w:pPr>
    </w:p>
    <w:p>
      <w:bookmarkStart w:id="133" w:name="sec_0133"/>
      <w:pPr>
        <w:pStyle w:val="Heading4"/>
        <w:pageBreakBefore/>
      </w:pPr>
      <w:r>
        <w:rPr>
          <w:rFonts w:ascii="Times New Roman" w:hAnsi="Times New Roman" w:eastAsia="Times New Roman" w:cs="Times New Roman"/>
          <w:b/>
          <w:color w:val="000000"/>
          <w:sz w:val="24"/>
          <w:lang w:val="vi-VN"/>
        </w:rPr>
        <w:t>UC-ADM-04.3 Thu hồi các phiên truy cập của tài khoản</w:t>
      </w:r>
      <w:bookmarkEnd w:id="13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UC-ADM-04.3 — Thu hồi các phiên truy cập của tài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thu hồi các phiên truy cập của tài khoản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phiên của tài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khoản và lý do thu hồi.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phiên của tài khoản.</w:t>
              <w:br/>
              <w:t>2. Chọn revoke.</w:t>
              <w:br/>
              <w:t>3. Kiểm tra capability.</w:t>
              <w:br/>
              <w:t>4. Thu hồi đúng các phiên và refresh token.</w:t>
              <w:br/>
              <w:t>5. Hiển thị số lượng thực và audit.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Cập nhật đồng thời hoặc tài khoản được bảo vệ: từ chối, tải trạng thái mới.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xóa dữ liệu nghiệp vụ; mở lại không hồi sinh token cũ; xử lý Staff phụ thuộc theo dịch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backend/src/admin/admin-console.service.ts</w:t>
              <w:br/>
              <w:t>Màn hình/contract và kiểm thử liên quan: xem phụ lục B.</w:t>
            </w:r>
          </w:p>
        </w:tc>
      </w:tr>
    </w:tbl>
    <w:p>
      <w:pPr>
        <w:spacing w:after="0"/>
      </w:pPr>
    </w:p>
    <w:p>
      <w:bookmarkStart w:id="134" w:name="sec_0134"/>
      <w:pPr>
        <w:pStyle w:val="Heading4"/>
        <w:pageBreakBefore/>
      </w:pPr>
      <w:r>
        <w:rPr>
          <w:rFonts w:ascii="Times New Roman" w:hAnsi="Times New Roman" w:eastAsia="Times New Roman" w:cs="Times New Roman"/>
          <w:b/>
          <w:color w:val="000000"/>
          <w:sz w:val="24"/>
          <w:lang w:val="vi-VN"/>
        </w:rPr>
        <w:t>UC-ADM-05.1 Mở thông tin cá nhân nhạy cảm có kiểm soát</w:t>
      </w:r>
      <w:bookmarkEnd w:id="13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UC-ADM-05.1 — Mở thông tin cá nhân nhạy cảm có kiểm soát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mở thông tin cá nhân nhạy cảm có kiểm soát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yêu cầu reveal.</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khoản, lý do và grant nếu policy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yêu cầu reveal.</w:t>
              <w:br/>
              <w:t>2. Nhập lý do.</w:t>
              <w:br/>
              <w:t>3. Kiểm tra capability/step-up.</w:t>
              <w:br/>
              <w:t>4. Trả trường PII được phép.</w:t>
              <w:br/>
              <w:t>5. Audit và không lưu trong cache lâu.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Grant hết hạn, thiếu lý do hoặc delivery lỗi: từ chối/ghi trạng thái thật.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dùng support-context để bypass quyền; reset không trả mật khẩu hiện tại.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backend/src/admin/admin-console.service.ts</w:t>
              <w:br/>
              <w:t>Màn hình/contract và kiểm thử liên quan: xem phụ lục B.</w:t>
            </w:r>
          </w:p>
        </w:tc>
      </w:tr>
    </w:tbl>
    <w:p>
      <w:pPr>
        <w:spacing w:after="0"/>
      </w:pPr>
    </w:p>
    <w:p>
      <w:bookmarkStart w:id="135" w:name="sec_0135"/>
      <w:pPr>
        <w:pStyle w:val="Heading4"/>
        <w:pageBreakBefore/>
      </w:pPr>
      <w:r>
        <w:rPr>
          <w:rFonts w:ascii="Times New Roman" w:hAnsi="Times New Roman" w:eastAsia="Times New Roman" w:cs="Times New Roman"/>
          <w:b/>
          <w:color w:val="000000"/>
          <w:sz w:val="24"/>
          <w:lang w:val="vi-VN"/>
        </w:rPr>
        <w:t>UC-ADM-05.2 Yêu cầu khôi phục truy cập cho tài khoản</w:t>
      </w:r>
      <w:bookmarkEnd w:id="13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UC-ADM-05.2 — Yêu cầu khôi phục truy cập cho tài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yêu cầu khôi phục truy cập cho tài khoản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hỗ trợ tài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khoản đích và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hỗ trợ tài khoản.</w:t>
              <w:br/>
              <w:t>2. Chọn reset/khôi phục.</w:t>
              <w:br/>
              <w:t>3. Kiểm tra quyền.</w:t>
              <w:br/>
              <w:t>4. Tạo công việc recovery theo policy.</w:t>
              <w:br/>
              <w:t>5. Hiển thị queue/delivery thực tế.</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Grant hết hạn, thiếu lý do hoặc delivery lỗi: từ chối/ghi trạng thái thật.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dùng support-context để bypass quyền; reset không trả mật khẩu hiện tại.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backend/src/admin/admin-console.service.ts</w:t>
              <w:br/>
              <w:t>Màn hình/contract và kiểm thử liên quan: xem phụ lục B.</w:t>
            </w:r>
          </w:p>
        </w:tc>
      </w:tr>
    </w:tbl>
    <w:p>
      <w:pPr>
        <w:spacing w:after="0"/>
      </w:pPr>
    </w:p>
    <w:p>
      <w:bookmarkStart w:id="136" w:name="sec_0136"/>
      <w:pPr>
        <w:pStyle w:val="Heading4"/>
        <w:pageBreakBefore/>
      </w:pPr>
      <w:r>
        <w:rPr>
          <w:rFonts w:ascii="Times New Roman" w:hAnsi="Times New Roman" w:eastAsia="Times New Roman" w:cs="Times New Roman"/>
          <w:b/>
          <w:color w:val="000000"/>
          <w:sz w:val="24"/>
          <w:lang w:val="vi-VN"/>
        </w:rPr>
        <w:t>UC-ADM-06.1 Quản lý profile và quyền Admin</w:t>
      </w:r>
      <w:bookmarkEnd w:id="13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UC-ADM-06.1 — Quản lý profile và quyền Admin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quản lý profile và quyền Admin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danh sách Admin.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preset, trạng thái và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danh sách Admin.</w:t>
              <w:br/>
              <w:t>2. Xem quyền hiện hành.</w:t>
              <w:br/>
              <w:t>3. Sửa theo chính sách.</w:t>
              <w:br/>
              <w:t>4. Kiểm tra bảo vệ quản trị viên.</w:t>
              <w:br/>
              <w:t>5. Lưu audit và thu hồi phiên khi cần.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Tự hạ quyền nguy hiểm hoặc phá bảo vệ super-admin: từ chối.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tự bật custom permission hoặc break-glass chưa được chấp thuận; reviewer phải đủ capability.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backend/src/admin/admin-access-review.service.ts</w:t>
              <w:br/>
              <w:t>Màn hình/contract và kiểm thử liên quan: xem phụ lục B.</w:t>
            </w:r>
          </w:p>
        </w:tc>
      </w:tr>
    </w:tbl>
    <w:p>
      <w:pPr>
        <w:spacing w:after="0"/>
      </w:pPr>
    </w:p>
    <w:p>
      <w:bookmarkStart w:id="137" w:name="sec_0137"/>
      <w:pPr>
        <w:pStyle w:val="Heading4"/>
        <w:pageBreakBefore/>
      </w:pPr>
      <w:r>
        <w:rPr>
          <w:rFonts w:ascii="Times New Roman" w:hAnsi="Times New Roman" w:eastAsia="Times New Roman" w:cs="Times New Roman"/>
          <w:b/>
          <w:color w:val="000000"/>
          <w:sz w:val="24"/>
          <w:lang w:val="vi-VN"/>
        </w:rPr>
        <w:t>UC-ADM-06.2 Rà soát quyền truy cập định kỳ</w:t>
      </w:r>
      <w:bookmarkEnd w:id="13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UC-ADM-06.2 — Rà soát quyền truy cập định kỳ</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rà soát quyền truy cập định kỳ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access reviews.</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Đợt review, Admin đích, quyết định và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access reviews.</w:t>
              <w:br/>
              <w:t>2. Xem permission catalog và phiên quyền.</w:t>
              <w:br/>
              <w:t>3. Chọn quyết định.</w:t>
              <w:br/>
              <w:t>4. Kiểm tra quyền reviewer.</w:t>
              <w:br/>
              <w:t>5. Lưu review và truy vết.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Tự hạ quyền nguy hiểm hoặc phá bảo vệ super-admin: từ chối.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tự bật custom permission hoặc break-glass chưa được chấp thuận; reviewer phải đủ capability.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backend/src/admin/admin-access-review.service.ts</w:t>
              <w:br/>
              <w:t>Màn hình/contract và kiểm thử liên quan: xem phụ lục B.</w:t>
            </w:r>
          </w:p>
        </w:tc>
      </w:tr>
    </w:tbl>
    <w:p>
      <w:pPr>
        <w:spacing w:after="0"/>
      </w:pPr>
    </w:p>
    <w:p>
      <w:bookmarkStart w:id="138" w:name="sec_0138"/>
      <w:pPr>
        <w:pStyle w:val="Heading4"/>
        <w:pageBreakBefore/>
      </w:pPr>
      <w:r>
        <w:rPr>
          <w:rFonts w:ascii="Times New Roman" w:hAnsi="Times New Roman" w:eastAsia="Times New Roman" w:cs="Times New Roman"/>
          <w:b/>
          <w:color w:val="000000"/>
          <w:sz w:val="24"/>
          <w:lang w:val="vi-VN"/>
        </w:rPr>
        <w:t>UC-ADM-07 Thiết lập MFA và cấp quyền step-up</w:t>
      </w:r>
      <w:bookmarkEnd w:id="13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UC-ADM-07 — Thiết lập MFA và cấp quyền step-up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thiết lập MFA và cấp quyền step-up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mở security.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TOTP/recovery code, hành động cần xác nhận.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Admin mở security.</w:t>
              <w:br/>
              <w:t>2. Enroll và xác nhận mã.</w:t>
              <w:br/>
              <w:t>3. Khi hành động nhạy cảm gửi step-up.</w:t>
              <w:br/>
              <w:t>4. Kiểm tra MFA và session.</w:t>
              <w:br/>
              <w:t>5. Cấp grant ngắn hạn theo policy.</w:t>
              <w:br/>
              <w:t>6. Dùng grant đúng hành động.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sai, grant hết hạn hoặc không đúng context: từ chối; không xem test như nghiệm thu MFA thiết bị thật.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MFA và step-up không thay thế capability; recovery code không ghi log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backend/src/auth/admin-mfa.service.ts</w:t>
              <w:br/>
              <w:t>Màn hình/contract và kiểm thử liên quan: xem phụ lục B.</w:t>
            </w:r>
          </w:p>
        </w:tc>
      </w:tr>
    </w:tbl>
    <w:p>
      <w:pPr>
        <w:spacing w:after="0"/>
      </w:pPr>
    </w:p>
    <w:p>
      <w:bookmarkStart w:id="139" w:name="sec_0139"/>
      <w:pPr>
        <w:pStyle w:val="Heading4"/>
        <w:pageBreakBefore/>
      </w:pPr>
      <w:r>
        <w:rPr>
          <w:rFonts w:ascii="Times New Roman" w:hAnsi="Times New Roman" w:eastAsia="Times New Roman" w:cs="Times New Roman"/>
          <w:b/>
          <w:color w:val="000000"/>
          <w:sz w:val="24"/>
          <w:lang w:val="vi-VN"/>
        </w:rPr>
        <w:t>UC-ADM-08 Tra cứu khu trọ và phòng toàn nền tảng</w:t>
      </w:r>
      <w:bookmarkEnd w:id="13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UC-ADM-08 — Tra cứu khu trọ và phòng toàn nền tảng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tra cứu khu trọ và phòng toàn nền tảng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inventory.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Khu/chủ trọ, trạng thái, giá cơ sở, trang.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inventory.</w:t>
              <w:br/>
              <w:t>2. Áp dụng bộ lọc.</w:t>
              <w:br/>
              <w:t>3. Kiểm tra admin.properties.view.</w:t>
              <w:br/>
              <w:t>4. Truy vấn có projection và phân trang.</w:t>
              <w:br/>
              <w:t>5. Xem preview tối đa 20 phòng.</w:t>
              <w:br/>
              <w:t>6. Mở danh sách phòng đầy đủ.</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Giá đảo hoặc dữ liệu sai: 400; không có quyền: từ chối, không mở form ghi.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Phòng inventory read-only; owner PII che; không trả tenant/lease/invoice; giá lọc là Room.basePrice.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backend/src/admin/admin.service.ts</w:t>
              <w:br/>
              <w:t>Màn hình/contract và kiểm thử liên quan: xem phụ lục B.</w:t>
            </w:r>
          </w:p>
        </w:tc>
      </w:tr>
    </w:tbl>
    <w:p>
      <w:pPr>
        <w:spacing w:after="0"/>
      </w:pPr>
    </w:p>
    <w:p>
      <w:bookmarkStart w:id="140" w:name="sec_0140"/>
      <w:pPr>
        <w:pStyle w:val="Heading4"/>
        <w:pageBreakBefore/>
      </w:pPr>
      <w:r>
        <w:rPr>
          <w:rFonts w:ascii="Times New Roman" w:hAnsi="Times New Roman" w:eastAsia="Times New Roman" w:cs="Times New Roman"/>
          <w:b/>
          <w:color w:val="000000"/>
          <w:sz w:val="24"/>
          <w:lang w:val="vi-VN"/>
        </w:rPr>
        <w:t>UC-ADM-09 Tạo và cập nhật khu trọ thay mặt chủ trọ</w:t>
      </w:r>
      <w:bookmarkEnd w:id="14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UC-ADM-09 — Tạo và cập nhật khu trọ thay mặt chủ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tạo và cập nhật khu trọ thay mặt chủ trọ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form khu.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đích, thông tin khu, ID khi sửa.</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form khu.</w:t>
              <w:br/>
              <w:t>2. Chọn chủ trọ và nhập dữ liệu.</w:t>
              <w:br/>
              <w:t>3. Kiểm tra admin.properties.manage.</w:t>
              <w:br/>
              <w:t>4. Xác minh chủ trọ/khu.</w:t>
              <w:br/>
              <w:t>5. Lưu và cập nhật inventory.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Chỉ có quyền xem hoặc chủ trọ không hợp lệ: chặn UI và máy chủ.</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Tạo hoặc sửa khu không đồng nghĩa đã được duyệt; xét duyệt khu theo UC-ADM-19 và kiểm duyệt tin đăng là hai quy trình riêng; không sửa tài chính/phòng từ inventory. Luồng tăng inventory kiểm tra planSnapshot và hạn gói: hết hạn hoặc vượt hạn mức thì từ chối tăng khu/phòng, giữ dữ liệu cũ; chưa có subscription không bị áp hạn gói ở helper hiện tại.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backend/src/admin/admin.service.ts</w:t>
              <w:br/>
              <w:t>Màn hình/contract và kiểm thử liên quan: xem phụ lục B.</w:t>
            </w:r>
          </w:p>
        </w:tc>
      </w:tr>
    </w:tbl>
    <w:p>
      <w:pPr>
        <w:spacing w:after="0"/>
      </w:pPr>
    </w:p>
    <w:p>
      <w:bookmarkStart w:id="141" w:name="sec_0141"/>
      <w:pPr>
        <w:pStyle w:val="Heading4"/>
        <w:pageBreakBefore/>
      </w:pPr>
      <w:r>
        <w:rPr>
          <w:rFonts w:ascii="Times New Roman" w:hAnsi="Times New Roman" w:eastAsia="Times New Roman" w:cs="Times New Roman"/>
          <w:b/>
          <w:color w:val="000000"/>
          <w:sz w:val="24"/>
          <w:lang w:val="vi-VN"/>
        </w:rPr>
        <w:t>UC-ADM-10 Tìm kiếm toàn cục và định vị tài nguyên</w:t>
      </w:r>
      <w:bookmarkEnd w:id="14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UC-ADM-10 — Tìm kiếm toàn cục và định vị tài nguyên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tìm kiếm toàn cục và định vị tài nguyên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tìm kiếm Admin.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Từ khóa, loại và tài nguyên được phép.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tìm kiếm Admin.</w:t>
              <w:br/>
              <w:t>2. Nhập từ khóa.</w:t>
              <w:br/>
              <w:t>3. Xác minh quyền theo loại.</w:t>
              <w:br/>
              <w:t>4. Trả kết quả có projection.</w:t>
              <w:br/>
              <w:t>5. Mở resource detail/điểm đến phù hợp.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UUID không tồn tại hoặc thiếu quyền: không tiết lộ tài nguyên; xử lý phân trang ổn định.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tìm kiếm bỏ qua capability; nội dung nhạy cảm vẫn che theo policy.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backend/src/admin/admin-search.service.ts</w:t>
              <w:br/>
              <w:t>Màn hình/contract và kiểm thử liên quan: xem phụ lục B.</w:t>
            </w:r>
          </w:p>
        </w:tc>
      </w:tr>
    </w:tbl>
    <w:p>
      <w:pPr>
        <w:spacing w:after="0"/>
      </w:pPr>
    </w:p>
    <w:p>
      <w:bookmarkStart w:id="142" w:name="sec_0142"/>
      <w:pPr>
        <w:pStyle w:val="Heading4"/>
        <w:pageBreakBefore/>
      </w:pPr>
      <w:r>
        <w:rPr>
          <w:rFonts w:ascii="Times New Roman" w:hAnsi="Times New Roman" w:eastAsia="Times New Roman" w:cs="Times New Roman"/>
          <w:b/>
          <w:color w:val="000000"/>
          <w:sz w:val="24"/>
          <w:lang w:val="vi-VN"/>
        </w:rPr>
        <w:t>UC-ADM-11 Nhận việc và kiểm duyệt tin đăng</w:t>
      </w:r>
      <w:bookmarkEnd w:id="14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UC-ADM-11 — Nhận việc và kiểm duyệt tin đăng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nhận việc và kiểm duyệt tin đăng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hàng đợi.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Loại, ID, claim, version, quyết định và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hàng đợi.</w:t>
              <w:br/>
              <w:t>2. Claim bản ghi.</w:t>
              <w:br/>
              <w:t>3. Đọc nội dung/tình trạng.</w:t>
              <w:br/>
              <w:t>4. Kiểm tra assignment và version.</w:t>
              <w:br/>
              <w:t>5. Phê duyệt/từ chối/ẩn theo policy.</w:t>
              <w:br/>
              <w:t>6. Audit và cập nhật listing.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khác đã nhận hoặc bản ghi đổi: xung đột; không ghi đè moderation.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UUID tìm kiếm là ID chính xác; không duyệt chỉ vì có quyền xem inventory; quyết định gắn phiên bản.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backend/src/platform/moderation-v2.service.ts</w:t>
              <w:br/>
              <w:t>Màn hình/contract và kiểm thử liên quan: xem phụ lục B.</w:t>
            </w:r>
          </w:p>
        </w:tc>
      </w:tr>
    </w:tbl>
    <w:p>
      <w:pPr>
        <w:spacing w:after="0"/>
      </w:pPr>
    </w:p>
    <w:p>
      <w:bookmarkStart w:id="143" w:name="sec_0143"/>
      <w:pPr>
        <w:pStyle w:val="Heading4"/>
        <w:pageBreakBefore/>
      </w:pPr>
      <w:r>
        <w:rPr>
          <w:rFonts w:ascii="Times New Roman" w:hAnsi="Times New Roman" w:eastAsia="Times New Roman" w:cs="Times New Roman"/>
          <w:b/>
          <w:color w:val="000000"/>
          <w:sz w:val="24"/>
          <w:lang w:val="vi-VN"/>
        </w:rPr>
        <w:t>UC-ADM-12 Kiểm duyệt đánh giá phản hồi và báo cáo vi phạm</w:t>
      </w:r>
      <w:bookmarkEnd w:id="14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UC-ADM-12 — Kiểm duyệt đánh giá phản hồi và báo cáo vi phạm</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kiểm duyệt đánh giá phản hồi và báo cáo vi phạm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Lọc loại nội dung.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Review/report/reply, quyết định và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Lọc loại nội dung.</w:t>
              <w:br/>
              <w:t>2. Mở bản cần xử lý.</w:t>
              <w:br/>
              <w:t>3. Kiểm tra capability tương ứng.</w:t>
              <w:br/>
              <w:t>4. Xem căn cứ.</w:t>
              <w:br/>
              <w:t>5. Lưu quyết định.</w:t>
              <w:br/>
              <w:t>6. Cập nhật trạng thái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Loại không hỗ trợ hoặc version cũ: từ chối; không lộ người báo cáo công khai.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Đánh giá và reply có trạng thái riêng; report không tự đồng nghĩa vi phạm.</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backend/src/reviews/reviews.service.ts</w:t>
              <w:br/>
              <w:t>Màn hình/contract và kiểm thử liên quan: xem phụ lục B.</w:t>
            </w:r>
          </w:p>
        </w:tc>
      </w:tr>
    </w:tbl>
    <w:p>
      <w:pPr>
        <w:spacing w:after="0"/>
      </w:pPr>
    </w:p>
    <w:p>
      <w:bookmarkStart w:id="144" w:name="sec_0144"/>
      <w:pPr>
        <w:pStyle w:val="Heading4"/>
        <w:pageBreakBefore/>
      </w:pPr>
      <w:r>
        <w:rPr>
          <w:rFonts w:ascii="Times New Roman" w:hAnsi="Times New Roman" w:eastAsia="Times New Roman" w:cs="Times New Roman"/>
          <w:b/>
          <w:color w:val="000000"/>
          <w:sz w:val="24"/>
          <w:lang w:val="vi-VN"/>
        </w:rPr>
        <w:t>UC-ADM-13 Quản lý chính sách kháng nghị và đánh giá chất lượng</w:t>
      </w:r>
      <w:bookmarkEnd w:id="14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UC-ADM-13 — Quản lý chính sách kháng nghị và đánh giá chất lượng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quản lý chính sách kháng nghị và đánh giá chất lượng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governance/moderation.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Policy/version, appeal hoặc mẫu QA và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governance/moderation.</w:t>
              <w:br/>
              <w:t>2. Xem policy hoặc quyết định gốc.</w:t>
              <w:br/>
              <w:t>3. Tạo/cập nhật/chọn mẫu theo quyền.</w:t>
              <w:br/>
              <w:t>4. Reviewer độc lập đánh giá.</w:t>
              <w:br/>
              <w:t>5. Lưu activation/appeal/QA.</w:t>
              <w:br/>
              <w:t>6. Hiển thị truy vết.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Quyết định không đủ điều kiện hoặc xung đột: không ghi; không coi điểm QA là số liệu chất lượng đã nghiên cứu ngoài hệ thống.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tự đánh giá quyết định của mình khi chính sách cấm; policy có version và điều kiện kích hoạt.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backend/src/platform/moderation-policy.service.ts</w:t>
              <w:br/>
              <w:t>Màn hình/contract và kiểm thử liên quan: xem phụ lục B.</w:t>
            </w:r>
          </w:p>
        </w:tc>
      </w:tr>
    </w:tbl>
    <w:p>
      <w:pPr>
        <w:spacing w:after="0"/>
      </w:pPr>
    </w:p>
    <w:p>
      <w:bookmarkStart w:id="145" w:name="sec_0145"/>
      <w:pPr>
        <w:pStyle w:val="Heading4"/>
        <w:pageBreakBefore/>
      </w:pPr>
      <w:r>
        <w:rPr>
          <w:rFonts w:ascii="Times New Roman" w:hAnsi="Times New Roman" w:eastAsia="Times New Roman" w:cs="Times New Roman"/>
          <w:b/>
          <w:color w:val="000000"/>
          <w:sz w:val="24"/>
          <w:lang w:val="vi-VN"/>
        </w:rPr>
        <w:t>UC-ADM-14 Tra cứu và xuất nhật ký quản trị</w:t>
      </w:r>
      <w:bookmarkEnd w:id="14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UC-ADM-14 — Tra cứu và xuất nhật ký quản trị</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tra cứu và xuất nhật ký quản trị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audit Admin.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Thời gian, actor, tài nguyên, bộ lọc export.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audit Admin.</w:t>
              <w:br/>
              <w:t>2. Chọn bộ lọc.</w:t>
              <w:br/>
              <w:t>3. Kiểm tra view/export capability.</w:t>
              <w:br/>
              <w:t>4. Tải trang hoặc tạo nội dung export.</w:t>
              <w:br/>
              <w:t>5. Hiển thị chi tiết được phép.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có dữ liệu: trả trạng thái rỗng phù hợp. A2. Đổi bộ lọc hoặc chọn tài nguyên khác: truy vấn lại theo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Thiếu quyền export hoặc truy vấn sai: từ chối, không cấp file vượt scope.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dữ liệu/kết quả đúng quyền và phạm vi; chỉ việc xem/xuất không tự thay đổi sổ tiền hoặc điều khoản.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Export là quyền riêng; không chứa password/token/MFA secret; log không thể dùng để sửa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backend/src/admin/admin-console.service.ts</w:t>
              <w:br/>
              <w:t>Màn hình/contract và kiểm thử liên quan: xem phụ lục B.</w:t>
            </w:r>
          </w:p>
        </w:tc>
      </w:tr>
    </w:tbl>
    <w:p>
      <w:pPr>
        <w:spacing w:after="0"/>
      </w:pPr>
    </w:p>
    <w:p>
      <w:bookmarkStart w:id="146" w:name="sec_0146"/>
      <w:pPr>
        <w:pStyle w:val="Heading4"/>
        <w:pageBreakBefore/>
      </w:pPr>
      <w:r>
        <w:rPr>
          <w:rFonts w:ascii="Times New Roman" w:hAnsi="Times New Roman" w:eastAsia="Times New Roman" w:cs="Times New Roman"/>
          <w:b/>
          <w:color w:val="000000"/>
          <w:sz w:val="24"/>
          <w:lang w:val="vi-VN"/>
        </w:rPr>
        <w:t>UC-ADM-15 Đối soát sao kê và duyệt maker checker</w:t>
      </w:r>
      <w:bookmarkEnd w:id="14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UC-ADM-15 — Đối soát sao kê và duyệt maker checker</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đối soát sao kê và duyệt maker checker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Import dữ liệu hợp lệ.</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CSV sao kê, dòng tiền, receipt, proposal và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Import dữ liệu hợp lệ.</w:t>
              <w:br/>
              <w:t>2. Nhận diện trùng.</w:t>
              <w:br/>
              <w:t>3. Xem ứng viên receipt.</w:t>
              <w:br/>
              <w:t>4. Maker tạo đề nghị.</w:t>
              <w:br/>
              <w:t>5. Checker khác phê duyệt/từ chối.</w:t>
              <w:br/>
              <w:t>6. Ghi liên kết và audit.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Maker tự duyệt, dòng đã match hoặc CSV lỗi: từ chối; không suy ra tiền đã thực chuyển.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Đối chiếu BillingReceipt toàn khoản, không nhân ứng viên từ các PaymentAllocation; không phải kết nối ngân hàng trực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backend/src/platform/finance-reconciliation.service.ts</w:t>
              <w:br/>
              <w:t>Màn hình/contract và kiểm thử liên quan: xem phụ lục B.</w:t>
            </w:r>
          </w:p>
        </w:tc>
      </w:tr>
    </w:tbl>
    <w:p>
      <w:pPr>
        <w:spacing w:after="0"/>
      </w:pPr>
    </w:p>
    <w:p>
      <w:bookmarkStart w:id="147" w:name="sec_0147"/>
      <w:pPr>
        <w:pStyle w:val="Heading4"/>
        <w:pageBreakBefore/>
      </w:pPr>
      <w:r>
        <w:rPr>
          <w:rFonts w:ascii="Times New Roman" w:hAnsi="Times New Roman" w:eastAsia="Times New Roman" w:cs="Times New Roman"/>
          <w:b/>
          <w:color w:val="000000"/>
          <w:sz w:val="24"/>
          <w:lang w:val="vi-VN"/>
        </w:rPr>
        <w:t>UC-ADM-16 Quản lý lịch báo cáo và tải kết quả Admin</w:t>
      </w:r>
      <w:bookmarkEnd w:id="14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UC-ADM-16 — Quản lý lịch báo cáo và tải kết quả Admin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quản lý lịch báo cáo và tải kết quả Admin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Tạo/sửa schedule.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Loại báo cáo, lịch, múi giờ, run ID.</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Tạo/sửa schedule.</w:t>
              <w:br/>
              <w:t>2. Worker nhận run hoặc người dùng chạy.</w:t>
              <w:br/>
              <w:t>3. Ghi tiến trình và kết quả.</w:t>
              <w:br/>
              <w:t>4. Xem run/retry khi lỗi.</w:t>
              <w:br/>
              <w:t>5. Cấp link ký có hạn.</w:t>
              <w:br/>
              <w:t>6. Tải CSV theo quyền.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Run lỗi, hết hạn link hoặc thiếu capability: từ chối/tạo link mới theo luồng, không báo đã sinh tệp.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Lịch Admin khác báo cáo định kỳ chủ trọ; storage/worker thực tế cần xác minh; link không công khai vĩnh viễn.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backend/src/platform/admin-report-worker.service.ts</w:t>
              <w:br/>
              <w:t>Màn hình/contract và kiểm thử liên quan: xem phụ lục B.</w:t>
            </w:r>
          </w:p>
        </w:tc>
      </w:tr>
    </w:tbl>
    <w:p>
      <w:pPr>
        <w:spacing w:after="0"/>
      </w:pPr>
    </w:p>
    <w:p>
      <w:bookmarkStart w:id="148" w:name="sec_0148"/>
      <w:pPr>
        <w:pStyle w:val="Heading4"/>
        <w:pageBreakBefore/>
      </w:pPr>
      <w:r>
        <w:rPr>
          <w:rFonts w:ascii="Times New Roman" w:hAnsi="Times New Roman" w:eastAsia="Times New Roman" w:cs="Times New Roman"/>
          <w:b/>
          <w:color w:val="000000"/>
          <w:sz w:val="24"/>
          <w:lang w:val="vi-VN"/>
        </w:rPr>
        <w:t>UC-ADM-17 Quản lý feature flags và nhóm Admin</w:t>
      </w:r>
      <w:bookmarkEnd w:id="14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UC-ADM-17 — Quản lý feature flags và nhóm Admin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quản lý feature flags và nhóm Admin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governance.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Khóa flag, điều kiện hiệu lực, team/member và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governance.</w:t>
              <w:br/>
              <w:t>2. Xem cấu hình được phép.</w:t>
              <w:br/>
              <w:t>3. Sửa theo policy.</w:t>
              <w:br/>
              <w:t>4. Kiểm tra capability và version.</w:t>
              <w:br/>
              <w:t>5. Lưu và audit.</w:t>
              <w:br/>
              <w:t>6. Đọc giá trị hiệu lực.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Thiếu quyền hoặc điều kiện không hợp lệ: không áp dụng; không mở chức năng production chỉ vì có UI.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dùng flag để bỏ qua ownership hay role; nhóm và capability phải đồng bộ với session.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backend/src/platform/governance.service.ts</w:t>
              <w:br/>
              <w:t>Màn hình/contract và kiểm thử liên quan: xem phụ lục B.</w:t>
            </w:r>
          </w:p>
        </w:tc>
      </w:tr>
    </w:tbl>
    <w:p>
      <w:pPr>
        <w:spacing w:after="0"/>
      </w:pPr>
    </w:p>
    <w:p>
      <w:bookmarkStart w:id="149" w:name="sec_0149"/>
      <w:pPr>
        <w:pStyle w:val="Heading4"/>
        <w:pageBreakBefore/>
      </w:pPr>
      <w:r>
        <w:rPr>
          <w:rFonts w:ascii="Times New Roman" w:hAnsi="Times New Roman" w:eastAsia="Times New Roman" w:cs="Times New Roman"/>
          <w:b/>
          <w:color w:val="000000"/>
          <w:sz w:val="24"/>
          <w:lang w:val="vi-VN"/>
        </w:rPr>
        <w:t>UC-ADM-18 Tiếp nhận và xét duyệt xác minh chủ trọ</w:t>
      </w:r>
      <w:bookmarkEnd w:id="14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UC-ADM-18 — Tiếp nhận và xét duyệt xác minh chủ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tự nộp và xem trạng thái; Admin có quyền xác minh và support.read tiếp nhận hoặc duyệt.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tiếp nhận và xét duyệt xác minh chủ trọ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danh sách xác minh.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có phiên LANDLORD để nộp/xem hồ sơ của mình; bước xét duyệt dùng phiên ADMIN có capability xác minh và support.read. Chứng cứ gắn đúng ticket hỗ trợ.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ticket hỗ trợ có minh chứng riêng đã quét, version, quyết định và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danh sách xác minh.</w:t>
              <w:br/>
              <w:t>2. Chủ trọ tự nộp hồ sơ của mình hoặc Admin tiếp nhận theo quyền.</w:t>
              <w:br/>
              <w:t>3. Kiểm tra ticket thuộc chủ trọ và file SUPPORT_CLEAN.</w:t>
              <w:br/>
              <w:t>4. Tạo hoặc gửi lại hồ sơ ở PENDING.</w:t>
              <w:br/>
              <w:t>5. Admin mở hồ sơ và kiểm tra chứng cứ trước review.</w:t>
              <w:br/>
              <w:t>6. Kiểm tra version và quyết định APPROVED, NEEDS_INFO hoặc REJECTED.</w:t>
              <w:br/>
              <w:t>7. Ghi người duyệt, thời gian, version và audit trong transaction.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Chứng cứ không sạch, chủ trọ bị khóa, ticket bị gộp hoặc version cũ: từ chối và yêu cầu đọc lại; không hiển thị APPROVED khi transaction lỗi.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Xác minh là quy trình quản trị, không phải giấy phép pháp lý; không cho người duyệt có userId trùng landlordId tự duyệt; chỉ gửi lại từ NEEDS_INFO hoặc REJECTED. Chủ trọ không có quyền duyệt; endpoint tự nộp lấy landlordId từ phiên, không từ ID tùy ý.</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backend/src/admin/admin-verification.service.ts</w:t>
              <w:br/>
              <w:t>Màn hình/contract và kiểm thử liên quan: xem phụ lục B.</w:t>
            </w:r>
          </w:p>
        </w:tc>
      </w:tr>
    </w:tbl>
    <w:p>
      <w:pPr>
        <w:spacing w:after="0"/>
      </w:pPr>
    </w:p>
    <w:p>
      <w:bookmarkStart w:id="150" w:name="sec_0150"/>
      <w:pPr>
        <w:pStyle w:val="Heading4"/>
        <w:pageBreakBefore/>
      </w:pPr>
      <w:r>
        <w:rPr>
          <w:rFonts w:ascii="Times New Roman" w:hAnsi="Times New Roman" w:eastAsia="Times New Roman" w:cs="Times New Roman"/>
          <w:b/>
          <w:color w:val="000000"/>
          <w:sz w:val="24"/>
          <w:lang w:val="vi-VN"/>
        </w:rPr>
        <w:t>UC-ADM-19 Trình và xét duyệt hồ sơ khu trọ</w:t>
      </w:r>
      <w:bookmarkEnd w:id="15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UC-ADM-19 — Trình và xét duyệt hồ sơ khu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trình và xét duyệt hồ sơ khu trọ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hàng đợi duyệt khu.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trọ, version, quyết định và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hàng đợi duyệt khu.</w:t>
              <w:br/>
              <w:t>2. Chọn khu chưa lưu trữ.</w:t>
              <w:br/>
              <w:t>3. Admin gửi hồ sơ với snapshotHash của thông tin hiện tại.</w:t>
              <w:br/>
              <w:t>4. Admin có quyền duyệt mở hồ sơ PENDING.</w:t>
              <w:br/>
              <w:t>5. Khóa và đọc lại khu.</w:t>
              <w:br/>
              <w:t>6. So sánh snapshotHash, version và trạng thái.</w:t>
              <w:br/>
              <w:t>7. Ghi quyết định, người duyệt và audit.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 đã lưu trữ, snapshot đổi, hồ sơ không PENDING hoặc version cũ: báo xung đột và yêu cầu gửi lại thông tin mới.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Duyệt khu khác duyệt tin đăng; không xem APPROVED cũ là hợp lệ sau khi thông tin snapshot thay đổi; endpoint hiện tại dành ADMIN, không tự suy quyền tự gửi cho LANDLORD.</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backend/src/admin/admin-property-review.service.ts</w:t>
              <w:br/>
              <w:t>Màn hình/contract và kiểm thử liên quan: xem phụ lục B.</w:t>
            </w:r>
          </w:p>
        </w:tc>
      </w:tr>
    </w:tbl>
    <w:p>
      <w:pPr>
        <w:spacing w:after="0"/>
      </w:pPr>
    </w:p>
    <w:p>
      <w:bookmarkStart w:id="151" w:name="sec_0151"/>
      <w:pPr>
        <w:pStyle w:val="Heading4"/>
        <w:pageBreakBefore/>
      </w:pPr>
      <w:r>
        <w:rPr>
          <w:rFonts w:ascii="Times New Roman" w:hAnsi="Times New Roman" w:eastAsia="Times New Roman" w:cs="Times New Roman"/>
          <w:b/>
          <w:color w:val="000000"/>
          <w:sz w:val="24"/>
          <w:lang w:val="vi-VN"/>
        </w:rPr>
        <w:t>UC-ADM-20 Quản lý danh mục gói dịch vụ</w:t>
      </w:r>
      <w:bookmarkEnd w:id="15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UC-ADM-20 — Quản lý danh mục gói dịch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quản lý danh mục gói dịch vụ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danh mục gói.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Code gói, tên, giá tham chiếu, giới hạn khu/phòng, isActive, version và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danh mục gói.</w:t>
              <w:br/>
              <w:t>2. Xem code, giá, hạn mức và trạng thái.</w:t>
              <w:br/>
              <w:t>3. Nhập thông tin tạo hoặc cập nhật.</w:t>
              <w:br/>
              <w:t>4. Kiểm tra capability, định dạng và version.</w:t>
              <w:br/>
              <w:t>5. Ràng buộc gói FREE có giá bằng 0.</w:t>
              <w:br/>
              <w:t>6. Ghi gói và platform audit.</w:t>
              <w:br/>
              <w:t>7. Đọc lại danh mục.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Version cũ hoặc xung đột cấu hình: đọc lại trước retry; FREE giá khác 0 hoặc hạn mức sai: không lưu.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Chế độ ADMINISTRATIVE_ENTITLEMENTS; giá chỉ là thông tin cấu hình, không chứng minh đã thu phí; platformRevenueAvailable=false; cập nhật gói không tự viết lại snapshot đăng ký cũ.</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backend/src/admin/admin-plans.service.ts</w:t>
              <w:br/>
              <w:t>Màn hình/contract và kiểm thử liên quan: xem phụ lục B.</w:t>
            </w:r>
          </w:p>
        </w:tc>
      </w:tr>
    </w:tbl>
    <w:p>
      <w:pPr>
        <w:spacing w:after="0"/>
      </w:pPr>
    </w:p>
    <w:p>
      <w:bookmarkStart w:id="152" w:name="sec_0152"/>
      <w:pPr>
        <w:pStyle w:val="Heading4"/>
        <w:pageBreakBefore/>
      </w:pPr>
      <w:r>
        <w:rPr>
          <w:rFonts w:ascii="Times New Roman" w:hAnsi="Times New Roman" w:eastAsia="Times New Roman" w:cs="Times New Roman"/>
          <w:b/>
          <w:color w:val="000000"/>
          <w:sz w:val="24"/>
          <w:lang w:val="vi-VN"/>
        </w:rPr>
        <w:t>UC-ADM-21 Gán gói cho chủ trọ và tra cứu lịch sử đăng ký</w:t>
      </w:r>
      <w:bookmarkEnd w:id="15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UC-ADM-21 — Gán gói cho chủ trọ và tra cứu lịch sử đăng ký</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tương ứng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gán gói cho chủ trọ và tra cứu lịch sử đăng ký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danh sách đăng ký và chọn chủ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tương ứng; đáp ứng step-up/MFA nếu policy của hành động yêu cầu.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planId, planVersion, subscription version, endsAt và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danh sách đăng ký và chọn chủ trọ.</w:t>
              <w:br/>
              <w:t>2. Chọn gói đang bật cùng version.</w:t>
              <w:br/>
              <w:t>3. Nhập thời hạn tương lai nếu có và lý do.</w:t>
              <w:br/>
              <w:t>4. Kiểm tra chủ trọ hoạt động, version và lượng khu/phòng hiện tại.</w:t>
              <w:br/>
              <w:t>5. Khóa chủ trọ và gói trong transaction.</w:t>
              <w:br/>
              <w:t>6. Lưu đăng ký cùng planSnapshot, SubscriptionEvent và audit.</w:t>
              <w:br/>
              <w:t>7. Đọc lịch sử sự kiện của đăng ký.</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Gói tắt, hạn đã qua, version đổi hoặc vượt hạn mức: từ chối và giữ đăng ký cũ; không giả định đã thu tiền hoặc đã cưỡng chế hạn mức ở mọi luồng tạo dữ liệu.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Chỉ gán quyền sử dụng mang tính quản trị; financialEffect=NONE, không tạo hóa đơn thuê hoặc thanh toán cổng thẻ; từ chối nếu inventory hiện tại vượt hạn mức, không xóa dữ liệu để hạ gói.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backend/src/admin/admin-plans.service.ts</w:t>
              <w:br/>
              <w:t>Màn hình/contract và kiểm thử liên quan: xem phụ lục B.</w:t>
            </w:r>
          </w:p>
        </w:tc>
      </w:tr>
    </w:tbl>
    <w:p>
      <w:pPr>
        <w:spacing w:after="0"/>
      </w:pPr>
    </w:p>
    <w:p>
      <w:bookmarkStart w:id="153" w:name="sec_0153"/>
      <w:pPr>
        <w:pStyle w:val="Heading4"/>
        <w:pageBreakBefore/>
      </w:pPr>
      <w:r>
        <w:rPr>
          <w:rFonts w:ascii="Times New Roman" w:hAnsi="Times New Roman" w:eastAsia="Times New Roman" w:cs="Times New Roman"/>
          <w:b/>
          <w:color w:val="000000"/>
          <w:sz w:val="24"/>
          <w:lang w:val="vi-VN"/>
        </w:rPr>
        <w:t>UC-SUP-01 Tạo và xử lý hồ sơ hỗ trợ nền tảng</w:t>
      </w:r>
      <w:bookmarkEnd w:id="15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UC-SUP-01 — Tạo và xử lý hồ sơ hỗ trợ nền tảng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phù hợp và phiên đáp ứng policy.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tạo và xử lý hồ sơ hỗ trợ nền tảng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support.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và phạm vi hồ sơ hỗ trợ hoặc vận hành tương ứng; đáp ứng policy của hành động.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đề, nội dung, người liên quan, trạng thái.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support.</w:t>
              <w:br/>
              <w:t>2. Tạo hoặc nhận ticket.</w:t>
              <w:br/>
              <w:t>3. Kiểm tra quyền theo vai trò/assignment.</w:t>
              <w:br/>
              <w:t>4. Trao đổi tin nhắn hoặc ghi chú nội bộ.</w:t>
              <w:br/>
              <w:t>5. Cập nhật xử lý.</w:t>
              <w:br/>
              <w:t>6. Lưu lịch sử.</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nguyên ngoài quyền hoặc trạng thái sai: từ chối; không hiển thị note nội bộ sai đối tượng.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Phân biệt phản hồi công khai và note nội bộ; support-context chỉ đọc không sửa hóa đơn.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backend/src/support/support.service.ts</w:t>
              <w:br/>
              <w:t>Màn hình/contract và kiểm thử liên quan: xem phụ lục B.</w:t>
            </w:r>
          </w:p>
        </w:tc>
      </w:tr>
    </w:tbl>
    <w:p>
      <w:pPr>
        <w:spacing w:after="0"/>
      </w:pPr>
    </w:p>
    <w:p>
      <w:bookmarkStart w:id="154" w:name="sec_0154"/>
      <w:pPr>
        <w:pStyle w:val="Heading4"/>
        <w:pageBreakBefore/>
      </w:pPr>
      <w:r>
        <w:rPr>
          <w:rFonts w:ascii="Times New Roman" w:hAnsi="Times New Roman" w:eastAsia="Times New Roman" w:cs="Times New Roman"/>
          <w:b/>
          <w:color w:val="000000"/>
          <w:sz w:val="24"/>
          <w:lang w:val="vi-VN"/>
        </w:rPr>
        <w:t>UC-SUP-02 Phân công tự động SLA và escalation hỗ trợ</w:t>
      </w:r>
      <w:bookmarkEnd w:id="15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UC-SUP-02 — Phân công tự động SLA và escalation hỗ trợ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phù hợp và phiên đáp ứng policy.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phân công tự động SLA và escalation hỗ trợ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hồ sơ.</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và phạm vi hồ sơ hỗ trợ hoặc vận hành tương ứng; đáp ứng policy của hành động.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Ticket, team, assignee, SLA hoặc policy.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hồ sơ.</w:t>
              <w:br/>
              <w:t>2. Chọn team/assignee hoặc auto-assign.</w:t>
              <w:br/>
              <w:t>3. Kiểm tra năng lực/quyền.</w:t>
              <w:br/>
              <w:t>4. Áp dụng SLA và theo dõi hạn.</w:t>
              <w:br/>
              <w:t>5. Escalate theo dịch vụ.</w:t>
              <w:br/>
              <w:t>6. Audit thay đổi.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Nhân sự không hợp lệ hoặc xung đột: không ghi đè; ghi rõ ticket chưa được nhận.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Có SLA service không chứng minh worker đã chạy; assignment tuân theo trạng thái và tải người xử lý.</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backend/src/support/support-workflow.service.ts</w:t>
              <w:br/>
              <w:t>Màn hình/contract và kiểm thử liên quan: xem phụ lục B.</w:t>
            </w:r>
          </w:p>
        </w:tc>
      </w:tr>
    </w:tbl>
    <w:p>
      <w:pPr>
        <w:spacing w:after="0"/>
      </w:pPr>
    </w:p>
    <w:p>
      <w:bookmarkStart w:id="155" w:name="sec_0155"/>
      <w:pPr>
        <w:pStyle w:val="Heading4"/>
        <w:pageBreakBefore/>
      </w:pPr>
      <w:r>
        <w:rPr>
          <w:rFonts w:ascii="Times New Roman" w:hAnsi="Times New Roman" w:eastAsia="Times New Roman" w:cs="Times New Roman"/>
          <w:b/>
          <w:color w:val="000000"/>
          <w:sz w:val="24"/>
          <w:lang w:val="vi-VN"/>
        </w:rPr>
        <w:t>UC-SUP-03 Quản lý tệp mẫu trả lời và bộ lọc hỗ trợ</w:t>
      </w:r>
      <w:bookmarkEnd w:id="15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UC-SUP-03 — Quản lý tệp mẫu trả lời và bộ lọc hỗ trợ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phù hợp và phiên đáp ứng policy.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quản lý tệp mẫu trả lời và bộ lọc hỗ trợ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tài nguyên hỗ trợ.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và phạm vi hồ sơ hỗ trợ hoặc vận hành tương ứng; đáp ứng policy của hành động.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Tệp, template, saved view, liên kết hồ sơ.</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tài nguyên hỗ trợ.</w:t>
              <w:br/>
              <w:t>2. Tải lên/chọn mẫu hoặc bộ lọc.</w:t>
              <w:br/>
              <w:t>3. Kiểm tra quyền và đầu vào.</w:t>
              <w:br/>
              <w:t>4. Lưu liên kết/nội dung.</w:t>
              <w:br/>
              <w:t>5. Tải tài nguyên theo quyền.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Tệp không hợp lệ/quá hạn truy cập hoặc bộ lọc sai: từ chối, không lộ tệp ngoài quyền.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Tệp cần kiểm tra truy cập riêng; mẫu trả lời không tự gửi khi chỉ chọn preview.</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backend/src/support/support-attachment.service.ts</w:t>
              <w:br/>
              <w:t>Màn hình/contract và kiểm thử liên quan: xem phụ lục B.</w:t>
            </w:r>
          </w:p>
        </w:tc>
      </w:tr>
    </w:tbl>
    <w:p>
      <w:pPr>
        <w:spacing w:after="0"/>
      </w:pPr>
    </w:p>
    <w:p>
      <w:bookmarkStart w:id="156" w:name="sec_0156"/>
      <w:pPr>
        <w:pStyle w:val="Heading4"/>
        <w:pageBreakBefore/>
      </w:pPr>
      <w:r>
        <w:rPr>
          <w:rFonts w:ascii="Times New Roman" w:hAnsi="Times New Roman" w:eastAsia="Times New Roman" w:cs="Times New Roman"/>
          <w:b/>
          <w:color w:val="000000"/>
          <w:sz w:val="24"/>
          <w:lang w:val="vi-VN"/>
        </w:rPr>
        <w:t>UC-SUP-04 Quản lý trung tâm thông báo Admin</w:t>
      </w:r>
      <w:bookmarkEnd w:id="15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UC-SUP-04 — Quản lý trung tâm thông báo Admin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phù hợp và phiên đáp ứng policy.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quản lý trung tâm thông báo Admin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inbox.</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và phạm vi hồ sơ hỗ trợ hoặc vận hành tương ứng; đáp ứng policy của hành động.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Notification, trạng thái đọc, preference và delivery.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inbox.</w:t>
              <w:br/>
              <w:t>2. Lọc và xem thông báo.</w:t>
              <w:br/>
              <w:t>3. Đánh dấu một/tất cả đã đọc.</w:t>
              <w:br/>
              <w:t>4. Chỉnh preference hoặc xem lượt gửi.</w:t>
              <w:br/>
              <w:t>5. Kiểm tra quyền và chủ sở hữu.</w:t>
              <w:br/>
              <w:t>6. Cập nhật số chưa đọc.</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Thông báo không thuộc Admin hoặc kênh lỗi: trả lỗi đúng ngữ nghĩa.</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NotificationRead khác delivery đến email/thiết bị; không dùng count giả khi lỗi.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backend/src/support/platform-notification.service.ts</w:t>
              <w:br/>
              <w:t>Màn hình/contract và kiểm thử liên quan: xem phụ lục B.</w:t>
            </w:r>
          </w:p>
        </w:tc>
      </w:tr>
    </w:tbl>
    <w:p>
      <w:pPr>
        <w:spacing w:after="0"/>
      </w:pPr>
    </w:p>
    <w:p>
      <w:bookmarkStart w:id="157" w:name="sec_0157"/>
      <w:pPr>
        <w:pStyle w:val="Heading4"/>
        <w:pageBreakBefore/>
      </w:pPr>
      <w:r>
        <w:rPr>
          <w:rFonts w:ascii="Times New Roman" w:hAnsi="Times New Roman" w:eastAsia="Times New Roman" w:cs="Times New Roman"/>
          <w:b/>
          <w:color w:val="000000"/>
          <w:sz w:val="24"/>
          <w:lang w:val="vi-VN"/>
        </w:rPr>
        <w:t>UC-SUP-05 Giám sát hàng đợi sự cố và phục hồi worker</w:t>
      </w:r>
      <w:bookmarkEnd w:id="15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UC-SUP-05 — Giám sát hàng đợi sự cố và phục hồi worker</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có capability phù hợp và phiên đáp ứng policy.</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giám sát hàng đợi sự cố và phục hồi worker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Mở operations console.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ADMIN hợp lệ, capability và phạm vi hồ sơ hỗ trợ hoặc vận hành tương ứng; đáp ứng policy của hành động.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Health/metric, job/incident và hành động có lý do.</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Mở operations console.</w:t>
              <w:br/>
              <w:t>2. Tải heartbeat/queue/metric.</w:t>
              <w:br/>
              <w:t>3. Mở incident.</w:t>
              <w:br/>
              <w:t>4. Acknowledge hoặc xử lý qua lệnh được phép.</w:t>
              <w:br/>
              <w:t>5. Kiểm tra state/version.</w:t>
              <w:br/>
              <w:t>6. Audit và đọc lại.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Người dùng hủy trước xác nhận: không gửi lệnh ghi. A2. Dữ liệu đã đổi: đọc lại trạng thái rồi quyết định thao tác tiếp.</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Thiếu heartbeat hoặc job không đủ điều kiện: hiển thị chưa sẵn sàng, không giả hệ thống khỏe.</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Thành công: lưu kết quả của hành động và hiển thị trạng thái mới. Hủy/lỗi: không coi yêu cầu chưa được xác nhận là đã hoàn thành.</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Readiness không phải production acceptance; không tự bật worker hoặc migrate DB thật; phục hồi có phạm vi.</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backend/src/health/operations-queue.service.ts</w:t>
              <w:br/>
              <w:t>Màn hình/contract và kiểm thử liên quan: xem phụ lục B.</w:t>
            </w:r>
          </w:p>
        </w:tc>
      </w:tr>
    </w:tbl>
    <w:p>
      <w:pPr>
        <w:spacing w:after="0"/>
      </w:pPr>
    </w:p>
    <w:p>
      <w:bookmarkStart w:id="158" w:name="sec_0158"/>
      <w:pPr>
        <w:pStyle w:val="Heading4"/>
        <w:pageBreakBefore/>
      </w:pPr>
      <w:r>
        <w:rPr>
          <w:rFonts w:ascii="Times New Roman" w:hAnsi="Times New Roman" w:eastAsia="Times New Roman" w:cs="Times New Roman"/>
          <w:b/>
          <w:color w:val="000000"/>
          <w:sz w:val="24"/>
          <w:lang w:val="vi-VN"/>
        </w:rPr>
        <w:t>UC-SUP-06 Hỏi trợ lý AI theo phạm vi chủ trọ</w:t>
      </w:r>
      <w:bookmarkEnd w:id="15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728"/>
        <w:gridCol w:w="7632"/>
      </w:tblGrid>
      <w:tr>
        <w:trPr>
          <w:tblHeader w:val="true"/>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Thuộc tính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Đặc tả</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Mã và tên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UC-SUP-06 — Hỏi trợ lý AI theo phạm vi chủ trọ</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có phiên LANDLORD; không mở chatbot cho Admin, Staff hoặc TENANT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Mục tiêu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Thực hiện hỏi trợ lý AI theo phạm vi chủ trọ đúng quyền và trạng thái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Kích hoạt</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trọ mở chatbot.</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trước</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Phiên LANDLORD hợp lệ; khu được hỏi thuộc chủ trọ; kiểm tra giới hạn tần suất và quyền truy cập nguồn tại máy chủ.</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Đầu vào</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Câu hỏi và khu trọ tùy chọn.</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chính</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Chủ trọ mở chatbot.</w:t>
              <w:br/>
              <w:t>2. Gửi câu hỏi.</w:t>
              <w:br/>
              <w:t>3. Kiểm tra role/rate limit và khu.</w:t>
              <w:br/>
              <w:t>4. Truy xuất tri thức và tool nghiệp vụ cho phép.</w:t>
              <w:br/>
              <w:t>5. Tổng hợp câu trả lời với nguồn.</w:t>
              <w:br/>
              <w:t>6. Mở nguồn qua endpoint bảo vệ.</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Luồng thay thế</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A1. Không chọn khu: truy vấn trong phạm vi chủ trọ. A2. Chưa đủ căn cứ: nêu giới hạn và đề nghị bổ sung thông tin, không suy đoán số liệu.</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Ngoại lệ</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Model/tri thức không sẵn sàng: báo giới hạn; thiếu dữ liệu: không bịa số liệu hoặc tự thực thi ghi sổ.</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kiện sau</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Hiển thị câu trả lời và nguồn được phép hoặc thông báo giới hạn; không tự thay đổi sổ tiền, hợp đồng hoặc dữ liệu nghiệp vụ.</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nghiệp vụ</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Controller hiện chỉ LANDLORD; mô hình không tự có quyền đọc mọi tenant; không coi văn bản truy xuất là lệnh hệ thống.</w:t>
            </w:r>
          </w:p>
        </w:tc>
      </w:tr>
      <w:tr>
        <w:trPr>
          <w:cantSplit/>
        </w:trPr>
        <w:tc>
          <w:tcPr>
            <w:tcW w:type="dxa" w:w="17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Căn cứ triển khai</w:t>
            </w:r>
          </w:p>
        </w:tc>
        <w:tc>
          <w:tcPr>
            <w:tcW w:type="dxa" w:w="763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backend/src/chatbot/chatbot.service.ts</w:t>
              <w:br/>
              <w:t>Màn hình/contract và kiểm thử liên quan: xem phụ lục B.</w:t>
            </w:r>
          </w:p>
        </w:tc>
      </w:tr>
    </w:tbl>
    <w:p>
      <w:pPr>
        <w:spacing w:after="0"/>
      </w:pPr>
    </w:p>
    <w:p>
      <w:bookmarkStart w:id="159" w:name="sec_0159"/>
      <w:pPr>
        <w:pStyle w:val="Heading3"/>
        <w:pageBreakBefore/>
      </w:pPr>
      <w:r>
        <w:rPr>
          <w:rFonts w:ascii="Times New Roman" w:hAnsi="Times New Roman" w:eastAsia="Times New Roman" w:cs="Times New Roman"/>
          <w:b/>
          <w:color w:val="000000"/>
          <w:sz w:val="26"/>
          <w:lang w:val="vi-VN"/>
        </w:rPr>
        <w:t>2.4.2 Mô hình Use case</w:t>
      </w:r>
      <w:bookmarkEnd w:id="159"/>
    </w:p>
    <w:p>
      <w:pPr>
        <w:keepNext w:val="0"/>
      </w:pPr>
      <w:r>
        <w:rPr>
          <w:rFonts w:ascii="Times New Roman" w:hAnsi="Times New Roman" w:eastAsia="Times New Roman" w:cs="Times New Roman"/>
          <w:b w:val="0"/>
          <w:i w:val="0"/>
          <w:color w:val="000000"/>
          <w:sz w:val="26"/>
          <w:lang w:val="vi-VN"/>
        </w:rPr>
        <w:t>Các sơ đồ dưới phân rã theo nhóm và đặt UC trong biên hệ thống. Tác nhân là vai trò ngoài hệ thống; database và Flutter không được dùng thay tác nhân nghiệp vụ. Đường nối actor–UC là association không hướng. Không vẽ include/extend chỉ để nối hai chức năng cùng màn hình; điều kiện trước và các thao tác kỹ thuật dùng chung được mô tả trong đặc tả.</w:t>
      </w:r>
    </w:p>
    <w:p>
      <w:pPr>
        <w:keepNext w:val="0"/>
      </w:pPr>
      <w:r>
        <w:rPr>
          <w:rFonts w:ascii="Times New Roman" w:hAnsi="Times New Roman" w:eastAsia="Times New Roman" w:cs="Times New Roman"/>
          <w:b w:val="0"/>
          <w:i w:val="0"/>
          <w:color w:val="000000"/>
          <w:sz w:val="26"/>
          <w:lang w:val="vi-VN"/>
        </w:rPr>
        <w:t>Các tên UC dài được xuống dòng trong hình nhưng mã giữ nguyên. Mỗi đường association nối đúng tác nhân của UC, không nối tất cả vai trò của nhóm vào mọi chức năng. Nhãn Staff còn phải đọc cùng giới hạn permission và scope trong đặc tả; đọc impact biểu phí không cho phép duyệt biểu phí. Chatbot được nối riêng với chủ trọ, không với Admin.</w:t>
      </w:r>
    </w:p>
    <w:p>
      <w:bookmarkStart w:id="160" w:name="sec_0160"/>
      <w:pPr>
        <w:pStyle w:val="Heading4"/>
        <w:pageBreakBefore/>
      </w:pPr>
      <w:r>
        <w:rPr>
          <w:rFonts w:ascii="Times New Roman" w:hAnsi="Times New Roman" w:eastAsia="Times New Roman" w:cs="Times New Roman"/>
          <w:b/>
          <w:color w:val="000000"/>
          <w:sz w:val="24"/>
          <w:lang w:val="vi-VN"/>
        </w:rPr>
        <w:t>D-SYS-01 Tài khoản và phiên làm việc — phần 1</w:t>
      </w:r>
      <w:bookmarkEnd w:id="160"/>
    </w:p>
    <w:p>
      <w:pPr>
        <w:keepNext/>
        <w:spacing w:before="100" w:after="100"/>
        <w:ind w:firstLine="0"/>
        <w:jc w:val="center"/>
      </w:pPr>
      <w:r>
        <w:drawing>
          <wp:inline xmlns:a="http://schemas.openxmlformats.org/drawingml/2006/main" xmlns:pic="http://schemas.openxmlformats.org/drawingml/2006/picture">
            <wp:extent cx="4716000" cy="5989320"/>
            <wp:docPr id="4" name="Picture 4"/>
            <wp:cNvGraphicFramePr>
              <a:graphicFrameLocks noChangeAspect="1"/>
            </wp:cNvGraphicFramePr>
            <a:graphic>
              <a:graphicData uri="http://schemas.openxmlformats.org/drawingml/2006/picture">
                <pic:pic>
                  <pic:nvPicPr>
                    <pic:cNvPr id="0" name="D-SYS-01.png"/>
                    <pic:cNvPicPr/>
                  </pic:nvPicPr>
                  <pic:blipFill>
                    <a:blip r:embed="rId24"/>
                    <a:stretch>
                      <a:fillRect/>
                    </a:stretch>
                  </pic:blipFill>
                  <pic:spPr>
                    <a:xfrm>
                      <a:off x="0" y="0"/>
                      <a:ext cx="4716000" cy="598932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D-SYS-01 Tài khoản và phiên làm việc — phần 1</w:t>
      </w:r>
    </w:p>
    <w:p>
      <w:pPr>
        <w:keepNext w:val="0"/>
      </w:pPr>
      <w:r>
        <w:rPr>
          <w:rFonts w:ascii="Times New Roman" w:hAnsi="Times New Roman" w:eastAsia="Times New Roman" w:cs="Times New Roman"/>
          <w:b w:val="0"/>
          <w:i w:val="0"/>
          <w:color w:val="000000"/>
          <w:sz w:val="23"/>
          <w:lang w:val="vi-VN"/>
        </w:rPr>
        <w:t>Đặc tả liên quan: UC-SYS-01, UC-SYS-02, UC-SYS-03, UC-SYS-04, UC-SYS-05.1, UC-SYS-05.2, UC-SYS-06.</w:t>
      </w:r>
    </w:p>
    <w:p>
      <w:bookmarkStart w:id="161" w:name="sec_0161"/>
      <w:pPr>
        <w:pStyle w:val="Heading4"/>
        <w:pageBreakBefore/>
      </w:pPr>
      <w:r>
        <w:rPr>
          <w:rFonts w:ascii="Times New Roman" w:hAnsi="Times New Roman" w:eastAsia="Times New Roman" w:cs="Times New Roman"/>
          <w:b/>
          <w:color w:val="000000"/>
          <w:sz w:val="24"/>
          <w:lang w:val="vi-VN"/>
        </w:rPr>
        <w:t>D-SYS-02 Tài khoản và phiên làm việc — phần 2</w:t>
      </w:r>
      <w:bookmarkEnd w:id="161"/>
    </w:p>
    <w:p>
      <w:pPr>
        <w:keepNext/>
        <w:spacing w:before="100" w:after="100"/>
        <w:ind w:firstLine="0"/>
        <w:jc w:val="center"/>
      </w:pPr>
      <w:r>
        <w:drawing>
          <wp:inline xmlns:a="http://schemas.openxmlformats.org/drawingml/2006/main" xmlns:pic="http://schemas.openxmlformats.org/drawingml/2006/picture">
            <wp:extent cx="5852160" cy="2729235"/>
            <wp:docPr id="5" name="Picture 5"/>
            <wp:cNvGraphicFramePr>
              <a:graphicFrameLocks noChangeAspect="1"/>
            </wp:cNvGraphicFramePr>
            <a:graphic>
              <a:graphicData uri="http://schemas.openxmlformats.org/drawingml/2006/picture">
                <pic:pic>
                  <pic:nvPicPr>
                    <pic:cNvPr id="0" name="D-SYS-02.png"/>
                    <pic:cNvPicPr/>
                  </pic:nvPicPr>
                  <pic:blipFill>
                    <a:blip r:embed="rId25"/>
                    <a:stretch>
                      <a:fillRect/>
                    </a:stretch>
                  </pic:blipFill>
                  <pic:spPr>
                    <a:xfrm>
                      <a:off x="0" y="0"/>
                      <a:ext cx="5852160" cy="2729235"/>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D-SYS-02 Tài khoản và phiên làm việc — phần 2</w:t>
      </w:r>
    </w:p>
    <w:p>
      <w:pPr>
        <w:keepNext w:val="0"/>
      </w:pPr>
      <w:r>
        <w:rPr>
          <w:rFonts w:ascii="Times New Roman" w:hAnsi="Times New Roman" w:eastAsia="Times New Roman" w:cs="Times New Roman"/>
          <w:b w:val="0"/>
          <w:i w:val="0"/>
          <w:color w:val="000000"/>
          <w:sz w:val="23"/>
          <w:lang w:val="vi-VN"/>
        </w:rPr>
        <w:t>Đặc tả liên quan: UC-SYS-07, UC-SYS-08.</w:t>
      </w:r>
    </w:p>
    <w:p>
      <w:bookmarkStart w:id="162" w:name="sec_0162"/>
      <w:pPr>
        <w:pStyle w:val="Heading4"/>
        <w:pageBreakBefore/>
      </w:pPr>
      <w:r>
        <w:rPr>
          <w:rFonts w:ascii="Times New Roman" w:hAnsi="Times New Roman" w:eastAsia="Times New Roman" w:cs="Times New Roman"/>
          <w:b/>
          <w:color w:val="000000"/>
          <w:sz w:val="24"/>
          <w:lang w:val="vi-VN"/>
        </w:rPr>
        <w:t>D-DIS-01 Khám phá phòng và hành trình thuê — phần 1</w:t>
      </w:r>
      <w:bookmarkEnd w:id="162"/>
    </w:p>
    <w:p>
      <w:pPr>
        <w:keepNext/>
        <w:spacing w:before="100" w:after="100"/>
        <w:ind w:firstLine="0"/>
        <w:jc w:val="center"/>
      </w:pPr>
      <w:r>
        <w:drawing>
          <wp:inline xmlns:a="http://schemas.openxmlformats.org/drawingml/2006/main" xmlns:pic="http://schemas.openxmlformats.org/drawingml/2006/picture">
            <wp:extent cx="4883804" cy="5989320"/>
            <wp:docPr id="6" name="Picture 6"/>
            <wp:cNvGraphicFramePr>
              <a:graphicFrameLocks noChangeAspect="1"/>
            </wp:cNvGraphicFramePr>
            <a:graphic>
              <a:graphicData uri="http://schemas.openxmlformats.org/drawingml/2006/picture">
                <pic:pic>
                  <pic:nvPicPr>
                    <pic:cNvPr id="0" name="D-DIS-01.png"/>
                    <pic:cNvPicPr/>
                  </pic:nvPicPr>
                  <pic:blipFill>
                    <a:blip r:embed="rId26"/>
                    <a:stretch>
                      <a:fillRect/>
                    </a:stretch>
                  </pic:blipFill>
                  <pic:spPr>
                    <a:xfrm>
                      <a:off x="0" y="0"/>
                      <a:ext cx="4883804" cy="598932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D-DIS-01 Khám phá phòng và hành trình thuê — phần 1</w:t>
      </w:r>
    </w:p>
    <w:p>
      <w:pPr>
        <w:keepNext w:val="0"/>
      </w:pPr>
      <w:r>
        <w:rPr>
          <w:rFonts w:ascii="Times New Roman" w:hAnsi="Times New Roman" w:eastAsia="Times New Roman" w:cs="Times New Roman"/>
          <w:b w:val="0"/>
          <w:i w:val="0"/>
          <w:color w:val="000000"/>
          <w:sz w:val="23"/>
          <w:lang w:val="vi-VN"/>
        </w:rPr>
        <w:t>Đặc tả liên quan: UC-DIS-01, UC-DIS-02, UC-DIS-03, UC-DIS-04, UC-DIS-05, UC-DIS-06, UC-DIS-07.</w:t>
      </w:r>
    </w:p>
    <w:p>
      <w:bookmarkStart w:id="163" w:name="sec_0163"/>
      <w:pPr>
        <w:pStyle w:val="Heading4"/>
        <w:pageBreakBefore/>
      </w:pPr>
      <w:r>
        <w:rPr>
          <w:rFonts w:ascii="Times New Roman" w:hAnsi="Times New Roman" w:eastAsia="Times New Roman" w:cs="Times New Roman"/>
          <w:b/>
          <w:color w:val="000000"/>
          <w:sz w:val="24"/>
          <w:lang w:val="vi-VN"/>
        </w:rPr>
        <w:t>D-DIS-02 Khám phá phòng và hành trình thuê — phần 2</w:t>
      </w:r>
      <w:bookmarkEnd w:id="163"/>
    </w:p>
    <w:p>
      <w:pPr>
        <w:keepNext/>
        <w:spacing w:before="100" w:after="100"/>
        <w:ind w:firstLine="0"/>
        <w:jc w:val="center"/>
      </w:pPr>
      <w:r>
        <w:drawing>
          <wp:inline xmlns:a="http://schemas.openxmlformats.org/drawingml/2006/main" xmlns:pic="http://schemas.openxmlformats.org/drawingml/2006/picture">
            <wp:extent cx="5351951" cy="5989320"/>
            <wp:docPr id="7" name="Picture 7"/>
            <wp:cNvGraphicFramePr>
              <a:graphicFrameLocks noChangeAspect="1"/>
            </wp:cNvGraphicFramePr>
            <a:graphic>
              <a:graphicData uri="http://schemas.openxmlformats.org/drawingml/2006/picture">
                <pic:pic>
                  <pic:nvPicPr>
                    <pic:cNvPr id="0" name="D-DIS-02.png"/>
                    <pic:cNvPicPr/>
                  </pic:nvPicPr>
                  <pic:blipFill>
                    <a:blip r:embed="rId27"/>
                    <a:stretch>
                      <a:fillRect/>
                    </a:stretch>
                  </pic:blipFill>
                  <pic:spPr>
                    <a:xfrm>
                      <a:off x="0" y="0"/>
                      <a:ext cx="5351951" cy="598932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D-DIS-02 Khám phá phòng và hành trình thuê — phần 2</w:t>
      </w:r>
    </w:p>
    <w:p>
      <w:pPr>
        <w:keepNext w:val="0"/>
      </w:pPr>
      <w:r>
        <w:rPr>
          <w:rFonts w:ascii="Times New Roman" w:hAnsi="Times New Roman" w:eastAsia="Times New Roman" w:cs="Times New Roman"/>
          <w:b w:val="0"/>
          <w:i w:val="0"/>
          <w:color w:val="000000"/>
          <w:sz w:val="23"/>
          <w:lang w:val="vi-VN"/>
        </w:rPr>
        <w:t>Đặc tả liên quan: UC-DIS-08, UC-DIS-09, UC-DIS-10, UC-DIS-11, UC-DIS-12, UC-DIS-13.</w:t>
      </w:r>
    </w:p>
    <w:p>
      <w:bookmarkStart w:id="164" w:name="sec_0164"/>
      <w:pPr>
        <w:pStyle w:val="Heading4"/>
        <w:pageBreakBefore/>
      </w:pPr>
      <w:r>
        <w:rPr>
          <w:rFonts w:ascii="Times New Roman" w:hAnsi="Times New Roman" w:eastAsia="Times New Roman" w:cs="Times New Roman"/>
          <w:b/>
          <w:color w:val="000000"/>
          <w:sz w:val="24"/>
          <w:lang w:val="vi-VN"/>
        </w:rPr>
        <w:t>D-OPT-01 Khu trọ và phòng — phần 1</w:t>
      </w:r>
      <w:bookmarkEnd w:id="164"/>
    </w:p>
    <w:p>
      <w:pPr>
        <w:keepNext/>
        <w:spacing w:before="100" w:after="100"/>
        <w:ind w:firstLine="0"/>
        <w:jc w:val="center"/>
      </w:pPr>
      <w:r>
        <w:drawing>
          <wp:inline xmlns:a="http://schemas.openxmlformats.org/drawingml/2006/main" xmlns:pic="http://schemas.openxmlformats.org/drawingml/2006/picture">
            <wp:extent cx="4907450" cy="5989319"/>
            <wp:docPr id="8" name="Picture 8"/>
            <wp:cNvGraphicFramePr>
              <a:graphicFrameLocks noChangeAspect="1"/>
            </wp:cNvGraphicFramePr>
            <a:graphic>
              <a:graphicData uri="http://schemas.openxmlformats.org/drawingml/2006/picture">
                <pic:pic>
                  <pic:nvPicPr>
                    <pic:cNvPr id="0" name="D-OPT-01.png"/>
                    <pic:cNvPicPr/>
                  </pic:nvPicPr>
                  <pic:blipFill>
                    <a:blip r:embed="rId28"/>
                    <a:stretch>
                      <a:fillRect/>
                    </a:stretch>
                  </pic:blipFill>
                  <pic:spPr>
                    <a:xfrm>
                      <a:off x="0" y="0"/>
                      <a:ext cx="4907450" cy="598931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D-OPT-01 Khu trọ và phòng — phần 1</w:t>
      </w:r>
    </w:p>
    <w:p>
      <w:pPr>
        <w:keepNext w:val="0"/>
      </w:pPr>
      <w:r>
        <w:rPr>
          <w:rFonts w:ascii="Times New Roman" w:hAnsi="Times New Roman" w:eastAsia="Times New Roman" w:cs="Times New Roman"/>
          <w:b w:val="0"/>
          <w:i w:val="0"/>
          <w:color w:val="000000"/>
          <w:sz w:val="23"/>
          <w:lang w:val="vi-VN"/>
        </w:rPr>
        <w:t>Đặc tả liên quan: UC-OPT-01, UC-OPT-02, UC-OPT-03.1, UC-OPT-03.2, UC-OPT-04.1, UC-OPT-04.2, UC-OPT-04.3.</w:t>
      </w:r>
    </w:p>
    <w:p>
      <w:bookmarkStart w:id="165" w:name="sec_0165"/>
      <w:pPr>
        <w:pStyle w:val="Heading4"/>
        <w:pageBreakBefore/>
      </w:pPr>
      <w:r>
        <w:rPr>
          <w:rFonts w:ascii="Times New Roman" w:hAnsi="Times New Roman" w:eastAsia="Times New Roman" w:cs="Times New Roman"/>
          <w:b/>
          <w:color w:val="000000"/>
          <w:sz w:val="24"/>
          <w:lang w:val="vi-VN"/>
        </w:rPr>
        <w:t>D-OPT-02 Khu trọ và phòng — phần 2</w:t>
      </w:r>
      <w:bookmarkEnd w:id="165"/>
    </w:p>
    <w:p>
      <w:pPr>
        <w:keepNext/>
        <w:spacing w:before="100" w:after="100"/>
        <w:ind w:firstLine="0"/>
        <w:jc w:val="center"/>
      </w:pPr>
      <w:r>
        <w:drawing>
          <wp:inline xmlns:a="http://schemas.openxmlformats.org/drawingml/2006/main" xmlns:pic="http://schemas.openxmlformats.org/drawingml/2006/picture">
            <wp:extent cx="4314506" cy="5989319"/>
            <wp:docPr id="9" name="Picture 9"/>
            <wp:cNvGraphicFramePr>
              <a:graphicFrameLocks noChangeAspect="1"/>
            </wp:cNvGraphicFramePr>
            <a:graphic>
              <a:graphicData uri="http://schemas.openxmlformats.org/drawingml/2006/picture">
                <pic:pic>
                  <pic:nvPicPr>
                    <pic:cNvPr id="0" name="D-OPT-02.png"/>
                    <pic:cNvPicPr/>
                  </pic:nvPicPr>
                  <pic:blipFill>
                    <a:blip r:embed="rId29"/>
                    <a:stretch>
                      <a:fillRect/>
                    </a:stretch>
                  </pic:blipFill>
                  <pic:spPr>
                    <a:xfrm>
                      <a:off x="0" y="0"/>
                      <a:ext cx="4314506" cy="598931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D-OPT-02 Khu trọ và phòng — phần 2</w:t>
      </w:r>
    </w:p>
    <w:p>
      <w:pPr>
        <w:keepNext w:val="0"/>
      </w:pPr>
      <w:r>
        <w:rPr>
          <w:rFonts w:ascii="Times New Roman" w:hAnsi="Times New Roman" w:eastAsia="Times New Roman" w:cs="Times New Roman"/>
          <w:b w:val="0"/>
          <w:i w:val="0"/>
          <w:color w:val="000000"/>
          <w:sz w:val="23"/>
          <w:lang w:val="vi-VN"/>
        </w:rPr>
        <w:t>Đặc tả liên quan: UC-OPT-05, UC-OPT-06.1, UC-OPT-06.2, UC-OPT-07.1, UC-OPT-07.2, UC-OPT-07.3, UC-OPT-08.1.</w:t>
      </w:r>
    </w:p>
    <w:p>
      <w:bookmarkStart w:id="166" w:name="sec_0166"/>
      <w:pPr>
        <w:pStyle w:val="Heading4"/>
        <w:pageBreakBefore/>
      </w:pPr>
      <w:r>
        <w:rPr>
          <w:rFonts w:ascii="Times New Roman" w:hAnsi="Times New Roman" w:eastAsia="Times New Roman" w:cs="Times New Roman"/>
          <w:b/>
          <w:color w:val="000000"/>
          <w:sz w:val="24"/>
          <w:lang w:val="vi-VN"/>
        </w:rPr>
        <w:t>D-OPT-03 Khu trọ và phòng — phần 3</w:t>
      </w:r>
      <w:bookmarkEnd w:id="166"/>
    </w:p>
    <w:p>
      <w:pPr>
        <w:keepNext/>
        <w:spacing w:before="100" w:after="100"/>
        <w:ind w:firstLine="0"/>
        <w:jc w:val="center"/>
      </w:pPr>
      <w:r>
        <w:drawing>
          <wp:inline xmlns:a="http://schemas.openxmlformats.org/drawingml/2006/main" xmlns:pic="http://schemas.openxmlformats.org/drawingml/2006/picture">
            <wp:extent cx="5852160" cy="2691994"/>
            <wp:docPr id="10" name="Picture 10"/>
            <wp:cNvGraphicFramePr>
              <a:graphicFrameLocks noChangeAspect="1"/>
            </wp:cNvGraphicFramePr>
            <a:graphic>
              <a:graphicData uri="http://schemas.openxmlformats.org/drawingml/2006/picture">
                <pic:pic>
                  <pic:nvPicPr>
                    <pic:cNvPr id="0" name="D-OPT-03.png"/>
                    <pic:cNvPicPr/>
                  </pic:nvPicPr>
                  <pic:blipFill>
                    <a:blip r:embed="rId30"/>
                    <a:stretch>
                      <a:fillRect/>
                    </a:stretch>
                  </pic:blipFill>
                  <pic:spPr>
                    <a:xfrm>
                      <a:off x="0" y="0"/>
                      <a:ext cx="5852160" cy="2691994"/>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D-OPT-03 Khu trọ và phòng — phần 3</w:t>
      </w:r>
    </w:p>
    <w:p>
      <w:pPr>
        <w:keepNext w:val="0"/>
      </w:pPr>
      <w:r>
        <w:rPr>
          <w:rFonts w:ascii="Times New Roman" w:hAnsi="Times New Roman" w:eastAsia="Times New Roman" w:cs="Times New Roman"/>
          <w:b w:val="0"/>
          <w:i w:val="0"/>
          <w:color w:val="000000"/>
          <w:sz w:val="23"/>
          <w:lang w:val="vi-VN"/>
        </w:rPr>
        <w:t>Đặc tả liên quan: UC-OPT-08.2, UC-OPT-09.</w:t>
      </w:r>
    </w:p>
    <w:p>
      <w:bookmarkStart w:id="167" w:name="sec_0167"/>
      <w:pPr>
        <w:pStyle w:val="Heading4"/>
        <w:pageBreakBefore/>
      </w:pPr>
      <w:r>
        <w:rPr>
          <w:rFonts w:ascii="Times New Roman" w:hAnsi="Times New Roman" w:eastAsia="Times New Roman" w:cs="Times New Roman"/>
          <w:b/>
          <w:color w:val="000000"/>
          <w:sz w:val="24"/>
          <w:lang w:val="vi-VN"/>
        </w:rPr>
        <w:t>D-TNT-01 Hồ sơ người thuê và hợp đồng — phần 1</w:t>
      </w:r>
      <w:bookmarkEnd w:id="167"/>
    </w:p>
    <w:p>
      <w:pPr>
        <w:keepNext/>
        <w:spacing w:before="100" w:after="100"/>
        <w:ind w:firstLine="0"/>
        <w:jc w:val="center"/>
      </w:pPr>
      <w:r>
        <w:drawing>
          <wp:inline xmlns:a="http://schemas.openxmlformats.org/drawingml/2006/main" xmlns:pic="http://schemas.openxmlformats.org/drawingml/2006/picture">
            <wp:extent cx="4831867" cy="5989318"/>
            <wp:docPr id="11" name="Picture 11"/>
            <wp:cNvGraphicFramePr>
              <a:graphicFrameLocks noChangeAspect="1"/>
            </wp:cNvGraphicFramePr>
            <a:graphic>
              <a:graphicData uri="http://schemas.openxmlformats.org/drawingml/2006/picture">
                <pic:pic>
                  <pic:nvPicPr>
                    <pic:cNvPr id="0" name="D-TNT-01.png"/>
                    <pic:cNvPicPr/>
                  </pic:nvPicPr>
                  <pic:blipFill>
                    <a:blip r:embed="rId31"/>
                    <a:stretch>
                      <a:fillRect/>
                    </a:stretch>
                  </pic:blipFill>
                  <pic:spPr>
                    <a:xfrm>
                      <a:off x="0" y="0"/>
                      <a:ext cx="4831867" cy="5989318"/>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D-TNT-01 Hồ sơ người thuê và hợp đồng — phần 1</w:t>
      </w:r>
    </w:p>
    <w:p>
      <w:pPr>
        <w:keepNext w:val="0"/>
      </w:pPr>
      <w:r>
        <w:rPr>
          <w:rFonts w:ascii="Times New Roman" w:hAnsi="Times New Roman" w:eastAsia="Times New Roman" w:cs="Times New Roman"/>
          <w:b w:val="0"/>
          <w:i w:val="0"/>
          <w:color w:val="000000"/>
          <w:sz w:val="23"/>
          <w:lang w:val="vi-VN"/>
        </w:rPr>
        <w:t>Đặc tả liên quan: UC-TNT-01, UC-TNT-02.1, UC-TNT-02.2, UC-TNT-02.3, UC-TNT-02.4, UC-TNT-03, UC-TNT-04.</w:t>
      </w:r>
    </w:p>
    <w:p>
      <w:bookmarkStart w:id="168" w:name="sec_0168"/>
      <w:pPr>
        <w:pStyle w:val="Heading4"/>
        <w:pageBreakBefore/>
      </w:pPr>
      <w:r>
        <w:rPr>
          <w:rFonts w:ascii="Times New Roman" w:hAnsi="Times New Roman" w:eastAsia="Times New Roman" w:cs="Times New Roman"/>
          <w:b/>
          <w:color w:val="000000"/>
          <w:sz w:val="24"/>
          <w:lang w:val="vi-VN"/>
        </w:rPr>
        <w:t>D-TNT-02 Hồ sơ người thuê và hợp đồng — phần 2</w:t>
      </w:r>
      <w:bookmarkEnd w:id="168"/>
    </w:p>
    <w:p>
      <w:pPr>
        <w:keepNext/>
        <w:spacing w:before="100" w:after="100"/>
        <w:ind w:firstLine="0"/>
        <w:jc w:val="center"/>
      </w:pPr>
      <w:r>
        <w:drawing>
          <wp:inline xmlns:a="http://schemas.openxmlformats.org/drawingml/2006/main" xmlns:pic="http://schemas.openxmlformats.org/drawingml/2006/picture">
            <wp:extent cx="5171312" cy="5989319"/>
            <wp:docPr id="12" name="Picture 12"/>
            <wp:cNvGraphicFramePr>
              <a:graphicFrameLocks noChangeAspect="1"/>
            </wp:cNvGraphicFramePr>
            <a:graphic>
              <a:graphicData uri="http://schemas.openxmlformats.org/drawingml/2006/picture">
                <pic:pic>
                  <pic:nvPicPr>
                    <pic:cNvPr id="0" name="D-TNT-02.png"/>
                    <pic:cNvPicPr/>
                  </pic:nvPicPr>
                  <pic:blipFill>
                    <a:blip r:embed="rId32"/>
                    <a:stretch>
                      <a:fillRect/>
                    </a:stretch>
                  </pic:blipFill>
                  <pic:spPr>
                    <a:xfrm>
                      <a:off x="0" y="0"/>
                      <a:ext cx="5171312" cy="598931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D-TNT-02 Hồ sơ người thuê và hợp đồng — phần 2</w:t>
      </w:r>
    </w:p>
    <w:p>
      <w:pPr>
        <w:keepNext w:val="0"/>
      </w:pPr>
      <w:r>
        <w:rPr>
          <w:rFonts w:ascii="Times New Roman" w:hAnsi="Times New Roman" w:eastAsia="Times New Roman" w:cs="Times New Roman"/>
          <w:b w:val="0"/>
          <w:i w:val="0"/>
          <w:color w:val="000000"/>
          <w:sz w:val="23"/>
          <w:lang w:val="vi-VN"/>
        </w:rPr>
        <w:t>Đặc tả liên quan: UC-TNT-05, UC-TNT-06.1, UC-TNT-06.2, UC-TNT-06.3, UC-TNT-07, UC-TNT-08, UC-TNT-09.</w:t>
      </w:r>
    </w:p>
    <w:p>
      <w:bookmarkStart w:id="169" w:name="sec_0169"/>
      <w:pPr>
        <w:pStyle w:val="Heading4"/>
        <w:pageBreakBefore/>
      </w:pPr>
      <w:r>
        <w:rPr>
          <w:rFonts w:ascii="Times New Roman" w:hAnsi="Times New Roman" w:eastAsia="Times New Roman" w:cs="Times New Roman"/>
          <w:b/>
          <w:color w:val="000000"/>
          <w:sz w:val="24"/>
          <w:lang w:val="vi-VN"/>
        </w:rPr>
        <w:t>D-TNT-03 Hồ sơ người thuê và hợp đồng — phần 3</w:t>
      </w:r>
      <w:bookmarkEnd w:id="169"/>
    </w:p>
    <w:p>
      <w:pPr>
        <w:keepNext/>
        <w:spacing w:before="100" w:after="100"/>
        <w:ind w:firstLine="0"/>
        <w:jc w:val="center"/>
      </w:pPr>
      <w:r>
        <w:drawing>
          <wp:inline xmlns:a="http://schemas.openxmlformats.org/drawingml/2006/main" xmlns:pic="http://schemas.openxmlformats.org/drawingml/2006/picture">
            <wp:extent cx="5852160" cy="5197782"/>
            <wp:docPr id="13" name="Picture 13"/>
            <wp:cNvGraphicFramePr>
              <a:graphicFrameLocks noChangeAspect="1"/>
            </wp:cNvGraphicFramePr>
            <a:graphic>
              <a:graphicData uri="http://schemas.openxmlformats.org/drawingml/2006/picture">
                <pic:pic>
                  <pic:nvPicPr>
                    <pic:cNvPr id="0" name="D-TNT-03.png"/>
                    <pic:cNvPicPr/>
                  </pic:nvPicPr>
                  <pic:blipFill>
                    <a:blip r:embed="rId33"/>
                    <a:stretch>
                      <a:fillRect/>
                    </a:stretch>
                  </pic:blipFill>
                  <pic:spPr>
                    <a:xfrm>
                      <a:off x="0" y="0"/>
                      <a:ext cx="5852160" cy="5197782"/>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D-TNT-03 Hồ sơ người thuê và hợp đồng — phần 3</w:t>
      </w:r>
    </w:p>
    <w:p>
      <w:pPr>
        <w:keepNext w:val="0"/>
      </w:pPr>
      <w:r>
        <w:rPr>
          <w:rFonts w:ascii="Times New Roman" w:hAnsi="Times New Roman" w:eastAsia="Times New Roman" w:cs="Times New Roman"/>
          <w:b w:val="0"/>
          <w:i w:val="0"/>
          <w:color w:val="000000"/>
          <w:sz w:val="23"/>
          <w:lang w:val="vi-VN"/>
        </w:rPr>
        <w:t>Đặc tả liên quan: UC-TNT-10, UC-TNT-11, UC-TNT-12.1, UC-TNT-12.2, UC-TNT-13.</w:t>
      </w:r>
    </w:p>
    <w:p>
      <w:bookmarkStart w:id="170" w:name="sec_0170"/>
      <w:pPr>
        <w:pStyle w:val="Heading4"/>
        <w:pageBreakBefore/>
      </w:pPr>
      <w:r>
        <w:rPr>
          <w:rFonts w:ascii="Times New Roman" w:hAnsi="Times New Roman" w:eastAsia="Times New Roman" w:cs="Times New Roman"/>
          <w:b/>
          <w:color w:val="000000"/>
          <w:sz w:val="24"/>
          <w:lang w:val="vi-VN"/>
        </w:rPr>
        <w:t>D-BIL-01 Hóa đơn và sổ thu chi — phần 1</w:t>
      </w:r>
      <w:bookmarkEnd w:id="170"/>
    </w:p>
    <w:p>
      <w:pPr>
        <w:keepNext/>
        <w:spacing w:before="100" w:after="100"/>
        <w:ind w:firstLine="0"/>
        <w:jc w:val="center"/>
      </w:pPr>
      <w:r>
        <w:drawing>
          <wp:inline xmlns:a="http://schemas.openxmlformats.org/drawingml/2006/main" xmlns:pic="http://schemas.openxmlformats.org/drawingml/2006/picture">
            <wp:extent cx="4335802" cy="5989319"/>
            <wp:docPr id="14" name="Picture 14"/>
            <wp:cNvGraphicFramePr>
              <a:graphicFrameLocks noChangeAspect="1"/>
            </wp:cNvGraphicFramePr>
            <a:graphic>
              <a:graphicData uri="http://schemas.openxmlformats.org/drawingml/2006/picture">
                <pic:pic>
                  <pic:nvPicPr>
                    <pic:cNvPr id="0" name="D-BIL-01.png"/>
                    <pic:cNvPicPr/>
                  </pic:nvPicPr>
                  <pic:blipFill>
                    <a:blip r:embed="rId34"/>
                    <a:stretch>
                      <a:fillRect/>
                    </a:stretch>
                  </pic:blipFill>
                  <pic:spPr>
                    <a:xfrm>
                      <a:off x="0" y="0"/>
                      <a:ext cx="4335802" cy="598931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D-BIL-01 Hóa đơn và sổ thu chi — phần 1</w:t>
      </w:r>
    </w:p>
    <w:p>
      <w:pPr>
        <w:keepNext w:val="0"/>
      </w:pPr>
      <w:r>
        <w:rPr>
          <w:rFonts w:ascii="Times New Roman" w:hAnsi="Times New Roman" w:eastAsia="Times New Roman" w:cs="Times New Roman"/>
          <w:b w:val="0"/>
          <w:i w:val="0"/>
          <w:color w:val="000000"/>
          <w:sz w:val="23"/>
          <w:lang w:val="vi-VN"/>
        </w:rPr>
        <w:t>Đặc tả liên quan: UC-BIL-01, UC-BIL-02, UC-BIL-03, UC-BIL-04, UC-BIL-05, UC-BIL-06, UC-BIL-07.</w:t>
      </w:r>
    </w:p>
    <w:p>
      <w:bookmarkStart w:id="171" w:name="sec_0171"/>
      <w:pPr>
        <w:pStyle w:val="Heading4"/>
        <w:pageBreakBefore/>
      </w:pPr>
      <w:r>
        <w:rPr>
          <w:rFonts w:ascii="Times New Roman" w:hAnsi="Times New Roman" w:eastAsia="Times New Roman" w:cs="Times New Roman"/>
          <w:b/>
          <w:color w:val="000000"/>
          <w:sz w:val="24"/>
          <w:lang w:val="vi-VN"/>
        </w:rPr>
        <w:t>D-BIL-02 Hóa đơn và sổ thu chi — phần 2</w:t>
      </w:r>
      <w:bookmarkEnd w:id="171"/>
    </w:p>
    <w:p>
      <w:pPr>
        <w:keepNext/>
        <w:spacing w:before="100" w:after="100"/>
        <w:ind w:firstLine="0"/>
        <w:jc w:val="center"/>
      </w:pPr>
      <w:r>
        <w:drawing>
          <wp:inline xmlns:a="http://schemas.openxmlformats.org/drawingml/2006/main" xmlns:pic="http://schemas.openxmlformats.org/drawingml/2006/picture">
            <wp:extent cx="4331526" cy="5989319"/>
            <wp:docPr id="15" name="Picture 15"/>
            <wp:cNvGraphicFramePr>
              <a:graphicFrameLocks noChangeAspect="1"/>
            </wp:cNvGraphicFramePr>
            <a:graphic>
              <a:graphicData uri="http://schemas.openxmlformats.org/drawingml/2006/picture">
                <pic:pic>
                  <pic:nvPicPr>
                    <pic:cNvPr id="0" name="D-BIL-02.png"/>
                    <pic:cNvPicPr/>
                  </pic:nvPicPr>
                  <pic:blipFill>
                    <a:blip r:embed="rId35"/>
                    <a:stretch>
                      <a:fillRect/>
                    </a:stretch>
                  </pic:blipFill>
                  <pic:spPr>
                    <a:xfrm>
                      <a:off x="0" y="0"/>
                      <a:ext cx="4331526" cy="598931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D-BIL-02 Hóa đơn và sổ thu chi — phần 2</w:t>
      </w:r>
    </w:p>
    <w:p>
      <w:pPr>
        <w:keepNext w:val="0"/>
      </w:pPr>
      <w:r>
        <w:rPr>
          <w:rFonts w:ascii="Times New Roman" w:hAnsi="Times New Roman" w:eastAsia="Times New Roman" w:cs="Times New Roman"/>
          <w:b w:val="0"/>
          <w:i w:val="0"/>
          <w:color w:val="000000"/>
          <w:sz w:val="23"/>
          <w:lang w:val="vi-VN"/>
        </w:rPr>
        <w:t>Đặc tả liên quan: UC-BIL-08.1, UC-BIL-08.2, UC-BIL-09, UC-BIL-10, UC-BIL-11, UC-BIL-12, UC-BIL-13.</w:t>
      </w:r>
    </w:p>
    <w:p>
      <w:bookmarkStart w:id="172" w:name="sec_0172"/>
      <w:pPr>
        <w:pStyle w:val="Heading4"/>
        <w:pageBreakBefore/>
      </w:pPr>
      <w:r>
        <w:rPr>
          <w:rFonts w:ascii="Times New Roman" w:hAnsi="Times New Roman" w:eastAsia="Times New Roman" w:cs="Times New Roman"/>
          <w:b/>
          <w:color w:val="000000"/>
          <w:sz w:val="24"/>
          <w:lang w:val="vi-VN"/>
        </w:rPr>
        <w:t>D-BIL-03 Hóa đơn và sổ thu chi — phần 3</w:t>
      </w:r>
      <w:bookmarkEnd w:id="172"/>
    </w:p>
    <w:p>
      <w:pPr>
        <w:keepNext/>
        <w:spacing w:before="100" w:after="100"/>
        <w:ind w:firstLine="0"/>
        <w:jc w:val="center"/>
      </w:pPr>
      <w:r>
        <w:drawing>
          <wp:inline xmlns:a="http://schemas.openxmlformats.org/drawingml/2006/main" xmlns:pic="http://schemas.openxmlformats.org/drawingml/2006/picture">
            <wp:extent cx="4341516" cy="5989318"/>
            <wp:docPr id="16" name="Picture 16"/>
            <wp:cNvGraphicFramePr>
              <a:graphicFrameLocks noChangeAspect="1"/>
            </wp:cNvGraphicFramePr>
            <a:graphic>
              <a:graphicData uri="http://schemas.openxmlformats.org/drawingml/2006/picture">
                <pic:pic>
                  <pic:nvPicPr>
                    <pic:cNvPr id="0" name="D-BIL-03.png"/>
                    <pic:cNvPicPr/>
                  </pic:nvPicPr>
                  <pic:blipFill>
                    <a:blip r:embed="rId36"/>
                    <a:stretch>
                      <a:fillRect/>
                    </a:stretch>
                  </pic:blipFill>
                  <pic:spPr>
                    <a:xfrm>
                      <a:off x="0" y="0"/>
                      <a:ext cx="4341516" cy="5989318"/>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D-BIL-03 Hóa đơn và sổ thu chi — phần 3</w:t>
      </w:r>
    </w:p>
    <w:p>
      <w:pPr>
        <w:keepNext w:val="0"/>
      </w:pPr>
      <w:r>
        <w:rPr>
          <w:rFonts w:ascii="Times New Roman" w:hAnsi="Times New Roman" w:eastAsia="Times New Roman" w:cs="Times New Roman"/>
          <w:b w:val="0"/>
          <w:i w:val="0"/>
          <w:color w:val="000000"/>
          <w:sz w:val="23"/>
          <w:lang w:val="vi-VN"/>
        </w:rPr>
        <w:t>Đặc tả liên quan: UC-BIL-14, UC-BIL-15, UC-BIL-16, UC-BIL-17.1, UC-BIL-17.2, UC-BIL-18, UC-BIL-19.</w:t>
      </w:r>
    </w:p>
    <w:p>
      <w:bookmarkStart w:id="173" w:name="sec_0173"/>
      <w:pPr>
        <w:pStyle w:val="Heading4"/>
        <w:pageBreakBefore/>
      </w:pPr>
      <w:r>
        <w:rPr>
          <w:rFonts w:ascii="Times New Roman" w:hAnsi="Times New Roman" w:eastAsia="Times New Roman" w:cs="Times New Roman"/>
          <w:b/>
          <w:color w:val="000000"/>
          <w:sz w:val="24"/>
          <w:lang w:val="vi-VN"/>
        </w:rPr>
        <w:t>D-BIL-04 Hóa đơn và sổ thu chi — phần 4</w:t>
      </w:r>
      <w:bookmarkEnd w:id="173"/>
    </w:p>
    <w:p>
      <w:pPr>
        <w:keepNext/>
        <w:spacing w:before="100" w:after="100"/>
        <w:ind w:firstLine="0"/>
        <w:jc w:val="center"/>
      </w:pPr>
      <w:r>
        <w:drawing>
          <wp:inline xmlns:a="http://schemas.openxmlformats.org/drawingml/2006/main" xmlns:pic="http://schemas.openxmlformats.org/drawingml/2006/picture">
            <wp:extent cx="5852160" cy="2907459"/>
            <wp:docPr id="17" name="Picture 17"/>
            <wp:cNvGraphicFramePr>
              <a:graphicFrameLocks noChangeAspect="1"/>
            </wp:cNvGraphicFramePr>
            <a:graphic>
              <a:graphicData uri="http://schemas.openxmlformats.org/drawingml/2006/picture">
                <pic:pic>
                  <pic:nvPicPr>
                    <pic:cNvPr id="0" name="D-BIL-04.png"/>
                    <pic:cNvPicPr/>
                  </pic:nvPicPr>
                  <pic:blipFill>
                    <a:blip r:embed="rId37"/>
                    <a:stretch>
                      <a:fillRect/>
                    </a:stretch>
                  </pic:blipFill>
                  <pic:spPr>
                    <a:xfrm>
                      <a:off x="0" y="0"/>
                      <a:ext cx="5852160" cy="290745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D-BIL-04 Hóa đơn và sổ thu chi — phần 4</w:t>
      </w:r>
    </w:p>
    <w:p>
      <w:pPr>
        <w:keepNext w:val="0"/>
      </w:pPr>
      <w:r>
        <w:rPr>
          <w:rFonts w:ascii="Times New Roman" w:hAnsi="Times New Roman" w:eastAsia="Times New Roman" w:cs="Times New Roman"/>
          <w:b w:val="0"/>
          <w:i w:val="0"/>
          <w:color w:val="000000"/>
          <w:sz w:val="23"/>
          <w:lang w:val="vi-VN"/>
        </w:rPr>
        <w:t>Đặc tả liên quan: UC-BIL-20, UC-BIL-21.</w:t>
      </w:r>
    </w:p>
    <w:p>
      <w:bookmarkStart w:id="174" w:name="sec_0174"/>
      <w:pPr>
        <w:pStyle w:val="Heading4"/>
        <w:pageBreakBefore/>
      </w:pPr>
      <w:r>
        <w:rPr>
          <w:rFonts w:ascii="Times New Roman" w:hAnsi="Times New Roman" w:eastAsia="Times New Roman" w:cs="Times New Roman"/>
          <w:b/>
          <w:color w:val="000000"/>
          <w:sz w:val="24"/>
          <w:lang w:val="vi-VN"/>
        </w:rPr>
        <w:t>D-OPS-01 Bảo trì và vận hành — phần 1</w:t>
      </w:r>
      <w:bookmarkEnd w:id="174"/>
    </w:p>
    <w:p>
      <w:pPr>
        <w:keepNext/>
        <w:spacing w:before="100" w:after="100"/>
        <w:ind w:firstLine="0"/>
        <w:jc w:val="center"/>
      </w:pPr>
      <w:r>
        <w:drawing>
          <wp:inline xmlns:a="http://schemas.openxmlformats.org/drawingml/2006/main" xmlns:pic="http://schemas.openxmlformats.org/drawingml/2006/picture">
            <wp:extent cx="4033212" cy="5989320"/>
            <wp:docPr id="18" name="Picture 18"/>
            <wp:cNvGraphicFramePr>
              <a:graphicFrameLocks noChangeAspect="1"/>
            </wp:cNvGraphicFramePr>
            <a:graphic>
              <a:graphicData uri="http://schemas.openxmlformats.org/drawingml/2006/picture">
                <pic:pic>
                  <pic:nvPicPr>
                    <pic:cNvPr id="0" name="D-OPS-01.png"/>
                    <pic:cNvPicPr/>
                  </pic:nvPicPr>
                  <pic:blipFill>
                    <a:blip r:embed="rId38"/>
                    <a:stretch>
                      <a:fillRect/>
                    </a:stretch>
                  </pic:blipFill>
                  <pic:spPr>
                    <a:xfrm>
                      <a:off x="0" y="0"/>
                      <a:ext cx="4033212" cy="598932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D-OPS-01 Bảo trì và vận hành — phần 1</w:t>
      </w:r>
    </w:p>
    <w:p>
      <w:pPr>
        <w:keepNext w:val="0"/>
      </w:pPr>
      <w:r>
        <w:rPr>
          <w:rFonts w:ascii="Times New Roman" w:hAnsi="Times New Roman" w:eastAsia="Times New Roman" w:cs="Times New Roman"/>
          <w:b w:val="0"/>
          <w:i w:val="0"/>
          <w:color w:val="000000"/>
          <w:sz w:val="23"/>
          <w:lang w:val="vi-VN"/>
        </w:rPr>
        <w:t>Đặc tả liên quan: UC-OPS-01, UC-OPS-02, UC-OPS-03, UC-OPS-04, UC-OPS-05, UC-OPS-06, UC-OPS-07.</w:t>
      </w:r>
    </w:p>
    <w:p>
      <w:bookmarkStart w:id="175" w:name="sec_0175"/>
      <w:pPr>
        <w:pStyle w:val="Heading4"/>
        <w:pageBreakBefore/>
      </w:pPr>
      <w:r>
        <w:rPr>
          <w:rFonts w:ascii="Times New Roman" w:hAnsi="Times New Roman" w:eastAsia="Times New Roman" w:cs="Times New Roman"/>
          <w:b/>
          <w:color w:val="000000"/>
          <w:sz w:val="24"/>
          <w:lang w:val="vi-VN"/>
        </w:rPr>
        <w:t>D-OPS-02 Bảo trì và vận hành — phần 2</w:t>
      </w:r>
      <w:bookmarkEnd w:id="175"/>
    </w:p>
    <w:p>
      <w:pPr>
        <w:keepNext/>
        <w:spacing w:before="100" w:after="100"/>
        <w:ind w:firstLine="0"/>
        <w:jc w:val="center"/>
      </w:pPr>
      <w:r>
        <w:drawing>
          <wp:inline xmlns:a="http://schemas.openxmlformats.org/drawingml/2006/main" xmlns:pic="http://schemas.openxmlformats.org/drawingml/2006/picture">
            <wp:extent cx="5852160" cy="2130718"/>
            <wp:docPr id="19" name="Picture 19"/>
            <wp:cNvGraphicFramePr>
              <a:graphicFrameLocks noChangeAspect="1"/>
            </wp:cNvGraphicFramePr>
            <a:graphic>
              <a:graphicData uri="http://schemas.openxmlformats.org/drawingml/2006/picture">
                <pic:pic>
                  <pic:nvPicPr>
                    <pic:cNvPr id="0" name="D-OPS-02.png"/>
                    <pic:cNvPicPr/>
                  </pic:nvPicPr>
                  <pic:blipFill>
                    <a:blip r:embed="rId39"/>
                    <a:stretch>
                      <a:fillRect/>
                    </a:stretch>
                  </pic:blipFill>
                  <pic:spPr>
                    <a:xfrm>
                      <a:off x="0" y="0"/>
                      <a:ext cx="5852160" cy="2130718"/>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D-OPS-02 Bảo trì và vận hành — phần 2</w:t>
      </w:r>
    </w:p>
    <w:p>
      <w:pPr>
        <w:keepNext w:val="0"/>
      </w:pPr>
      <w:r>
        <w:rPr>
          <w:rFonts w:ascii="Times New Roman" w:hAnsi="Times New Roman" w:eastAsia="Times New Roman" w:cs="Times New Roman"/>
          <w:b w:val="0"/>
          <w:i w:val="0"/>
          <w:color w:val="000000"/>
          <w:sz w:val="23"/>
          <w:lang w:val="vi-VN"/>
        </w:rPr>
        <w:t>Đặc tả liên quan: UC-OPS-08.</w:t>
      </w:r>
    </w:p>
    <w:p>
      <w:bookmarkStart w:id="176" w:name="sec_0176"/>
      <w:pPr>
        <w:pStyle w:val="Heading4"/>
        <w:pageBreakBefore/>
      </w:pPr>
      <w:r>
        <w:rPr>
          <w:rFonts w:ascii="Times New Roman" w:hAnsi="Times New Roman" w:eastAsia="Times New Roman" w:cs="Times New Roman"/>
          <w:b/>
          <w:color w:val="000000"/>
          <w:sz w:val="24"/>
          <w:lang w:val="vi-VN"/>
        </w:rPr>
        <w:t>D-TEN-01 Cổng thông tin người thuê — phần 1</w:t>
      </w:r>
      <w:bookmarkEnd w:id="176"/>
    </w:p>
    <w:p>
      <w:pPr>
        <w:keepNext/>
        <w:spacing w:before="100" w:after="100"/>
        <w:ind w:firstLine="0"/>
        <w:jc w:val="center"/>
      </w:pPr>
      <w:r>
        <w:drawing>
          <wp:inline xmlns:a="http://schemas.openxmlformats.org/drawingml/2006/main" xmlns:pic="http://schemas.openxmlformats.org/drawingml/2006/picture">
            <wp:extent cx="3760417" cy="5989319"/>
            <wp:docPr id="20" name="Picture 20"/>
            <wp:cNvGraphicFramePr>
              <a:graphicFrameLocks noChangeAspect="1"/>
            </wp:cNvGraphicFramePr>
            <a:graphic>
              <a:graphicData uri="http://schemas.openxmlformats.org/drawingml/2006/picture">
                <pic:pic>
                  <pic:nvPicPr>
                    <pic:cNvPr id="0" name="D-TEN-01.png"/>
                    <pic:cNvPicPr/>
                  </pic:nvPicPr>
                  <pic:blipFill>
                    <a:blip r:embed="rId40"/>
                    <a:stretch>
                      <a:fillRect/>
                    </a:stretch>
                  </pic:blipFill>
                  <pic:spPr>
                    <a:xfrm>
                      <a:off x="0" y="0"/>
                      <a:ext cx="3760417" cy="598931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D-TEN-01 Cổng thông tin người thuê — phần 1</w:t>
      </w:r>
    </w:p>
    <w:p>
      <w:pPr>
        <w:keepNext w:val="0"/>
      </w:pPr>
      <w:r>
        <w:rPr>
          <w:rFonts w:ascii="Times New Roman" w:hAnsi="Times New Roman" w:eastAsia="Times New Roman" w:cs="Times New Roman"/>
          <w:b w:val="0"/>
          <w:i w:val="0"/>
          <w:color w:val="000000"/>
          <w:sz w:val="23"/>
          <w:lang w:val="vi-VN"/>
        </w:rPr>
        <w:t>Đặc tả liên quan: UC-TEN-01, UC-TEN-02, UC-TEN-03, UC-TEN-04, UC-TEN-05, UC-TEN-06, UC-TEN-07.</w:t>
      </w:r>
    </w:p>
    <w:p>
      <w:bookmarkStart w:id="177" w:name="sec_0177"/>
      <w:pPr>
        <w:pStyle w:val="Heading4"/>
        <w:pageBreakBefore/>
      </w:pPr>
      <w:r>
        <w:rPr>
          <w:rFonts w:ascii="Times New Roman" w:hAnsi="Times New Roman" w:eastAsia="Times New Roman" w:cs="Times New Roman"/>
          <w:b/>
          <w:color w:val="000000"/>
          <w:sz w:val="24"/>
          <w:lang w:val="vi-VN"/>
        </w:rPr>
        <w:t>D-TEN-02 Cổng thông tin người thuê — phần 2</w:t>
      </w:r>
      <w:bookmarkEnd w:id="177"/>
    </w:p>
    <w:p>
      <w:pPr>
        <w:keepNext/>
        <w:spacing w:before="100" w:after="100"/>
        <w:ind w:firstLine="0"/>
        <w:jc w:val="center"/>
      </w:pPr>
      <w:r>
        <w:drawing>
          <wp:inline xmlns:a="http://schemas.openxmlformats.org/drawingml/2006/main" xmlns:pic="http://schemas.openxmlformats.org/drawingml/2006/picture">
            <wp:extent cx="5852160" cy="3144205"/>
            <wp:docPr id="21" name="Picture 21"/>
            <wp:cNvGraphicFramePr>
              <a:graphicFrameLocks noChangeAspect="1"/>
            </wp:cNvGraphicFramePr>
            <a:graphic>
              <a:graphicData uri="http://schemas.openxmlformats.org/drawingml/2006/picture">
                <pic:pic>
                  <pic:nvPicPr>
                    <pic:cNvPr id="0" name="D-TEN-02.png"/>
                    <pic:cNvPicPr/>
                  </pic:nvPicPr>
                  <pic:blipFill>
                    <a:blip r:embed="rId41"/>
                    <a:stretch>
                      <a:fillRect/>
                    </a:stretch>
                  </pic:blipFill>
                  <pic:spPr>
                    <a:xfrm>
                      <a:off x="0" y="0"/>
                      <a:ext cx="5852160" cy="3144205"/>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D-TEN-02 Cổng thông tin người thuê — phần 2</w:t>
      </w:r>
    </w:p>
    <w:p>
      <w:pPr>
        <w:keepNext w:val="0"/>
      </w:pPr>
      <w:r>
        <w:rPr>
          <w:rFonts w:ascii="Times New Roman" w:hAnsi="Times New Roman" w:eastAsia="Times New Roman" w:cs="Times New Roman"/>
          <w:b w:val="0"/>
          <w:i w:val="0"/>
          <w:color w:val="000000"/>
          <w:sz w:val="23"/>
          <w:lang w:val="vi-VN"/>
        </w:rPr>
        <w:t>Đặc tả liên quan: UC-TEN-08, UC-TEN-09.</w:t>
      </w:r>
    </w:p>
    <w:p>
      <w:bookmarkStart w:id="178" w:name="sec_0178"/>
      <w:pPr>
        <w:pStyle w:val="Heading4"/>
        <w:pageBreakBefore/>
      </w:pPr>
      <w:r>
        <w:rPr>
          <w:rFonts w:ascii="Times New Roman" w:hAnsi="Times New Roman" w:eastAsia="Times New Roman" w:cs="Times New Roman"/>
          <w:b/>
          <w:color w:val="000000"/>
          <w:sz w:val="24"/>
          <w:lang w:val="vi-VN"/>
        </w:rPr>
        <w:t>D-STF-01 Nhân viên và nhật ký — phần 1</w:t>
      </w:r>
      <w:bookmarkEnd w:id="178"/>
    </w:p>
    <w:p>
      <w:pPr>
        <w:keepNext/>
        <w:spacing w:before="100" w:after="100"/>
        <w:ind w:firstLine="0"/>
        <w:jc w:val="center"/>
      </w:pPr>
      <w:r>
        <w:drawing>
          <wp:inline xmlns:a="http://schemas.openxmlformats.org/drawingml/2006/main" xmlns:pic="http://schemas.openxmlformats.org/drawingml/2006/picture">
            <wp:extent cx="5852160" cy="4535424"/>
            <wp:docPr id="22" name="Picture 22"/>
            <wp:cNvGraphicFramePr>
              <a:graphicFrameLocks noChangeAspect="1"/>
            </wp:cNvGraphicFramePr>
            <a:graphic>
              <a:graphicData uri="http://schemas.openxmlformats.org/drawingml/2006/picture">
                <pic:pic>
                  <pic:nvPicPr>
                    <pic:cNvPr id="0" name="D-STF-01.png"/>
                    <pic:cNvPicPr/>
                  </pic:nvPicPr>
                  <pic:blipFill>
                    <a:blip r:embed="rId42"/>
                    <a:stretch>
                      <a:fillRect/>
                    </a:stretch>
                  </pic:blipFill>
                  <pic:spPr>
                    <a:xfrm>
                      <a:off x="0" y="0"/>
                      <a:ext cx="5852160" cy="4535424"/>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D-STF-01 Nhân viên và nhật ký — phần 1</w:t>
      </w:r>
    </w:p>
    <w:p>
      <w:pPr>
        <w:keepNext w:val="0"/>
      </w:pPr>
      <w:r>
        <w:rPr>
          <w:rFonts w:ascii="Times New Roman" w:hAnsi="Times New Roman" w:eastAsia="Times New Roman" w:cs="Times New Roman"/>
          <w:b w:val="0"/>
          <w:i w:val="0"/>
          <w:color w:val="000000"/>
          <w:sz w:val="23"/>
          <w:lang w:val="vi-VN"/>
        </w:rPr>
        <w:t>Đặc tả liên quan: UC-STF-01, UC-STF-02, UC-STF-03.</w:t>
      </w:r>
    </w:p>
    <w:p>
      <w:bookmarkStart w:id="179" w:name="sec_0179"/>
      <w:pPr>
        <w:pStyle w:val="Heading4"/>
        <w:pageBreakBefore/>
      </w:pPr>
      <w:r>
        <w:rPr>
          <w:rFonts w:ascii="Times New Roman" w:hAnsi="Times New Roman" w:eastAsia="Times New Roman" w:cs="Times New Roman"/>
          <w:b/>
          <w:color w:val="000000"/>
          <w:sz w:val="24"/>
          <w:lang w:val="vi-VN"/>
        </w:rPr>
        <w:t>D-ADM-01 Quản trị và quản lý nền tảng — phần 1</w:t>
      </w:r>
      <w:bookmarkEnd w:id="179"/>
    </w:p>
    <w:p>
      <w:pPr>
        <w:keepNext/>
        <w:spacing w:before="100" w:after="100"/>
        <w:ind w:firstLine="0"/>
        <w:jc w:val="center"/>
      </w:pPr>
      <w:r>
        <w:drawing>
          <wp:inline xmlns:a="http://schemas.openxmlformats.org/drawingml/2006/main" xmlns:pic="http://schemas.openxmlformats.org/drawingml/2006/picture">
            <wp:extent cx="4363080" cy="5989319"/>
            <wp:docPr id="23" name="Picture 23"/>
            <wp:cNvGraphicFramePr>
              <a:graphicFrameLocks noChangeAspect="1"/>
            </wp:cNvGraphicFramePr>
            <a:graphic>
              <a:graphicData uri="http://schemas.openxmlformats.org/drawingml/2006/picture">
                <pic:pic>
                  <pic:nvPicPr>
                    <pic:cNvPr id="0" name="D-ADM-01.png"/>
                    <pic:cNvPicPr/>
                  </pic:nvPicPr>
                  <pic:blipFill>
                    <a:blip r:embed="rId43"/>
                    <a:stretch>
                      <a:fillRect/>
                    </a:stretch>
                  </pic:blipFill>
                  <pic:spPr>
                    <a:xfrm>
                      <a:off x="0" y="0"/>
                      <a:ext cx="4363080" cy="598931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D-ADM-01 Quản trị và quản lý nền tảng — phần 1</w:t>
      </w:r>
    </w:p>
    <w:p>
      <w:pPr>
        <w:keepNext w:val="0"/>
      </w:pPr>
      <w:r>
        <w:rPr>
          <w:rFonts w:ascii="Times New Roman" w:hAnsi="Times New Roman" w:eastAsia="Times New Roman" w:cs="Times New Roman"/>
          <w:b w:val="0"/>
          <w:i w:val="0"/>
          <w:color w:val="000000"/>
          <w:sz w:val="23"/>
          <w:lang w:val="vi-VN"/>
        </w:rPr>
        <w:t>Đặc tả liên quan: UC-ADM-01, UC-ADM-02, UC-ADM-03.1, UC-ADM-03.2, UC-ADM-04.1, UC-ADM-04.2, UC-ADM-04.3.</w:t>
      </w:r>
    </w:p>
    <w:p>
      <w:bookmarkStart w:id="180" w:name="sec_0180"/>
      <w:pPr>
        <w:pStyle w:val="Heading4"/>
        <w:pageBreakBefore/>
      </w:pPr>
      <w:r>
        <w:rPr>
          <w:rFonts w:ascii="Times New Roman" w:hAnsi="Times New Roman" w:eastAsia="Times New Roman" w:cs="Times New Roman"/>
          <w:b/>
          <w:color w:val="000000"/>
          <w:sz w:val="24"/>
          <w:lang w:val="vi-VN"/>
        </w:rPr>
        <w:t>D-ADM-02 Quản trị và quản lý nền tảng — phần 2</w:t>
      </w:r>
      <w:bookmarkEnd w:id="180"/>
    </w:p>
    <w:p>
      <w:pPr>
        <w:keepNext/>
        <w:spacing w:before="100" w:after="100"/>
        <w:ind w:firstLine="0"/>
        <w:jc w:val="center"/>
      </w:pPr>
      <w:r>
        <w:drawing>
          <wp:inline xmlns:a="http://schemas.openxmlformats.org/drawingml/2006/main" xmlns:pic="http://schemas.openxmlformats.org/drawingml/2006/picture">
            <wp:extent cx="4363080" cy="5989319"/>
            <wp:docPr id="24" name="Picture 24"/>
            <wp:cNvGraphicFramePr>
              <a:graphicFrameLocks noChangeAspect="1"/>
            </wp:cNvGraphicFramePr>
            <a:graphic>
              <a:graphicData uri="http://schemas.openxmlformats.org/drawingml/2006/picture">
                <pic:pic>
                  <pic:nvPicPr>
                    <pic:cNvPr id="0" name="D-ADM-02.png"/>
                    <pic:cNvPicPr/>
                  </pic:nvPicPr>
                  <pic:blipFill>
                    <a:blip r:embed="rId44"/>
                    <a:stretch>
                      <a:fillRect/>
                    </a:stretch>
                  </pic:blipFill>
                  <pic:spPr>
                    <a:xfrm>
                      <a:off x="0" y="0"/>
                      <a:ext cx="4363080" cy="598931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D-ADM-02 Quản trị và quản lý nền tảng — phần 2</w:t>
      </w:r>
    </w:p>
    <w:p>
      <w:pPr>
        <w:keepNext w:val="0"/>
      </w:pPr>
      <w:r>
        <w:rPr>
          <w:rFonts w:ascii="Times New Roman" w:hAnsi="Times New Roman" w:eastAsia="Times New Roman" w:cs="Times New Roman"/>
          <w:b w:val="0"/>
          <w:i w:val="0"/>
          <w:color w:val="000000"/>
          <w:sz w:val="23"/>
          <w:lang w:val="vi-VN"/>
        </w:rPr>
        <w:t>Đặc tả liên quan: UC-ADM-05.1, UC-ADM-05.2, UC-ADM-06.1, UC-ADM-06.2, UC-ADM-07, UC-ADM-08, UC-ADM-09.</w:t>
      </w:r>
    </w:p>
    <w:p>
      <w:bookmarkStart w:id="181" w:name="sec_0181"/>
      <w:pPr>
        <w:pStyle w:val="Heading4"/>
        <w:pageBreakBefore/>
      </w:pPr>
      <w:r>
        <w:rPr>
          <w:rFonts w:ascii="Times New Roman" w:hAnsi="Times New Roman" w:eastAsia="Times New Roman" w:cs="Times New Roman"/>
          <w:b/>
          <w:color w:val="000000"/>
          <w:sz w:val="24"/>
          <w:lang w:val="vi-VN"/>
        </w:rPr>
        <w:t>D-ADM-03 Quản trị và quản lý nền tảng — phần 3</w:t>
      </w:r>
      <w:bookmarkEnd w:id="181"/>
    </w:p>
    <w:p>
      <w:pPr>
        <w:keepNext/>
        <w:spacing w:before="100" w:after="100"/>
        <w:ind w:firstLine="0"/>
        <w:jc w:val="center"/>
      </w:pPr>
      <w:r>
        <w:drawing>
          <wp:inline xmlns:a="http://schemas.openxmlformats.org/drawingml/2006/main" xmlns:pic="http://schemas.openxmlformats.org/drawingml/2006/picture">
            <wp:extent cx="4363080" cy="5989319"/>
            <wp:docPr id="25" name="Picture 25"/>
            <wp:cNvGraphicFramePr>
              <a:graphicFrameLocks noChangeAspect="1"/>
            </wp:cNvGraphicFramePr>
            <a:graphic>
              <a:graphicData uri="http://schemas.openxmlformats.org/drawingml/2006/picture">
                <pic:pic>
                  <pic:nvPicPr>
                    <pic:cNvPr id="0" name="D-ADM-03.png"/>
                    <pic:cNvPicPr/>
                  </pic:nvPicPr>
                  <pic:blipFill>
                    <a:blip r:embed="rId45"/>
                    <a:stretch>
                      <a:fillRect/>
                    </a:stretch>
                  </pic:blipFill>
                  <pic:spPr>
                    <a:xfrm>
                      <a:off x="0" y="0"/>
                      <a:ext cx="4363080" cy="598931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D-ADM-03 Quản trị và quản lý nền tảng — phần 3</w:t>
      </w:r>
    </w:p>
    <w:p>
      <w:pPr>
        <w:keepNext w:val="0"/>
      </w:pPr>
      <w:r>
        <w:rPr>
          <w:rFonts w:ascii="Times New Roman" w:hAnsi="Times New Roman" w:eastAsia="Times New Roman" w:cs="Times New Roman"/>
          <w:b w:val="0"/>
          <w:i w:val="0"/>
          <w:color w:val="000000"/>
          <w:sz w:val="23"/>
          <w:lang w:val="vi-VN"/>
        </w:rPr>
        <w:t>Đặc tả liên quan: UC-ADM-10, UC-ADM-11, UC-ADM-12, UC-ADM-13, UC-ADM-14, UC-ADM-15, UC-ADM-16.</w:t>
      </w:r>
    </w:p>
    <w:p>
      <w:bookmarkStart w:id="182" w:name="sec_0182"/>
      <w:pPr>
        <w:pStyle w:val="Heading4"/>
        <w:pageBreakBefore/>
      </w:pPr>
      <w:r>
        <w:rPr>
          <w:rFonts w:ascii="Times New Roman" w:hAnsi="Times New Roman" w:eastAsia="Times New Roman" w:cs="Times New Roman"/>
          <w:b/>
          <w:color w:val="000000"/>
          <w:sz w:val="24"/>
          <w:lang w:val="vi-VN"/>
        </w:rPr>
        <w:t>D-ADM-04 Quản trị và quản lý nền tảng — phần 4</w:t>
      </w:r>
      <w:bookmarkEnd w:id="182"/>
    </w:p>
    <w:p>
      <w:pPr>
        <w:keepNext/>
        <w:spacing w:before="100" w:after="100"/>
        <w:ind w:firstLine="0"/>
        <w:jc w:val="center"/>
      </w:pPr>
      <w:r>
        <w:drawing>
          <wp:inline xmlns:a="http://schemas.openxmlformats.org/drawingml/2006/main" xmlns:pic="http://schemas.openxmlformats.org/drawingml/2006/picture">
            <wp:extent cx="5852160" cy="5639354"/>
            <wp:docPr id="26" name="Picture 26"/>
            <wp:cNvGraphicFramePr>
              <a:graphicFrameLocks noChangeAspect="1"/>
            </wp:cNvGraphicFramePr>
            <a:graphic>
              <a:graphicData uri="http://schemas.openxmlformats.org/drawingml/2006/picture">
                <pic:pic>
                  <pic:nvPicPr>
                    <pic:cNvPr id="0" name="D-ADM-04.png"/>
                    <pic:cNvPicPr/>
                  </pic:nvPicPr>
                  <pic:blipFill>
                    <a:blip r:embed="rId46"/>
                    <a:stretch>
                      <a:fillRect/>
                    </a:stretch>
                  </pic:blipFill>
                  <pic:spPr>
                    <a:xfrm>
                      <a:off x="0" y="0"/>
                      <a:ext cx="5852160" cy="5639354"/>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D-ADM-04 Quản trị và quản lý nền tảng — phần 4</w:t>
      </w:r>
    </w:p>
    <w:p>
      <w:pPr>
        <w:keepNext w:val="0"/>
      </w:pPr>
      <w:r>
        <w:rPr>
          <w:rFonts w:ascii="Times New Roman" w:hAnsi="Times New Roman" w:eastAsia="Times New Roman" w:cs="Times New Roman"/>
          <w:b w:val="0"/>
          <w:i w:val="0"/>
          <w:color w:val="000000"/>
          <w:sz w:val="23"/>
          <w:lang w:val="vi-VN"/>
        </w:rPr>
        <w:t>Đặc tả liên quan: UC-ADM-17, UC-ADM-18, UC-ADM-19, UC-ADM-20, UC-ADM-21.</w:t>
      </w:r>
    </w:p>
    <w:p>
      <w:bookmarkStart w:id="183" w:name="sec_0183"/>
      <w:pPr>
        <w:pStyle w:val="Heading4"/>
        <w:pageBreakBefore/>
      </w:pPr>
      <w:r>
        <w:rPr>
          <w:rFonts w:ascii="Times New Roman" w:hAnsi="Times New Roman" w:eastAsia="Times New Roman" w:cs="Times New Roman"/>
          <w:b/>
          <w:color w:val="000000"/>
          <w:sz w:val="24"/>
          <w:lang w:val="vi-VN"/>
        </w:rPr>
        <w:t>D-SUP-01 Hỗ trợ và quản trị vận hành — phần 1</w:t>
      </w:r>
      <w:bookmarkEnd w:id="183"/>
    </w:p>
    <w:p>
      <w:pPr>
        <w:keepNext/>
        <w:spacing w:before="100" w:after="100"/>
        <w:ind w:firstLine="0"/>
        <w:jc w:val="center"/>
      </w:pPr>
      <w:r>
        <w:drawing>
          <wp:inline xmlns:a="http://schemas.openxmlformats.org/drawingml/2006/main" xmlns:pic="http://schemas.openxmlformats.org/drawingml/2006/picture">
            <wp:extent cx="4970390" cy="5989320"/>
            <wp:docPr id="27" name="Picture 27"/>
            <wp:cNvGraphicFramePr>
              <a:graphicFrameLocks noChangeAspect="1"/>
            </wp:cNvGraphicFramePr>
            <a:graphic>
              <a:graphicData uri="http://schemas.openxmlformats.org/drawingml/2006/picture">
                <pic:pic>
                  <pic:nvPicPr>
                    <pic:cNvPr id="0" name="D-SUP-01.png"/>
                    <pic:cNvPicPr/>
                  </pic:nvPicPr>
                  <pic:blipFill>
                    <a:blip r:embed="rId47"/>
                    <a:stretch>
                      <a:fillRect/>
                    </a:stretch>
                  </pic:blipFill>
                  <pic:spPr>
                    <a:xfrm>
                      <a:off x="0" y="0"/>
                      <a:ext cx="4970390" cy="598932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D-SUP-01 Hỗ trợ và quản trị vận hành — phần 1</w:t>
      </w:r>
    </w:p>
    <w:p>
      <w:pPr>
        <w:keepNext w:val="0"/>
      </w:pPr>
      <w:r>
        <w:rPr>
          <w:rFonts w:ascii="Times New Roman" w:hAnsi="Times New Roman" w:eastAsia="Times New Roman" w:cs="Times New Roman"/>
          <w:b w:val="0"/>
          <w:i w:val="0"/>
          <w:color w:val="000000"/>
          <w:sz w:val="23"/>
          <w:lang w:val="vi-VN"/>
        </w:rPr>
        <w:t>Đặc tả liên quan: UC-SUP-01, UC-SUP-02, UC-SUP-03, UC-SUP-04, UC-SUP-05, UC-SUP-06.</w:t>
      </w:r>
    </w:p>
    <w:p>
      <w:bookmarkStart w:id="184" w:name="sec_0184"/>
      <w:pPr>
        <w:pStyle w:val="Heading3"/>
        <w:pageBreakBefore/>
      </w:pPr>
      <w:r>
        <w:rPr>
          <w:rFonts w:ascii="Times New Roman" w:hAnsi="Times New Roman" w:eastAsia="Times New Roman" w:cs="Times New Roman"/>
          <w:b/>
          <w:color w:val="000000"/>
          <w:sz w:val="26"/>
          <w:lang w:val="vi-VN"/>
        </w:rPr>
        <w:t>2.4.3 Mô hình lớp và đối tượng</w:t>
      </w:r>
      <w:bookmarkEnd w:id="184"/>
    </w:p>
    <w:p>
      <w:pPr>
        <w:keepNext w:val="0"/>
      </w:pPr>
      <w:r>
        <w:rPr>
          <w:rFonts w:ascii="Times New Roman" w:hAnsi="Times New Roman" w:eastAsia="Times New Roman" w:cs="Times New Roman"/>
          <w:b w:val="0"/>
          <w:i w:val="0"/>
          <w:color w:val="000000"/>
          <w:sz w:val="26"/>
          <w:lang w:val="vi-VN"/>
        </w:rPr>
        <w:t>Mô hình lớp mô tả cấu trúc các miền nghiệp vụ: tài khoản và phân quyền; khu/phòng và tìm thuê; hồ sơ/hợp đồng; hóa đơn/sổ thu; vận hành; quản trị/hỗ trợ. Hình giúp giải thích thực thể nào tham gia từng UC và các liên kết giữa chúng. Không dùng composition cho mọi liên kết chỉ vì việc xóa ở database có Cascade.</w:t>
      </w:r>
    </w:p>
    <w:p>
      <w:pPr>
        <w:keepNext w:val="0"/>
      </w:pPr>
      <w:r>
        <w:rPr>
          <w:rFonts w:ascii="Times New Roman" w:hAnsi="Times New Roman" w:eastAsia="Times New Roman" w:cs="Times New Roman"/>
          <w:b w:val="0"/>
          <w:i w:val="0"/>
          <w:color w:val="000000"/>
          <w:sz w:val="26"/>
          <w:lang w:val="vi-VN"/>
        </w:rPr>
        <w:t>Các sơ đồ CD chỉ trình bày các thực thể và thuộc tính chính cần để giải thích nghiệp vụ; không phải sơ đồ mọi class UI/controller/service và không chép toàn bộ schema database. Một thực thể có thể lặp trong nhiều hình để thể hiện điểm nối giữa các miền. Ký hiệu quan hệ được đối chiếu với service và dữ liệu hiện tại, không tự suy ra quan hệ chỉ vì tên field giống nhau.</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3168"/>
        <w:gridCol w:w="6192"/>
      </w:tblGrid>
      <w:tr>
        <w:trPr>
          <w:tblHeader w:val="true"/>
          <w:cantSplit/>
        </w:trPr>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Quan hệ / ràng buộc</w:t>
            </w:r>
          </w:p>
        </w:tc>
        <w:tc>
          <w:tcPr>
            <w:tcW w:type="dxa" w:w="619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Diễn giải</w:t>
            </w:r>
          </w:p>
        </w:tc>
      </w:tr>
      <w:tr>
        <w:trPr>
          <w:cantSplit/>
        </w:trPr>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 ở đầu đối tượng cha</w:t>
            </w:r>
          </w:p>
        </w:tc>
        <w:tc>
          <w:tcPr>
            <w:tcW w:type="dxa" w:w="61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Một bản ghi con bắt buộc tham chiếu đúng một cha qua khóa ngoại không nullable.</w:t>
            </w:r>
          </w:p>
        </w:tc>
      </w:tr>
      <w:tr>
        <w:trPr>
          <w:cantSplit/>
        </w:trPr>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0..1 ở đầu đối tượng cha</w:t>
            </w:r>
          </w:p>
        </w:tc>
        <w:tc>
          <w:tcPr>
            <w:tcW w:type="dxa" w:w="61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Quan hệ tùy chọn, khóa ngoại có thể null.</w:t>
            </w:r>
          </w:p>
        </w:tc>
      </w:tr>
      <w:tr>
        <w:trPr>
          <w:cantSplit/>
        </w:trPr>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0..* ở đầu đối tượng con</w:t>
            </w:r>
          </w:p>
        </w:tc>
        <w:tc>
          <w:tcPr>
            <w:tcW w:type="dxa" w:w="61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Cha có thể chưa có hoặc có nhiều bản ghi con; không giới hạn một hợp đồng lịch sử.</w:t>
            </w:r>
          </w:p>
        </w:tc>
      </w:tr>
      <w:tr>
        <w:trPr>
          <w:cantSplit/>
        </w:trPr>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0..1 ở đầu con khi FK unique</w:t>
            </w:r>
          </w:p>
        </w:tc>
        <w:tc>
          <w:tcPr>
            <w:tcW w:type="dxa" w:w="61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Cha có tối đa một bản ghi con trong quan hệ duy nhất này.</w:t>
            </w:r>
          </w:p>
        </w:tc>
      </w:tr>
      <w:tr>
        <w:trPr>
          <w:cantSplit/>
        </w:trPr>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theo trạng thái</w:t>
            </w:r>
          </w:p>
        </w:tc>
        <w:tc>
          <w:tcPr>
            <w:tcW w:type="dxa" w:w="61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Ví dụ một Lease ACTIVE/phòng thuộc logic service, không thay bội số lịch sử Room–Lease.</w:t>
            </w:r>
          </w:p>
        </w:tc>
      </w:tr>
      <w:tr>
        <w:trPr>
          <w:cantSplit/>
        </w:trPr>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Quan hệ tự tham chiếu</w:t>
            </w:r>
          </w:p>
        </w:tc>
        <w:tc>
          <w:tcPr>
            <w:tcW w:type="dxa" w:w="61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Một Payment đảo tham chiếu khoản gốc; một Invoice thay thế giữ liên kết bản trước. Bỏ vòng lặp trong hình nhóm để tránh chồng nhãn; ý nghĩa trình bày ở UC-BIL-06 và UC-BIL-12.</w:t>
            </w:r>
          </w:p>
        </w:tc>
      </w:tr>
    </w:tbl>
    <w:p>
      <w:pPr>
        <w:spacing w:after="0"/>
      </w:pPr>
    </w:p>
    <w:p>
      <w:bookmarkStart w:id="185" w:name="sec_0185"/>
      <w:pPr>
        <w:pStyle w:val="Heading4"/>
        <w:pageBreakBefore/>
      </w:pPr>
      <w:r>
        <w:rPr>
          <w:rFonts w:ascii="Times New Roman" w:hAnsi="Times New Roman" w:eastAsia="Times New Roman" w:cs="Times New Roman"/>
          <w:b/>
          <w:color w:val="000000"/>
          <w:sz w:val="24"/>
          <w:lang w:val="vi-VN"/>
        </w:rPr>
        <w:t>CD-01 Tài khoản và phân quyền</w:t>
      </w:r>
      <w:bookmarkEnd w:id="185"/>
    </w:p>
    <w:p>
      <w:pPr>
        <w:keepNext/>
        <w:spacing w:before="100" w:after="100"/>
        <w:ind w:firstLine="0"/>
        <w:jc w:val="center"/>
      </w:pPr>
      <w:r>
        <w:drawing>
          <wp:inline xmlns:a="http://schemas.openxmlformats.org/drawingml/2006/main" xmlns:pic="http://schemas.openxmlformats.org/drawingml/2006/picture">
            <wp:extent cx="3895249" cy="6172199"/>
            <wp:docPr id="28" name="Picture 28"/>
            <wp:cNvGraphicFramePr>
              <a:graphicFrameLocks noChangeAspect="1"/>
            </wp:cNvGraphicFramePr>
            <a:graphic>
              <a:graphicData uri="http://schemas.openxmlformats.org/drawingml/2006/picture">
                <pic:pic>
                  <pic:nvPicPr>
                    <pic:cNvPr id="0" name="CD-01.png"/>
                    <pic:cNvPicPr/>
                  </pic:nvPicPr>
                  <pic:blipFill>
                    <a:blip r:embed="rId48"/>
                    <a:stretch>
                      <a:fillRect/>
                    </a:stretch>
                  </pic:blipFill>
                  <pic:spPr>
                    <a:xfrm>
                      <a:off x="0" y="0"/>
                      <a:ext cx="3895249" cy="61721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CD-01 Tài khoản và phân quyền</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AuthSession, RefreshToken, AdminProfile, StaffProfile, StaffInvite, StaffPropertyScope, AccountAccessToken.</w:t>
      </w:r>
    </w:p>
    <w:p>
      <w:bookmarkStart w:id="186" w:name="sec_0186"/>
      <w:pPr>
        <w:pStyle w:val="Heading4"/>
        <w:pageBreakBefore/>
      </w:pPr>
      <w:r>
        <w:rPr>
          <w:rFonts w:ascii="Times New Roman" w:hAnsi="Times New Roman" w:eastAsia="Times New Roman" w:cs="Times New Roman"/>
          <w:b/>
          <w:color w:val="000000"/>
          <w:sz w:val="24"/>
          <w:lang w:val="vi-VN"/>
        </w:rPr>
        <w:t>CD-02 Khu trọ phòng và dữ liệu phụ</w:t>
      </w:r>
      <w:bookmarkEnd w:id="186"/>
    </w:p>
    <w:p>
      <w:pPr>
        <w:keepNext/>
        <w:spacing w:before="100" w:after="100"/>
        <w:ind w:firstLine="0"/>
        <w:jc w:val="center"/>
      </w:pPr>
      <w:r>
        <w:drawing>
          <wp:inline xmlns:a="http://schemas.openxmlformats.org/drawingml/2006/main" xmlns:pic="http://schemas.openxmlformats.org/drawingml/2006/picture">
            <wp:extent cx="5852160" cy="3114945"/>
            <wp:docPr id="29" name="Picture 29"/>
            <wp:cNvGraphicFramePr>
              <a:graphicFrameLocks noChangeAspect="1"/>
            </wp:cNvGraphicFramePr>
            <a:graphic>
              <a:graphicData uri="http://schemas.openxmlformats.org/drawingml/2006/picture">
                <pic:pic>
                  <pic:nvPicPr>
                    <pic:cNvPr id="0" name="CD-02.png"/>
                    <pic:cNvPicPr/>
                  </pic:nvPicPr>
                  <pic:blipFill>
                    <a:blip r:embed="rId49"/>
                    <a:stretch>
                      <a:fillRect/>
                    </a:stretch>
                  </pic:blipFill>
                  <pic:spPr>
                    <a:xfrm>
                      <a:off x="0" y="0"/>
                      <a:ext cx="5852160" cy="3114945"/>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CD-02 Khu trọ phòng và dữ liệu phụ</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Property, Room, RoomAsset, RoomInspection, RoomServiceFee, ServiceTariffVersion.</w:t>
      </w:r>
    </w:p>
    <w:p>
      <w:bookmarkStart w:id="187" w:name="sec_0187"/>
      <w:pPr>
        <w:pStyle w:val="Heading4"/>
        <w:pageBreakBefore/>
      </w:pPr>
      <w:r>
        <w:rPr>
          <w:rFonts w:ascii="Times New Roman" w:hAnsi="Times New Roman" w:eastAsia="Times New Roman" w:cs="Times New Roman"/>
          <w:b/>
          <w:color w:val="000000"/>
          <w:sz w:val="24"/>
          <w:lang w:val="vi-VN"/>
        </w:rPr>
        <w:t>CD-03 Tìm phòng và lịch xem</w:t>
      </w:r>
      <w:bookmarkEnd w:id="187"/>
    </w:p>
    <w:p>
      <w:pPr>
        <w:keepNext/>
        <w:spacing w:before="100" w:after="100"/>
        <w:ind w:firstLine="0"/>
        <w:jc w:val="center"/>
      </w:pPr>
      <w:r>
        <w:drawing>
          <wp:inline xmlns:a="http://schemas.openxmlformats.org/drawingml/2006/main" xmlns:pic="http://schemas.openxmlformats.org/drawingml/2006/picture">
            <wp:extent cx="5852160" cy="5269604"/>
            <wp:docPr id="30" name="Picture 30"/>
            <wp:cNvGraphicFramePr>
              <a:graphicFrameLocks noChangeAspect="1"/>
            </wp:cNvGraphicFramePr>
            <a:graphic>
              <a:graphicData uri="http://schemas.openxmlformats.org/drawingml/2006/picture">
                <pic:pic>
                  <pic:nvPicPr>
                    <pic:cNvPr id="0" name="CD-03.png"/>
                    <pic:cNvPicPr/>
                  </pic:nvPicPr>
                  <pic:blipFill>
                    <a:blip r:embed="rId50"/>
                    <a:stretch>
                      <a:fillRect/>
                    </a:stretch>
                  </pic:blipFill>
                  <pic:spPr>
                    <a:xfrm>
                      <a:off x="0" y="0"/>
                      <a:ext cx="5852160" cy="5269604"/>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CD-03 Tìm phòng và lịch xem</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Room, RoomListing, SavedListing, RoomViewing, ViewingSlot, SavedSearch, SavedSearchMatch, ListingReport.</w:t>
      </w:r>
    </w:p>
    <w:p>
      <w:bookmarkStart w:id="188" w:name="sec_0188"/>
      <w:pPr>
        <w:pStyle w:val="Heading4"/>
        <w:pageBreakBefore/>
      </w:pPr>
      <w:r>
        <w:rPr>
          <w:rFonts w:ascii="Times New Roman" w:hAnsi="Times New Roman" w:eastAsia="Times New Roman" w:cs="Times New Roman"/>
          <w:b/>
          <w:color w:val="000000"/>
          <w:sz w:val="24"/>
          <w:lang w:val="vi-VN"/>
        </w:rPr>
        <w:t>CD-04 Người thuê hợp đồng và vòng đời</w:t>
      </w:r>
      <w:bookmarkEnd w:id="188"/>
    </w:p>
    <w:p>
      <w:pPr>
        <w:keepNext/>
        <w:spacing w:before="100" w:after="100"/>
        <w:ind w:firstLine="0"/>
        <w:jc w:val="center"/>
      </w:pPr>
      <w:r>
        <w:drawing>
          <wp:inline xmlns:a="http://schemas.openxmlformats.org/drawingml/2006/main" xmlns:pic="http://schemas.openxmlformats.org/drawingml/2006/picture">
            <wp:extent cx="5852160" cy="2891499"/>
            <wp:docPr id="31" name="Picture 31"/>
            <wp:cNvGraphicFramePr>
              <a:graphicFrameLocks noChangeAspect="1"/>
            </wp:cNvGraphicFramePr>
            <a:graphic>
              <a:graphicData uri="http://schemas.openxmlformats.org/drawingml/2006/picture">
                <pic:pic>
                  <pic:nvPicPr>
                    <pic:cNvPr id="0" name="CD-04.png"/>
                    <pic:cNvPicPr/>
                  </pic:nvPicPr>
                  <pic:blipFill>
                    <a:blip r:embed="rId51"/>
                    <a:stretch>
                      <a:fillRect/>
                    </a:stretch>
                  </pic:blipFill>
                  <pic:spPr>
                    <a:xfrm>
                      <a:off x="0" y="0"/>
                      <a:ext cx="5852160" cy="28914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CD-04 Người thuê hợp đồng và vòng đời</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Tenant, Room, Lease, TenantOccupant, TenantLifecycleRequest, TenantLifecycleExecution, LeaseHandover.</w:t>
      </w:r>
    </w:p>
    <w:p>
      <w:bookmarkStart w:id="189" w:name="sec_0189"/>
      <w:pPr>
        <w:pStyle w:val="Heading4"/>
        <w:pageBreakBefore/>
      </w:pPr>
      <w:r>
        <w:rPr>
          <w:rFonts w:ascii="Times New Roman" w:hAnsi="Times New Roman" w:eastAsia="Times New Roman" w:cs="Times New Roman"/>
          <w:b/>
          <w:color w:val="000000"/>
          <w:sz w:val="24"/>
          <w:lang w:val="vi-VN"/>
        </w:rPr>
        <w:t>CD-05 Tiền cọc và quyết toán</w:t>
      </w:r>
      <w:bookmarkEnd w:id="189"/>
    </w:p>
    <w:p>
      <w:pPr>
        <w:keepNext/>
        <w:spacing w:before="100" w:after="100"/>
        <w:ind w:firstLine="0"/>
        <w:jc w:val="center"/>
      </w:pPr>
      <w:r>
        <w:drawing>
          <wp:inline xmlns:a="http://schemas.openxmlformats.org/drawingml/2006/main" xmlns:pic="http://schemas.openxmlformats.org/drawingml/2006/picture">
            <wp:extent cx="5852160" cy="5056798"/>
            <wp:docPr id="32" name="Picture 32"/>
            <wp:cNvGraphicFramePr>
              <a:graphicFrameLocks noChangeAspect="1"/>
            </wp:cNvGraphicFramePr>
            <a:graphic>
              <a:graphicData uri="http://schemas.openxmlformats.org/drawingml/2006/picture">
                <pic:pic>
                  <pic:nvPicPr>
                    <pic:cNvPr id="0" name="CD-05.png"/>
                    <pic:cNvPicPr/>
                  </pic:nvPicPr>
                  <pic:blipFill>
                    <a:blip r:embed="rId52"/>
                    <a:stretch>
                      <a:fillRect/>
                    </a:stretch>
                  </pic:blipFill>
                  <pic:spPr>
                    <a:xfrm>
                      <a:off x="0" y="0"/>
                      <a:ext cx="5852160" cy="5056798"/>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CD-05 Tiền cọc và quyết toán</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Lease, LeaseChange, DepositTransaction, LeaseSettlement, LeaseSettlementLine.</w:t>
      </w:r>
    </w:p>
    <w:p>
      <w:bookmarkStart w:id="190" w:name="sec_0190"/>
      <w:pPr>
        <w:pStyle w:val="Heading4"/>
        <w:pageBreakBefore/>
      </w:pPr>
      <w:r>
        <w:rPr>
          <w:rFonts w:ascii="Times New Roman" w:hAnsi="Times New Roman" w:eastAsia="Times New Roman" w:cs="Times New Roman"/>
          <w:b/>
          <w:color w:val="000000"/>
          <w:sz w:val="24"/>
          <w:lang w:val="vi-VN"/>
        </w:rPr>
        <w:t>CD-06 Hóa đơn và giá phiên bản</w:t>
      </w:r>
      <w:bookmarkEnd w:id="190"/>
    </w:p>
    <w:p>
      <w:pPr>
        <w:keepNext/>
        <w:spacing w:before="100" w:after="100"/>
        <w:ind w:firstLine="0"/>
        <w:jc w:val="center"/>
      </w:pPr>
      <w:r>
        <w:drawing>
          <wp:inline xmlns:a="http://schemas.openxmlformats.org/drawingml/2006/main" xmlns:pic="http://schemas.openxmlformats.org/drawingml/2006/picture">
            <wp:extent cx="3898604" cy="6172199"/>
            <wp:docPr id="33" name="Picture 33"/>
            <wp:cNvGraphicFramePr>
              <a:graphicFrameLocks noChangeAspect="1"/>
            </wp:cNvGraphicFramePr>
            <a:graphic>
              <a:graphicData uri="http://schemas.openxmlformats.org/drawingml/2006/picture">
                <pic:pic>
                  <pic:nvPicPr>
                    <pic:cNvPr id="0" name="CD-06.png"/>
                    <pic:cNvPicPr/>
                  </pic:nvPicPr>
                  <pic:blipFill>
                    <a:blip r:embed="rId53"/>
                    <a:stretch>
                      <a:fillRect/>
                    </a:stretch>
                  </pic:blipFill>
                  <pic:spPr>
                    <a:xfrm>
                      <a:off x="0" y="0"/>
                      <a:ext cx="3898604" cy="61721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CD-06 Hóa đơn và giá phiên bản</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Lease, Invoice, InvoiceLineItem, InvoiceAdjustment, MeterReading, BillingTariffVersion, BillingPeriodLock.</w:t>
      </w:r>
    </w:p>
    <w:p>
      <w:bookmarkStart w:id="191" w:name="sec_0191"/>
      <w:pPr>
        <w:pStyle w:val="Heading4"/>
        <w:pageBreakBefore/>
      </w:pPr>
      <w:r>
        <w:rPr>
          <w:rFonts w:ascii="Times New Roman" w:hAnsi="Times New Roman" w:eastAsia="Times New Roman" w:cs="Times New Roman"/>
          <w:b/>
          <w:color w:val="000000"/>
          <w:sz w:val="24"/>
          <w:lang w:val="vi-VN"/>
        </w:rPr>
        <w:t>CD-07 Khoản thu phân bổ và hoàn tiền</w:t>
      </w:r>
      <w:bookmarkEnd w:id="191"/>
    </w:p>
    <w:p>
      <w:pPr>
        <w:keepNext/>
        <w:spacing w:before="100" w:after="100"/>
        <w:ind w:firstLine="0"/>
        <w:jc w:val="center"/>
      </w:pPr>
      <w:r>
        <w:drawing>
          <wp:inline xmlns:a="http://schemas.openxmlformats.org/drawingml/2006/main" xmlns:pic="http://schemas.openxmlformats.org/drawingml/2006/picture">
            <wp:extent cx="5852160" cy="5240343"/>
            <wp:docPr id="34" name="Picture 34"/>
            <wp:cNvGraphicFramePr>
              <a:graphicFrameLocks noChangeAspect="1"/>
            </wp:cNvGraphicFramePr>
            <a:graphic>
              <a:graphicData uri="http://schemas.openxmlformats.org/drawingml/2006/picture">
                <pic:pic>
                  <pic:nvPicPr>
                    <pic:cNvPr id="0" name="CD-07.png"/>
                    <pic:cNvPicPr/>
                  </pic:nvPicPr>
                  <pic:blipFill>
                    <a:blip r:embed="rId54"/>
                    <a:stretch>
                      <a:fillRect/>
                    </a:stretch>
                  </pic:blipFill>
                  <pic:spPr>
                    <a:xfrm>
                      <a:off x="0" y="0"/>
                      <a:ext cx="5852160" cy="5240343"/>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CD-07 Khoản thu phân bổ và hoàn tiền</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Tenant, Invoice, Payment, PaymentProof, BillingReceipt, PaymentAllocation, BillingRefund, BillingCommand.</w:t>
      </w:r>
    </w:p>
    <w:p>
      <w:bookmarkStart w:id="192" w:name="sec_0192"/>
      <w:pPr>
        <w:pStyle w:val="Heading4"/>
        <w:pageBreakBefore/>
      </w:pPr>
      <w:r>
        <w:rPr>
          <w:rFonts w:ascii="Times New Roman" w:hAnsi="Times New Roman" w:eastAsia="Times New Roman" w:cs="Times New Roman"/>
          <w:b/>
          <w:color w:val="000000"/>
          <w:sz w:val="24"/>
          <w:lang w:val="vi-VN"/>
        </w:rPr>
        <w:t>CD-08 Bảo trì và vận hành định kỳ</w:t>
      </w:r>
      <w:bookmarkEnd w:id="192"/>
    </w:p>
    <w:p>
      <w:pPr>
        <w:keepNext/>
        <w:spacing w:before="100" w:after="100"/>
        <w:ind w:firstLine="0"/>
        <w:jc w:val="center"/>
      </w:pPr>
      <w:r>
        <w:drawing>
          <wp:inline xmlns:a="http://schemas.openxmlformats.org/drawingml/2006/main" xmlns:pic="http://schemas.openxmlformats.org/drawingml/2006/picture">
            <wp:extent cx="5852160" cy="4655127"/>
            <wp:docPr id="35" name="Picture 35"/>
            <wp:cNvGraphicFramePr>
              <a:graphicFrameLocks noChangeAspect="1"/>
            </wp:cNvGraphicFramePr>
            <a:graphic>
              <a:graphicData uri="http://schemas.openxmlformats.org/drawingml/2006/picture">
                <pic:pic>
                  <pic:nvPicPr>
                    <pic:cNvPr id="0" name="CD-08.png"/>
                    <pic:cNvPicPr/>
                  </pic:nvPicPr>
                  <pic:blipFill>
                    <a:blip r:embed="rId55"/>
                    <a:stretch>
                      <a:fillRect/>
                    </a:stretch>
                  </pic:blipFill>
                  <pic:spPr>
                    <a:xfrm>
                      <a:off x="0" y="0"/>
                      <a:ext cx="5852160" cy="4655127"/>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CD-08 Bảo trì và vận hành định kỳ</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Room, MaintenanceTicket, MaintenanceComment, Expense, RoomTurnover, TurnoverStep, RecurringOperation, OperationTask.</w:t>
      </w:r>
    </w:p>
    <w:p>
      <w:bookmarkStart w:id="193" w:name="sec_0193"/>
      <w:pPr>
        <w:pStyle w:val="Heading4"/>
        <w:pageBreakBefore/>
      </w:pPr>
      <w:r>
        <w:rPr>
          <w:rFonts w:ascii="Times New Roman" w:hAnsi="Times New Roman" w:eastAsia="Times New Roman" w:cs="Times New Roman"/>
          <w:b/>
          <w:color w:val="000000"/>
          <w:sz w:val="24"/>
          <w:lang w:val="vi-VN"/>
        </w:rPr>
        <w:t>CD-09 Thông báo và delivery</w:t>
      </w:r>
      <w:bookmarkEnd w:id="193"/>
    </w:p>
    <w:p>
      <w:pPr>
        <w:keepNext/>
        <w:spacing w:before="100" w:after="100"/>
        <w:ind w:firstLine="0"/>
        <w:jc w:val="center"/>
      </w:pPr>
      <w:r>
        <w:drawing>
          <wp:inline xmlns:a="http://schemas.openxmlformats.org/drawingml/2006/main" xmlns:pic="http://schemas.openxmlformats.org/drawingml/2006/picture">
            <wp:extent cx="4128561" cy="6172199"/>
            <wp:docPr id="36" name="Picture 36"/>
            <wp:cNvGraphicFramePr>
              <a:graphicFrameLocks noChangeAspect="1"/>
            </wp:cNvGraphicFramePr>
            <a:graphic>
              <a:graphicData uri="http://schemas.openxmlformats.org/drawingml/2006/picture">
                <pic:pic>
                  <pic:nvPicPr>
                    <pic:cNvPr id="0" name="CD-09.png"/>
                    <pic:cNvPicPr/>
                  </pic:nvPicPr>
                  <pic:blipFill>
                    <a:blip r:embed="rId56"/>
                    <a:stretch>
                      <a:fillRect/>
                    </a:stretch>
                  </pic:blipFill>
                  <pic:spPr>
                    <a:xfrm>
                      <a:off x="0" y="0"/>
                      <a:ext cx="4128561" cy="61721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CD-09 Thông báo và delivery</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Announcement, AnnouncementRecipient, TenantNotificationPreference, NotificationDelivery, BillingReminderPolicy, BillingOutboxEvent, BillingNotification.</w:t>
      </w:r>
    </w:p>
    <w:p>
      <w:bookmarkStart w:id="194" w:name="sec_0194"/>
      <w:pPr>
        <w:pStyle w:val="Heading4"/>
        <w:pageBreakBefore/>
      </w:pPr>
      <w:r>
        <w:rPr>
          <w:rFonts w:ascii="Times New Roman" w:hAnsi="Times New Roman" w:eastAsia="Times New Roman" w:cs="Times New Roman"/>
          <w:b/>
          <w:color w:val="000000"/>
          <w:sz w:val="24"/>
          <w:lang w:val="vi-VN"/>
        </w:rPr>
        <w:t>CD-10 Quản trị nền tảng và đối soát</w:t>
      </w:r>
      <w:bookmarkEnd w:id="194"/>
    </w:p>
    <w:p>
      <w:pPr>
        <w:keepNext/>
        <w:spacing w:before="100" w:after="100"/>
        <w:ind w:firstLine="0"/>
        <w:jc w:val="center"/>
      </w:pPr>
      <w:r>
        <w:drawing>
          <wp:inline xmlns:a="http://schemas.openxmlformats.org/drawingml/2006/main" xmlns:pic="http://schemas.openxmlformats.org/drawingml/2006/picture">
            <wp:extent cx="5688663" cy="6172199"/>
            <wp:docPr id="37" name="Picture 37"/>
            <wp:cNvGraphicFramePr>
              <a:graphicFrameLocks noChangeAspect="1"/>
            </wp:cNvGraphicFramePr>
            <a:graphic>
              <a:graphicData uri="http://schemas.openxmlformats.org/drawingml/2006/picture">
                <pic:pic>
                  <pic:nvPicPr>
                    <pic:cNvPr id="0" name="CD-10.png"/>
                    <pic:cNvPicPr/>
                  </pic:nvPicPr>
                  <pic:blipFill>
                    <a:blip r:embed="rId57"/>
                    <a:stretch>
                      <a:fillRect/>
                    </a:stretch>
                  </pic:blipFill>
                  <pic:spPr>
                    <a:xfrm>
                      <a:off x="0" y="0"/>
                      <a:ext cx="5688663" cy="61721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CD-10 Quản trị nền tảng và đối soát</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ModerationWorkItem, ModerationDecision, ModerationAppeal, ModerationQualityReview, FinanceStatement, FinanceStatementLine, FinanceReconciliationProposal.</w:t>
      </w:r>
    </w:p>
    <w:p>
      <w:bookmarkStart w:id="195" w:name="sec_0195"/>
      <w:pPr>
        <w:pStyle w:val="Heading4"/>
        <w:pageBreakBefore/>
      </w:pPr>
      <w:r>
        <w:rPr>
          <w:rFonts w:ascii="Times New Roman" w:hAnsi="Times New Roman" w:eastAsia="Times New Roman" w:cs="Times New Roman"/>
          <w:b/>
          <w:color w:val="000000"/>
          <w:sz w:val="24"/>
          <w:lang w:val="vi-VN"/>
        </w:rPr>
        <w:t>CD-11 Hỗ trợ và báo cáo quản trị</w:t>
      </w:r>
      <w:bookmarkEnd w:id="195"/>
    </w:p>
    <w:p>
      <w:pPr>
        <w:keepNext/>
        <w:spacing w:before="100" w:after="100"/>
        <w:ind w:firstLine="0"/>
        <w:jc w:val="center"/>
      </w:pPr>
      <w:r>
        <w:drawing>
          <wp:inline xmlns:a="http://schemas.openxmlformats.org/drawingml/2006/main" xmlns:pic="http://schemas.openxmlformats.org/drawingml/2006/picture">
            <wp:extent cx="4139890" cy="6172199"/>
            <wp:docPr id="38" name="Picture 38"/>
            <wp:cNvGraphicFramePr>
              <a:graphicFrameLocks noChangeAspect="1"/>
            </wp:cNvGraphicFramePr>
            <a:graphic>
              <a:graphicData uri="http://schemas.openxmlformats.org/drawingml/2006/picture">
                <pic:pic>
                  <pic:nvPicPr>
                    <pic:cNvPr id="0" name="CD-11.png"/>
                    <pic:cNvPicPr/>
                  </pic:nvPicPr>
                  <pic:blipFill>
                    <a:blip r:embed="rId58"/>
                    <a:stretch>
                      <a:fillRect/>
                    </a:stretch>
                  </pic:blipFill>
                  <pic:spPr>
                    <a:xfrm>
                      <a:off x="0" y="0"/>
                      <a:ext cx="4139890" cy="61721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CD-11 Hỗ trợ và báo cáo quản trị</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SupportTicket, SupportMessage, SupportAttachment, SupportSlaPolicy, AdminReportSchedule, AdminReportRun, PlatformNotification.</w:t>
      </w:r>
    </w:p>
    <w:p>
      <w:bookmarkStart w:id="196" w:name="sec_0196"/>
      <w:pPr>
        <w:pStyle w:val="Heading4"/>
        <w:pageBreakBefore/>
      </w:pPr>
      <w:r>
        <w:rPr>
          <w:rFonts w:ascii="Times New Roman" w:hAnsi="Times New Roman" w:eastAsia="Times New Roman" w:cs="Times New Roman"/>
          <w:b/>
          <w:color w:val="000000"/>
          <w:sz w:val="24"/>
          <w:lang w:val="vi-VN"/>
        </w:rPr>
        <w:t>CD-12 Đánh giá tri thức và thanh toán demo</w:t>
      </w:r>
      <w:bookmarkEnd w:id="196"/>
    </w:p>
    <w:p>
      <w:pPr>
        <w:keepNext/>
        <w:spacing w:before="100" w:after="100"/>
        <w:ind w:firstLine="0"/>
        <w:jc w:val="center"/>
      </w:pPr>
      <w:r>
        <w:drawing>
          <wp:inline xmlns:a="http://schemas.openxmlformats.org/drawingml/2006/main" xmlns:pic="http://schemas.openxmlformats.org/drawingml/2006/picture">
            <wp:extent cx="5852160" cy="3521936"/>
            <wp:docPr id="39" name="Picture 39"/>
            <wp:cNvGraphicFramePr>
              <a:graphicFrameLocks noChangeAspect="1"/>
            </wp:cNvGraphicFramePr>
            <a:graphic>
              <a:graphicData uri="http://schemas.openxmlformats.org/drawingml/2006/picture">
                <pic:pic>
                  <pic:nvPicPr>
                    <pic:cNvPr id="0" name="CD-12.png"/>
                    <pic:cNvPicPr/>
                  </pic:nvPicPr>
                  <pic:blipFill>
                    <a:blip r:embed="rId59"/>
                    <a:stretch>
                      <a:fillRect/>
                    </a:stretch>
                  </pic:blipFill>
                  <pic:spPr>
                    <a:xfrm>
                      <a:off x="0" y="0"/>
                      <a:ext cx="5852160" cy="3521936"/>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CD-12 Đánh giá tri thức và thanh toán demo</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Lease, RoomReview, KnowledgeDocument, KnowledgeChunk, Invoice, PaymentLink, DemoCheckoutSession, PaymentWebhookEvent.</w:t>
      </w:r>
    </w:p>
    <w:p>
      <w:bookmarkStart w:id="197" w:name="sec_0197"/>
      <w:pPr>
        <w:pStyle w:val="Heading4"/>
        <w:pageBreakBefore/>
      </w:pPr>
      <w:r>
        <w:rPr>
          <w:rFonts w:ascii="Times New Roman" w:hAnsi="Times New Roman" w:eastAsia="Times New Roman" w:cs="Times New Roman"/>
          <w:b/>
          <w:color w:val="000000"/>
          <w:sz w:val="24"/>
          <w:lang w:val="vi-VN"/>
        </w:rPr>
        <w:t>CD-13 Lời mời tệp và ngữ cảnh tìm phòng</w:t>
      </w:r>
      <w:bookmarkEnd w:id="197"/>
    </w:p>
    <w:p>
      <w:pPr>
        <w:keepNext/>
        <w:spacing w:before="100" w:after="100"/>
        <w:ind w:firstLine="0"/>
        <w:jc w:val="center"/>
      </w:pPr>
      <w:r>
        <w:drawing>
          <wp:inline xmlns:a="http://schemas.openxmlformats.org/drawingml/2006/main" xmlns:pic="http://schemas.openxmlformats.org/drawingml/2006/picture">
            <wp:extent cx="3479969" cy="6172199"/>
            <wp:docPr id="40" name="Picture 40"/>
            <wp:cNvGraphicFramePr>
              <a:graphicFrameLocks noChangeAspect="1"/>
            </wp:cNvGraphicFramePr>
            <a:graphic>
              <a:graphicData uri="http://schemas.openxmlformats.org/drawingml/2006/picture">
                <pic:pic>
                  <pic:nvPicPr>
                    <pic:cNvPr id="0" name="CD-13.png"/>
                    <pic:cNvPicPr/>
                  </pic:nvPicPr>
                  <pic:blipFill>
                    <a:blip r:embed="rId60"/>
                    <a:stretch>
                      <a:fillRect/>
                    </a:stretch>
                  </pic:blipFill>
                  <pic:spPr>
                    <a:xfrm>
                      <a:off x="0" y="0"/>
                      <a:ext cx="3479969" cy="61721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CD-13 Lời mời tệp và ngữ cảnh tìm phòng</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Tenant, TenantInvite, UploadedFile, HousingNotification, PilotFeedback, SchoolCampus.</w:t>
      </w:r>
    </w:p>
    <w:p>
      <w:bookmarkStart w:id="198" w:name="sec_0198"/>
      <w:pPr>
        <w:pStyle w:val="Heading4"/>
        <w:pageBreakBefore/>
      </w:pPr>
      <w:r>
        <w:rPr>
          <w:rFonts w:ascii="Times New Roman" w:hAnsi="Times New Roman" w:eastAsia="Times New Roman" w:cs="Times New Roman"/>
          <w:b/>
          <w:color w:val="000000"/>
          <w:sz w:val="24"/>
          <w:lang w:val="vi-VN"/>
        </w:rPr>
        <w:t>CD-14 Mẫu thông báo nhóm nhận và automation</w:t>
      </w:r>
      <w:bookmarkEnd w:id="198"/>
    </w:p>
    <w:p>
      <w:pPr>
        <w:keepNext/>
        <w:spacing w:before="100" w:after="100"/>
        <w:ind w:firstLine="0"/>
        <w:jc w:val="center"/>
      </w:pPr>
      <w:r>
        <w:drawing>
          <wp:inline xmlns:a="http://schemas.openxmlformats.org/drawingml/2006/main" xmlns:pic="http://schemas.openxmlformats.org/drawingml/2006/picture">
            <wp:extent cx="4582801" cy="6172199"/>
            <wp:docPr id="41" name="Picture 41"/>
            <wp:cNvGraphicFramePr>
              <a:graphicFrameLocks noChangeAspect="1"/>
            </wp:cNvGraphicFramePr>
            <a:graphic>
              <a:graphicData uri="http://schemas.openxmlformats.org/drawingml/2006/picture">
                <pic:pic>
                  <pic:nvPicPr>
                    <pic:cNvPr id="0" name="CD-14.png"/>
                    <pic:cNvPicPr/>
                  </pic:nvPicPr>
                  <pic:blipFill>
                    <a:blip r:embed="rId61"/>
                    <a:stretch>
                      <a:fillRect/>
                    </a:stretch>
                  </pic:blipFill>
                  <pic:spPr>
                    <a:xfrm>
                      <a:off x="0" y="0"/>
                      <a:ext cx="4582801" cy="61721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CD-14 Mẫu thông báo nhóm nhận và automation</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Property, BillingAutomation, TenantGroup, AnnouncementTemplate, Announcement, NotificationRead.</w:t>
      </w:r>
    </w:p>
    <w:p>
      <w:bookmarkStart w:id="199" w:name="sec_0199"/>
      <w:pPr>
        <w:pStyle w:val="Heading4"/>
        <w:pageBreakBefore/>
      </w:pPr>
      <w:r>
        <w:rPr>
          <w:rFonts w:ascii="Times New Roman" w:hAnsi="Times New Roman" w:eastAsia="Times New Roman" w:cs="Times New Roman"/>
          <w:b/>
          <w:color w:val="000000"/>
          <w:sz w:val="24"/>
          <w:lang w:val="vi-VN"/>
        </w:rPr>
        <w:t>CD-15 Audit phiên đặc quyền và tổ chức Admin</w:t>
      </w:r>
      <w:bookmarkEnd w:id="199"/>
    </w:p>
    <w:p>
      <w:pPr>
        <w:keepNext/>
        <w:spacing w:before="100" w:after="100"/>
        <w:ind w:firstLine="0"/>
        <w:jc w:val="center"/>
      </w:pPr>
      <w:r>
        <w:drawing>
          <wp:inline xmlns:a="http://schemas.openxmlformats.org/drawingml/2006/main" xmlns:pic="http://schemas.openxmlformats.org/drawingml/2006/picture">
            <wp:extent cx="2441359" cy="6172199"/>
            <wp:docPr id="42" name="Picture 42"/>
            <wp:cNvGraphicFramePr>
              <a:graphicFrameLocks noChangeAspect="1"/>
            </wp:cNvGraphicFramePr>
            <a:graphic>
              <a:graphicData uri="http://schemas.openxmlformats.org/drawingml/2006/picture">
                <pic:pic>
                  <pic:nvPicPr>
                    <pic:cNvPr id="0" name="CD-15.png"/>
                    <pic:cNvPicPr/>
                  </pic:nvPicPr>
                  <pic:blipFill>
                    <a:blip r:embed="rId62"/>
                    <a:stretch>
                      <a:fillRect/>
                    </a:stretch>
                  </pic:blipFill>
                  <pic:spPr>
                    <a:xfrm>
                      <a:off x="0" y="0"/>
                      <a:ext cx="2441359" cy="61721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CD-15 Audit phiên đặc quyền và tổ chức Admin</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AuditLog, AdminStepUpGrant, DeliveryJob, AdminTeam, AdminTeamMember, FeatureFlag.</w:t>
      </w:r>
    </w:p>
    <w:p>
      <w:bookmarkStart w:id="200" w:name="sec_0200"/>
      <w:pPr>
        <w:pStyle w:val="Heading4"/>
        <w:pageBreakBefore/>
      </w:pPr>
      <w:r>
        <w:rPr>
          <w:rFonts w:ascii="Times New Roman" w:hAnsi="Times New Roman" w:eastAsia="Times New Roman" w:cs="Times New Roman"/>
          <w:b/>
          <w:color w:val="000000"/>
          <w:sz w:val="24"/>
          <w:lang w:val="vi-VN"/>
        </w:rPr>
        <w:t>CD-16 Telemetry sự cố và liên kết hỗ trợ</w:t>
      </w:r>
      <w:bookmarkEnd w:id="200"/>
    </w:p>
    <w:p>
      <w:pPr>
        <w:keepNext/>
        <w:spacing w:before="100" w:after="100"/>
        <w:ind w:firstLine="0"/>
        <w:jc w:val="center"/>
      </w:pPr>
      <w:r>
        <w:drawing>
          <wp:inline xmlns:a="http://schemas.openxmlformats.org/drawingml/2006/main" xmlns:pic="http://schemas.openxmlformats.org/drawingml/2006/picture">
            <wp:extent cx="2320375" cy="6172197"/>
            <wp:docPr id="43" name="Picture 43"/>
            <wp:cNvGraphicFramePr>
              <a:graphicFrameLocks noChangeAspect="1"/>
            </wp:cNvGraphicFramePr>
            <a:graphic>
              <a:graphicData uri="http://schemas.openxmlformats.org/drawingml/2006/picture">
                <pic:pic>
                  <pic:nvPicPr>
                    <pic:cNvPr id="0" name="CD-16.png"/>
                    <pic:cNvPicPr/>
                  </pic:nvPicPr>
                  <pic:blipFill>
                    <a:blip r:embed="rId63"/>
                    <a:stretch>
                      <a:fillRect/>
                    </a:stretch>
                  </pic:blipFill>
                  <pic:spPr>
                    <a:xfrm>
                      <a:off x="0" y="0"/>
                      <a:ext cx="2320375" cy="6172197"/>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CD-16 Telemetry sự cố và liên kết hỗ trợ</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WorkerHeartbeat, OperationsMetric, OperationsIncident, SupportTicket, SupportEscalation, SupportCaseLink, SlaEscalation.</w:t>
      </w:r>
    </w:p>
    <w:p>
      <w:bookmarkStart w:id="201" w:name="sec_0201"/>
      <w:pPr>
        <w:pStyle w:val="Heading4"/>
        <w:pageBreakBefore/>
      </w:pPr>
      <w:r>
        <w:rPr>
          <w:rFonts w:ascii="Times New Roman" w:hAnsi="Times New Roman" w:eastAsia="Times New Roman" w:cs="Times New Roman"/>
          <w:b/>
          <w:color w:val="000000"/>
          <w:sz w:val="24"/>
          <w:lang w:val="vi-VN"/>
        </w:rPr>
        <w:t>CD-17 Chính sách mẫu hỗ trợ và preference nền tảng</w:t>
      </w:r>
      <w:bookmarkEnd w:id="201"/>
    </w:p>
    <w:p>
      <w:pPr>
        <w:keepNext/>
        <w:spacing w:before="100" w:after="100"/>
        <w:ind w:firstLine="0"/>
        <w:jc w:val="center"/>
      </w:pPr>
      <w:r>
        <w:drawing>
          <wp:inline xmlns:a="http://schemas.openxmlformats.org/drawingml/2006/main" xmlns:pic="http://schemas.openxmlformats.org/drawingml/2006/picture">
            <wp:extent cx="2517863" cy="6172198"/>
            <wp:docPr id="44" name="Picture 44"/>
            <wp:cNvGraphicFramePr>
              <a:graphicFrameLocks noChangeAspect="1"/>
            </wp:cNvGraphicFramePr>
            <a:graphic>
              <a:graphicData uri="http://schemas.openxmlformats.org/drawingml/2006/picture">
                <pic:pic>
                  <pic:nvPicPr>
                    <pic:cNvPr id="0" name="CD-17.png"/>
                    <pic:cNvPicPr/>
                  </pic:nvPicPr>
                  <pic:blipFill>
                    <a:blip r:embed="rId64"/>
                    <a:stretch>
                      <a:fillRect/>
                    </a:stretch>
                  </pic:blipFill>
                  <pic:spPr>
                    <a:xfrm>
                      <a:off x="0" y="0"/>
                      <a:ext cx="2517863" cy="6172198"/>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CD-17 Chính sách mẫu hỗ trợ và preference nền tảng</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ModerationPolicy, SupportTemplate, SupportSavedView, SupportAgentSkill, PlatformNotificationPreference, PlatformNotificationDelivery.</w:t>
      </w:r>
    </w:p>
    <w:p>
      <w:bookmarkStart w:id="202" w:name="sec_0202"/>
      <w:pPr>
        <w:pStyle w:val="Heading4"/>
        <w:pageBreakBefore/>
      </w:pPr>
      <w:r>
        <w:rPr>
          <w:rFonts w:ascii="Times New Roman" w:hAnsi="Times New Roman" w:eastAsia="Times New Roman" w:cs="Times New Roman"/>
          <w:b/>
          <w:color w:val="000000"/>
          <w:sz w:val="24"/>
          <w:lang w:val="vi-VN"/>
        </w:rPr>
        <w:t>CD-18 Xác minh khu trọ và gói sử dụng nền tảng</w:t>
      </w:r>
      <w:bookmarkEnd w:id="202"/>
    </w:p>
    <w:p>
      <w:pPr>
        <w:keepNext/>
        <w:spacing w:before="100" w:after="100"/>
        <w:ind w:firstLine="0"/>
        <w:jc w:val="center"/>
      </w:pPr>
      <w:r>
        <w:drawing>
          <wp:inline xmlns:a="http://schemas.openxmlformats.org/drawingml/2006/main" xmlns:pic="http://schemas.openxmlformats.org/drawingml/2006/picture">
            <wp:extent cx="5852160" cy="4976996"/>
            <wp:docPr id="45" name="Picture 45"/>
            <wp:cNvGraphicFramePr>
              <a:graphicFrameLocks noChangeAspect="1"/>
            </wp:cNvGraphicFramePr>
            <a:graphic>
              <a:graphicData uri="http://schemas.openxmlformats.org/drawingml/2006/picture">
                <pic:pic>
                  <pic:nvPicPr>
                    <pic:cNvPr id="0" name="CD-18.png"/>
                    <pic:cNvPicPr/>
                  </pic:nvPicPr>
                  <pic:blipFill>
                    <a:blip r:embed="rId65"/>
                    <a:stretch>
                      <a:fillRect/>
                    </a:stretch>
                  </pic:blipFill>
                  <pic:spPr>
                    <a:xfrm>
                      <a:off x="0" y="0"/>
                      <a:ext cx="5852160" cy="4976996"/>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CD-18 Xác minh khu trọ và gói sử dụng nền tảng</w:t>
      </w:r>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Property, LandlordVerification, PropertyApprovalReview, ServicePlan, LandlordSubscription, SubscriptionEvent.</w:t>
      </w:r>
    </w:p>
    <w:p>
      <w:bookmarkStart w:id="203" w:name="sec_0203"/>
      <w:pPr>
        <w:pStyle w:val="Heading4"/>
        <w:pageBreakBefore/>
      </w:pPr>
      <w:r>
        <w:rPr>
          <w:rFonts w:ascii="Times New Roman" w:hAnsi="Times New Roman" w:eastAsia="Times New Roman" w:cs="Times New Roman"/>
          <w:b/>
          <w:color w:val="000000"/>
          <w:sz w:val="24"/>
          <w:lang w:val="vi-VN"/>
        </w:rPr>
        <w:t>Đối tượng minh họa và phép đối chiếu số dư</w:t>
      </w:r>
      <w:bookmarkEnd w:id="203"/>
    </w:p>
    <w:p>
      <w:pPr>
        <w:keepNext/>
        <w:spacing w:before="100" w:after="100"/>
        <w:ind w:firstLine="0"/>
        <w:jc w:val="center"/>
      </w:pPr>
      <w:r>
        <w:drawing>
          <wp:inline xmlns:a="http://schemas.openxmlformats.org/drawingml/2006/main" xmlns:pic="http://schemas.openxmlformats.org/drawingml/2006/picture">
            <wp:extent cx="5852160" cy="3170806"/>
            <wp:docPr id="46" name="Picture 46"/>
            <wp:cNvGraphicFramePr>
              <a:graphicFrameLocks noChangeAspect="1"/>
            </wp:cNvGraphicFramePr>
            <a:graphic>
              <a:graphicData uri="http://schemas.openxmlformats.org/drawingml/2006/picture">
                <pic:pic>
                  <pic:nvPicPr>
                    <pic:cNvPr id="0" name="OD-01.png"/>
                    <pic:cNvPicPr/>
                  </pic:nvPicPr>
                  <pic:blipFill>
                    <a:blip r:embed="rId66"/>
                    <a:stretch>
                      <a:fillRect/>
                    </a:stretch>
                  </pic:blipFill>
                  <pic:spPr>
                    <a:xfrm>
                      <a:off x="0" y="0"/>
                      <a:ext cx="5852160" cy="3170806"/>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OD-01 Đối tượng khoản thu và hóa đơn thanh toán một phần</w:t>
      </w:r>
    </w:p>
    <w:p>
      <w:pPr>
        <w:keepNext w:val="0"/>
      </w:pPr>
      <w:r>
        <w:rPr>
          <w:rFonts w:ascii="Times New Roman" w:hAnsi="Times New Roman" w:eastAsia="Times New Roman" w:cs="Times New Roman"/>
          <w:b w:val="0"/>
          <w:i w:val="0"/>
          <w:color w:val="000000"/>
          <w:sz w:val="26"/>
          <w:lang w:val="vi-VN"/>
        </w:rPr>
        <w:t>Ví dụ giả định: 3.000.000 đồng nhận, 2.500.000 phân bổ, 500.000 còn khả dụng; công nợ hóa đơn còn 1.500.000 đồng.</w:t>
      </w:r>
    </w:p>
    <w:p>
      <w:pPr>
        <w:keepNext w:val="0"/>
      </w:pPr>
      <w:r>
        <w:rPr>
          <w:rFonts w:ascii="Times New Roman" w:hAnsi="Times New Roman" w:eastAsia="Times New Roman" w:cs="Times New Roman"/>
          <w:b w:val="0"/>
          <w:i w:val="0"/>
          <w:color w:val="000000"/>
          <w:sz w:val="26"/>
          <w:lang w:val="vi-VN"/>
        </w:rPr>
        <w:t>Công thức đối chiếu ví dụ: tiền receipt 3.000.000 = phân bổ đang hiệu lực 2.500.000 + khả dụng 500.000, khi chưa có hoàn tiền. Công nợ invoice 4.000.000 − 2.500.000 = 1.500.000. Nếu giải phóng toàn bộ phân bổ, một reversal âm được thêm và phần khả dụng tăng lại; chỉ sau đó mới có thể ghi nhận hoàn phần tương ứng. Đây là dữ liệu giả định để giải thích mô hình, không phải một giao dịch thực.</w:t>
      </w:r>
    </w:p>
    <w:p>
      <w:bookmarkStart w:id="204" w:name="sec_0204"/>
      <w:pPr>
        <w:pStyle w:val="Heading3"/>
        <w:pageBreakBefore/>
      </w:pPr>
      <w:r>
        <w:rPr>
          <w:rFonts w:ascii="Times New Roman" w:hAnsi="Times New Roman" w:eastAsia="Times New Roman" w:cs="Times New Roman"/>
          <w:b/>
          <w:color w:val="000000"/>
          <w:sz w:val="26"/>
          <w:lang w:val="vi-VN"/>
        </w:rPr>
        <w:t>2.4.4 Các biểu đồ tuần tự</w:t>
      </w:r>
      <w:bookmarkEnd w:id="204"/>
    </w:p>
    <w:p>
      <w:pPr>
        <w:keepNext w:val="0"/>
      </w:pPr>
      <w:r>
        <w:rPr>
          <w:rFonts w:ascii="Times New Roman" w:hAnsi="Times New Roman" w:eastAsia="Times New Roman" w:cs="Times New Roman"/>
          <w:b w:val="0"/>
          <w:i w:val="0"/>
          <w:color w:val="000000"/>
          <w:sz w:val="26"/>
          <w:lang w:val="vi-VN"/>
        </w:rPr>
        <w:t>19 sơ đồ SD chọn các luồng có rủi ro và tương tác liên tầng quan trọng nhất. Thời gian đi từ trên xuống, đường nét đứt là lifeline, thông điệp có số thứ tự. Các lifeline nhóm như Portal/Billing hoặc Prisma/Uploads là ranh giới mức thiết kế, không phải khẳng định một class cụ thể có đúng tên đó. Việc đổi từ người thuê sang chủ trọ hoặc maker sang checker luôn là một phiên đã xác thực khác.</w:t>
      </w:r>
    </w:p>
    <w:p>
      <w:pPr>
        <w:keepNext w:val="0"/>
      </w:pPr>
      <w:r>
        <w:rPr>
          <w:rFonts w:ascii="Times New Roman" w:hAnsi="Times New Roman" w:eastAsia="Times New Roman" w:cs="Times New Roman"/>
          <w:b w:val="0"/>
          <w:i w:val="0"/>
          <w:color w:val="000000"/>
          <w:sz w:val="26"/>
          <w:lang w:val="vi-VN"/>
        </w:rPr>
        <w:t>Sơ đồ trình bày luồng thành công; nhánh thay thế/ngoại lệ và điểm transaction được giải thích ngay trong hình và trong UC. Hai thông điệp có nhãn lựa chọn không được diễn giải là luôn cùng thực thi. Không đưa password/token/khóa bí mật vào payload minh họa. Tham chiếu mã cha, chẳng hạn UC-TNT-06, bao gồm các đặc tả con UC-TNT-06.1, UC-TNT-06.2 và UC-TNT-06.3 trong cùng nhóm mục tiêu.</w:t>
      </w:r>
    </w:p>
    <w:p>
      <w:bookmarkStart w:id="205" w:name="sec_0205"/>
      <w:pPr>
        <w:pStyle w:val="Heading4"/>
        <w:pageBreakBefore/>
      </w:pPr>
      <w:r>
        <w:rPr>
          <w:rFonts w:ascii="Times New Roman" w:hAnsi="Times New Roman" w:eastAsia="Times New Roman" w:cs="Times New Roman"/>
          <w:b/>
          <w:color w:val="000000"/>
          <w:sz w:val="24"/>
          <w:lang w:val="vi-VN"/>
        </w:rPr>
        <w:t>SD-01 Đăng nhập và khôi phục phiên</w:t>
      </w:r>
      <w:bookmarkEnd w:id="205"/>
    </w:p>
    <w:p>
      <w:pPr>
        <w:keepNext/>
        <w:spacing w:before="100" w:after="100"/>
        <w:ind w:firstLine="0"/>
        <w:jc w:val="center"/>
      </w:pPr>
      <w:r>
        <w:drawing>
          <wp:inline xmlns:a="http://schemas.openxmlformats.org/drawingml/2006/main" xmlns:pic="http://schemas.openxmlformats.org/drawingml/2006/picture">
            <wp:extent cx="5223635" cy="4114800"/>
            <wp:docPr id="47" name="Picture 47"/>
            <wp:cNvGraphicFramePr>
              <a:graphicFrameLocks noChangeAspect="1"/>
            </wp:cNvGraphicFramePr>
            <a:graphic>
              <a:graphicData uri="http://schemas.openxmlformats.org/drawingml/2006/picture">
                <pic:pic>
                  <pic:nvPicPr>
                    <pic:cNvPr id="0" name="SD-01.png"/>
                    <pic:cNvPicPr/>
                  </pic:nvPicPr>
                  <pic:blipFill>
                    <a:blip r:embed="rId67"/>
                    <a:stretch>
                      <a:fillRect/>
                    </a:stretch>
                  </pic:blipFill>
                  <pic:spPr>
                    <a:xfrm>
                      <a:off x="0" y="0"/>
                      <a:ext cx="5223635" cy="411480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SD-01 Đăng nhập và khôi phục phiên</w:t>
      </w:r>
    </w:p>
    <w:p>
      <w:pPr>
        <w:keepNext w:val="0"/>
      </w:pPr>
      <w:r>
        <w:rPr>
          <w:rFonts w:ascii="Times New Roman" w:hAnsi="Times New Roman" w:eastAsia="Times New Roman" w:cs="Times New Roman"/>
          <w:b w:val="0"/>
          <w:i w:val="0"/>
          <w:color w:val="000000"/>
          <w:sz w:val="23"/>
          <w:lang w:val="vi-VN"/>
        </w:rPr>
        <w:t>UC: UC-SYS-03, UC-SYS-04. Căn cứ: backend/src/auth/auth.service.ts.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Nhập email, mật khẩu</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auth/login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Đọc tài khoản, phiên và chính sách</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Tài khoản và trạng thái</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Xác minh mật khẩu; MFA nếu Admin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session và refresh token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Token, role, capabilities</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Lưu phiên an toàn; điều hướng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Refresh khi token hết hạn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10</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Luân chuyển token; kiểm tra thu hồi</w:t>
            </w:r>
          </w:p>
        </w:tc>
      </w:tr>
    </w:tbl>
    <w:p>
      <w:pPr>
        <w:spacing w:after="0"/>
      </w:pPr>
    </w:p>
    <w:p>
      <w:bookmarkStart w:id="206" w:name="sec_0206"/>
      <w:pPr>
        <w:pStyle w:val="Heading4"/>
        <w:pageBreakBefore/>
      </w:pPr>
      <w:r>
        <w:rPr>
          <w:rFonts w:ascii="Times New Roman" w:hAnsi="Times New Roman" w:eastAsia="Times New Roman" w:cs="Times New Roman"/>
          <w:b/>
          <w:color w:val="000000"/>
          <w:sz w:val="24"/>
          <w:lang w:val="vi-VN"/>
        </w:rPr>
        <w:t>SD-02 Đặt lịch xem và tạo hợp đồng</w:t>
      </w:r>
      <w:bookmarkEnd w:id="206"/>
    </w:p>
    <w:p>
      <w:pPr>
        <w:keepNext/>
        <w:spacing w:before="100" w:after="100"/>
        <w:ind w:firstLine="0"/>
        <w:jc w:val="center"/>
      </w:pPr>
      <w:r>
        <w:drawing>
          <wp:inline xmlns:a="http://schemas.openxmlformats.org/drawingml/2006/main" xmlns:pic="http://schemas.openxmlformats.org/drawingml/2006/picture">
            <wp:extent cx="5633204" cy="4114799"/>
            <wp:docPr id="48" name="Picture 48"/>
            <wp:cNvGraphicFramePr>
              <a:graphicFrameLocks noChangeAspect="1"/>
            </wp:cNvGraphicFramePr>
            <a:graphic>
              <a:graphicData uri="http://schemas.openxmlformats.org/drawingml/2006/picture">
                <pic:pic>
                  <pic:nvPicPr>
                    <pic:cNvPr id="0" name="SD-02.png"/>
                    <pic:cNvPicPr/>
                  </pic:nvPicPr>
                  <pic:blipFill>
                    <a:blip r:embed="rId68"/>
                    <a:stretch>
                      <a:fillRect/>
                    </a:stretch>
                  </pic:blipFill>
                  <pic:spPr>
                    <a:xfrm>
                      <a:off x="0" y="0"/>
                      <a:ext cx="5633204" cy="41147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SD-02 Đặt lịch xem và tạo hợp đồng</w:t>
      </w:r>
    </w:p>
    <w:p>
      <w:pPr>
        <w:keepNext w:val="0"/>
      </w:pPr>
      <w:r>
        <w:rPr>
          <w:rFonts w:ascii="Times New Roman" w:hAnsi="Times New Roman" w:eastAsia="Times New Roman" w:cs="Times New Roman"/>
          <w:b w:val="0"/>
          <w:i w:val="0"/>
          <w:color w:val="000000"/>
          <w:sz w:val="23"/>
          <w:lang w:val="vi-VN"/>
        </w:rPr>
        <w:t>UC: UC-DIS-09, UC-DIS-11. Căn cứ: backend/src/housing/housing.service.ts.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Chọn slot của tin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housing/viewings</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listing, slot và tài khoản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Tạo RoomViewing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Lịch hẹn và trạng thái</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Chủ trọ xử lý lịch hợp lệ</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lại phòng và người thuê</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Tạo Lease theo nghiệp vụ</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Hợp đồng và bàn giao</w:t>
            </w:r>
          </w:p>
        </w:tc>
      </w:tr>
    </w:tbl>
    <w:p>
      <w:pPr>
        <w:spacing w:after="0"/>
      </w:pPr>
    </w:p>
    <w:p>
      <w:bookmarkStart w:id="207" w:name="sec_0207"/>
      <w:pPr>
        <w:pStyle w:val="Heading4"/>
        <w:pageBreakBefore/>
      </w:pPr>
      <w:r>
        <w:rPr>
          <w:rFonts w:ascii="Times New Roman" w:hAnsi="Times New Roman" w:eastAsia="Times New Roman" w:cs="Times New Roman"/>
          <w:b/>
          <w:color w:val="000000"/>
          <w:sz w:val="24"/>
          <w:lang w:val="vi-VN"/>
        </w:rPr>
        <w:t>SD-03 Tạo hợp đồng và ghi nhận cọc</w:t>
      </w:r>
      <w:bookmarkEnd w:id="207"/>
    </w:p>
    <w:p>
      <w:pPr>
        <w:keepNext/>
        <w:spacing w:before="100" w:after="100"/>
        <w:ind w:firstLine="0"/>
        <w:jc w:val="center"/>
      </w:pPr>
      <w:r>
        <w:drawing>
          <wp:inline xmlns:a="http://schemas.openxmlformats.org/drawingml/2006/main" xmlns:pic="http://schemas.openxmlformats.org/drawingml/2006/picture">
            <wp:extent cx="5633204" cy="4114799"/>
            <wp:docPr id="49" name="Picture 49"/>
            <wp:cNvGraphicFramePr>
              <a:graphicFrameLocks noChangeAspect="1"/>
            </wp:cNvGraphicFramePr>
            <a:graphic>
              <a:graphicData uri="http://schemas.openxmlformats.org/drawingml/2006/picture">
                <pic:pic>
                  <pic:nvPicPr>
                    <pic:cNvPr id="0" name="SD-03.png"/>
                    <pic:cNvPicPr/>
                  </pic:nvPicPr>
                  <pic:blipFill>
                    <a:blip r:embed="rId69"/>
                    <a:stretch>
                      <a:fillRect/>
                    </a:stretch>
                  </pic:blipFill>
                  <pic:spPr>
                    <a:xfrm>
                      <a:off x="0" y="0"/>
                      <a:ext cx="5633204" cy="41147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SD-03 Tạo hợp đồng và ghi nhận cọc</w:t>
      </w:r>
    </w:p>
    <w:p>
      <w:pPr>
        <w:keepNext w:val="0"/>
      </w:pPr>
      <w:r>
        <w:rPr>
          <w:rFonts w:ascii="Times New Roman" w:hAnsi="Times New Roman" w:eastAsia="Times New Roman" w:cs="Times New Roman"/>
          <w:b w:val="0"/>
          <w:i w:val="0"/>
          <w:color w:val="000000"/>
          <w:sz w:val="23"/>
          <w:lang w:val="vi-VN"/>
        </w:rPr>
        <w:t>UC: UC-TNT-05. Căn cứ: backend/src/leases/leases.service.ts.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Chọn phòng và hồ sơ</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leases</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ownership, ACTIVE và ngày</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Transaction tạo Lease</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cọc theo dữ liệu đầu vào</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Cập nhật Room OCCUPIED</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Commit kết quả</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Lease và thông tin phòng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Hiển thị hợp đồng mới</w:t>
            </w:r>
          </w:p>
        </w:tc>
      </w:tr>
    </w:tbl>
    <w:p>
      <w:pPr>
        <w:spacing w:after="0"/>
      </w:pPr>
    </w:p>
    <w:p>
      <w:bookmarkStart w:id="208" w:name="sec_0208"/>
      <w:pPr>
        <w:pStyle w:val="Heading4"/>
        <w:pageBreakBefore/>
      </w:pPr>
      <w:r>
        <w:rPr>
          <w:rFonts w:ascii="Times New Roman" w:hAnsi="Times New Roman" w:eastAsia="Times New Roman" w:cs="Times New Roman"/>
          <w:b/>
          <w:color w:val="000000"/>
          <w:sz w:val="24"/>
          <w:lang w:val="vi-VN"/>
        </w:rPr>
        <w:t>SD-04 Đề xuất và phê duyệt biểu phí</w:t>
      </w:r>
      <w:bookmarkEnd w:id="208"/>
    </w:p>
    <w:p>
      <w:pPr>
        <w:keepNext/>
        <w:spacing w:before="100" w:after="100"/>
        <w:ind w:firstLine="0"/>
        <w:jc w:val="center"/>
      </w:pPr>
      <w:r>
        <w:drawing>
          <wp:inline xmlns:a="http://schemas.openxmlformats.org/drawingml/2006/main" xmlns:pic="http://schemas.openxmlformats.org/drawingml/2006/picture">
            <wp:extent cx="5223635" cy="4114800"/>
            <wp:docPr id="50" name="Picture 50"/>
            <wp:cNvGraphicFramePr>
              <a:graphicFrameLocks noChangeAspect="1"/>
            </wp:cNvGraphicFramePr>
            <a:graphic>
              <a:graphicData uri="http://schemas.openxmlformats.org/drawingml/2006/picture">
                <pic:pic>
                  <pic:nvPicPr>
                    <pic:cNvPr id="0" name="SD-04.png"/>
                    <pic:cNvPicPr/>
                  </pic:nvPicPr>
                  <pic:blipFill>
                    <a:blip r:embed="rId70"/>
                    <a:stretch>
                      <a:fillRect/>
                    </a:stretch>
                  </pic:blipFill>
                  <pic:spPr>
                    <a:xfrm>
                      <a:off x="0" y="0"/>
                      <a:ext cx="5223635" cy="411480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SD-04 Đề xuất và phê duyệt biểu phí</w:t>
      </w:r>
    </w:p>
    <w:p>
      <w:pPr>
        <w:keepNext w:val="0"/>
      </w:pPr>
      <w:r>
        <w:rPr>
          <w:rFonts w:ascii="Times New Roman" w:hAnsi="Times New Roman" w:eastAsia="Times New Roman" w:cs="Times New Roman"/>
          <w:b w:val="0"/>
          <w:i w:val="0"/>
          <w:color w:val="000000"/>
          <w:sz w:val="23"/>
          <w:lang w:val="vi-VN"/>
        </w:rPr>
        <w:t>UC: UC-BIL-15, UC-BIL-16. Căn cứ: backend/src/billing/billing-tariffs.service.ts.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Nhập giá, phạm vi và kỳ</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tariffs/proposals</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scope, bậc và kỳ khóa</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Lưu proposal</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GET impact cho đề xuất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Đọc giá nền và phòng tác động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Chủ trọ gửi review + lý do</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Khóa và kiểm tra lại trạng thái</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APPROVED/REJECTED và audit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10</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Kết quả; tải lại danh sách</w:t>
            </w:r>
          </w:p>
        </w:tc>
      </w:tr>
    </w:tbl>
    <w:p>
      <w:pPr>
        <w:spacing w:after="0"/>
      </w:pPr>
    </w:p>
    <w:p>
      <w:bookmarkStart w:id="209" w:name="sec_0209"/>
      <w:pPr>
        <w:pStyle w:val="Heading4"/>
        <w:pageBreakBefore/>
      </w:pPr>
      <w:r>
        <w:rPr>
          <w:rFonts w:ascii="Times New Roman" w:hAnsi="Times New Roman" w:eastAsia="Times New Roman" w:cs="Times New Roman"/>
          <w:b/>
          <w:color w:val="000000"/>
          <w:sz w:val="24"/>
          <w:lang w:val="vi-VN"/>
        </w:rPr>
        <w:t>SD-05 Preview và phát hành hóa đơn</w:t>
      </w:r>
      <w:bookmarkEnd w:id="209"/>
    </w:p>
    <w:p>
      <w:pPr>
        <w:keepNext/>
        <w:spacing w:before="100" w:after="100"/>
        <w:ind w:firstLine="0"/>
        <w:jc w:val="center"/>
      </w:pPr>
      <w:r>
        <w:drawing>
          <wp:inline xmlns:a="http://schemas.openxmlformats.org/drawingml/2006/main" xmlns:pic="http://schemas.openxmlformats.org/drawingml/2006/picture">
            <wp:extent cx="5223635" cy="4114800"/>
            <wp:docPr id="51" name="Picture 51"/>
            <wp:cNvGraphicFramePr>
              <a:graphicFrameLocks noChangeAspect="1"/>
            </wp:cNvGraphicFramePr>
            <a:graphic>
              <a:graphicData uri="http://schemas.openxmlformats.org/drawingml/2006/picture">
                <pic:pic>
                  <pic:nvPicPr>
                    <pic:cNvPr id="0" name="SD-05.png"/>
                    <pic:cNvPicPr/>
                  </pic:nvPicPr>
                  <pic:blipFill>
                    <a:blip r:embed="rId71"/>
                    <a:stretch>
                      <a:fillRect/>
                    </a:stretch>
                  </pic:blipFill>
                  <pic:spPr>
                    <a:xfrm>
                      <a:off x="0" y="0"/>
                      <a:ext cx="5223635" cy="411480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SD-05 Preview và phát hành hóa đơn</w:t>
      </w:r>
    </w:p>
    <w:p>
      <w:pPr>
        <w:keepNext w:val="0"/>
      </w:pPr>
      <w:r>
        <w:rPr>
          <w:rFonts w:ascii="Times New Roman" w:hAnsi="Times New Roman" w:eastAsia="Times New Roman" w:cs="Times New Roman"/>
          <w:b w:val="0"/>
          <w:i w:val="0"/>
          <w:color w:val="000000"/>
          <w:sz w:val="23"/>
          <w:lang w:val="vi-VN"/>
        </w:rPr>
        <w:t>UC: UC-BIL-02, UC-BIL-03. Căn cứ: backend/src/billing/billing.service.ts.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Chọn hợp đồng/kỳ và chỉ số</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invoices/preview hoặc bulk/preflight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Đọc lease, meter readings và tariffs</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Tính các dòng có nguồn giá</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Preview hoặc lỗi từng phòng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Xác nhận phát hành</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invoices hoặc invoices/bulk</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trùng và điều kiện hiện tại</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Invoice, InvoiceLineItem</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10</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Kết quả tạo/bỏ qua/lỗi</w:t>
            </w:r>
          </w:p>
        </w:tc>
      </w:tr>
    </w:tbl>
    <w:p>
      <w:pPr>
        <w:spacing w:after="0"/>
      </w:pPr>
    </w:p>
    <w:p>
      <w:bookmarkStart w:id="210" w:name="sec_0210"/>
      <w:pPr>
        <w:pStyle w:val="Heading4"/>
        <w:pageBreakBefore/>
      </w:pPr>
      <w:r>
        <w:rPr>
          <w:rFonts w:ascii="Times New Roman" w:hAnsi="Times New Roman" w:eastAsia="Times New Roman" w:cs="Times New Roman"/>
          <w:b/>
          <w:color w:val="000000"/>
          <w:sz w:val="24"/>
          <w:lang w:val="vi-VN"/>
        </w:rPr>
        <w:t>SD-06 Khoản thu và phân bổ nhiều hóa đơn</w:t>
      </w:r>
      <w:bookmarkEnd w:id="210"/>
    </w:p>
    <w:p>
      <w:pPr>
        <w:keepNext/>
        <w:spacing w:before="100" w:after="100"/>
        <w:ind w:firstLine="0"/>
        <w:jc w:val="center"/>
      </w:pPr>
      <w:r>
        <w:drawing>
          <wp:inline xmlns:a="http://schemas.openxmlformats.org/drawingml/2006/main" xmlns:pic="http://schemas.openxmlformats.org/drawingml/2006/picture">
            <wp:extent cx="4866967" cy="4114799"/>
            <wp:docPr id="52" name="Picture 52"/>
            <wp:cNvGraphicFramePr>
              <a:graphicFrameLocks noChangeAspect="1"/>
            </wp:cNvGraphicFramePr>
            <a:graphic>
              <a:graphicData uri="http://schemas.openxmlformats.org/drawingml/2006/picture">
                <pic:pic>
                  <pic:nvPicPr>
                    <pic:cNvPr id="0" name="SD-06.png"/>
                    <pic:cNvPicPr/>
                  </pic:nvPicPr>
                  <pic:blipFill>
                    <a:blip r:embed="rId72"/>
                    <a:stretch>
                      <a:fillRect/>
                    </a:stretch>
                  </pic:blipFill>
                  <pic:spPr>
                    <a:xfrm>
                      <a:off x="0" y="0"/>
                      <a:ext cx="4866967" cy="41147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SD-06 Khoản thu và phân bổ nhiều hóa đơn</w:t>
      </w:r>
    </w:p>
    <w:p>
      <w:pPr>
        <w:keepNext w:val="0"/>
      </w:pPr>
      <w:r>
        <w:rPr>
          <w:rFonts w:ascii="Times New Roman" w:hAnsi="Times New Roman" w:eastAsia="Times New Roman" w:cs="Times New Roman"/>
          <w:b w:val="0"/>
          <w:i w:val="0"/>
          <w:color w:val="000000"/>
          <w:sz w:val="23"/>
          <w:lang w:val="vi-VN"/>
        </w:rPr>
        <w:t>UC: UC-BIL-10, UC-BIL-11. Căn cứ: backend/src/billing/billing-ledger.service.ts.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Nhập tiền nhận, ngày và tham chiếu</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receipts + requestKey</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BillingCommand kiểm tra idempotency</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Tạo BillingReceipt khả dụng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Chọn hóa đơn và số phân bổ</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receipts/:id/allocations</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Khóa receipt và invoices</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cùng tenant, tổng và dư</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Payment + PaymentAllocation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10</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Cập nhật availableAmount và paidAmount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Trả receipt và số dư mới</w:t>
            </w:r>
          </w:p>
        </w:tc>
      </w:tr>
    </w:tbl>
    <w:p>
      <w:pPr>
        <w:spacing w:after="0"/>
      </w:pPr>
    </w:p>
    <w:p>
      <w:bookmarkStart w:id="211" w:name="sec_0211"/>
      <w:pPr>
        <w:pStyle w:val="Heading4"/>
        <w:pageBreakBefore/>
      </w:pPr>
      <w:r>
        <w:rPr>
          <w:rFonts w:ascii="Times New Roman" w:hAnsi="Times New Roman" w:eastAsia="Times New Roman" w:cs="Times New Roman"/>
          <w:b/>
          <w:color w:val="000000"/>
          <w:sz w:val="24"/>
          <w:lang w:val="vi-VN"/>
        </w:rPr>
        <w:t>SD-07 Giải phóng phân bổ và ghi hoàn tiền</w:t>
      </w:r>
      <w:bookmarkEnd w:id="211"/>
    </w:p>
    <w:p>
      <w:pPr>
        <w:keepNext/>
        <w:spacing w:before="100" w:after="100"/>
        <w:ind w:firstLine="0"/>
        <w:jc w:val="center"/>
      </w:pPr>
      <w:r>
        <w:drawing>
          <wp:inline xmlns:a="http://schemas.openxmlformats.org/drawingml/2006/main" xmlns:pic="http://schemas.openxmlformats.org/drawingml/2006/picture">
            <wp:extent cx="5223635" cy="4114800"/>
            <wp:docPr id="53" name="Picture 53"/>
            <wp:cNvGraphicFramePr>
              <a:graphicFrameLocks noChangeAspect="1"/>
            </wp:cNvGraphicFramePr>
            <a:graphic>
              <a:graphicData uri="http://schemas.openxmlformats.org/drawingml/2006/picture">
                <pic:pic>
                  <pic:nvPicPr>
                    <pic:cNvPr id="0" name="SD-07.png"/>
                    <pic:cNvPicPr/>
                  </pic:nvPicPr>
                  <pic:blipFill>
                    <a:blip r:embed="rId73"/>
                    <a:stretch>
                      <a:fillRect/>
                    </a:stretch>
                  </pic:blipFill>
                  <pic:spPr>
                    <a:xfrm>
                      <a:off x="0" y="0"/>
                      <a:ext cx="5223635" cy="411480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SD-07 Giải phóng phân bổ và ghi hoàn tiền</w:t>
      </w:r>
    </w:p>
    <w:p>
      <w:pPr>
        <w:keepNext w:val="0"/>
      </w:pPr>
      <w:r>
        <w:rPr>
          <w:rFonts w:ascii="Times New Roman" w:hAnsi="Times New Roman" w:eastAsia="Times New Roman" w:cs="Times New Roman"/>
          <w:b w:val="0"/>
          <w:i w:val="0"/>
          <w:color w:val="000000"/>
          <w:sz w:val="23"/>
          <w:lang w:val="vi-VN"/>
        </w:rPr>
        <w:t>UC: UC-BIL-12, UC-BIL-13. Căn cứ: backend/src/billing/billing-ledger.service.ts.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Chọn phân bổ cần giải phóng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allocation/release + lý do</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Khóa và kiểm tra allocation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Tạo REVERSAL âm; release allocation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Cập nhật số dư hóa đơn/receipt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Nhập tiền đã hoàn và tham chiếu</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receipt/refunds</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availableAmount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BillingRefund, giảm khả dụng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10</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Trả lịch sử hoàn tiền</w:t>
            </w:r>
          </w:p>
        </w:tc>
      </w:tr>
    </w:tbl>
    <w:p>
      <w:pPr>
        <w:spacing w:after="0"/>
      </w:pPr>
    </w:p>
    <w:p>
      <w:bookmarkStart w:id="212" w:name="sec_0212"/>
      <w:pPr>
        <w:pStyle w:val="Heading4"/>
        <w:pageBreakBefore/>
      </w:pPr>
      <w:r>
        <w:rPr>
          <w:rFonts w:ascii="Times New Roman" w:hAnsi="Times New Roman" w:eastAsia="Times New Roman" w:cs="Times New Roman"/>
          <w:b/>
          <w:color w:val="000000"/>
          <w:sz w:val="24"/>
          <w:lang w:val="vi-VN"/>
        </w:rPr>
        <w:t>SD-08 Người thuê gửi và chủ trọ duyệt proof</w:t>
      </w:r>
      <w:bookmarkEnd w:id="212"/>
    </w:p>
    <w:p>
      <w:pPr>
        <w:keepNext/>
        <w:spacing w:before="100" w:after="100"/>
        <w:ind w:firstLine="0"/>
        <w:jc w:val="center"/>
      </w:pPr>
      <w:r>
        <w:drawing>
          <wp:inline xmlns:a="http://schemas.openxmlformats.org/drawingml/2006/main" xmlns:pic="http://schemas.openxmlformats.org/drawingml/2006/picture">
            <wp:extent cx="5223635" cy="4114800"/>
            <wp:docPr id="54" name="Picture 54"/>
            <wp:cNvGraphicFramePr>
              <a:graphicFrameLocks noChangeAspect="1"/>
            </wp:cNvGraphicFramePr>
            <a:graphic>
              <a:graphicData uri="http://schemas.openxmlformats.org/drawingml/2006/picture">
                <pic:pic>
                  <pic:nvPicPr>
                    <pic:cNvPr id="0" name="SD-08.png"/>
                    <pic:cNvPicPr/>
                  </pic:nvPicPr>
                  <pic:blipFill>
                    <a:blip r:embed="rId74"/>
                    <a:stretch>
                      <a:fillRect/>
                    </a:stretch>
                  </pic:blipFill>
                  <pic:spPr>
                    <a:xfrm>
                      <a:off x="0" y="0"/>
                      <a:ext cx="5223635" cy="411480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SD-08 Người thuê gửi và chủ trọ duyệt proof</w:t>
      </w:r>
    </w:p>
    <w:p>
      <w:pPr>
        <w:keepNext w:val="0"/>
      </w:pPr>
      <w:r>
        <w:rPr>
          <w:rFonts w:ascii="Times New Roman" w:hAnsi="Times New Roman" w:eastAsia="Times New Roman" w:cs="Times New Roman"/>
          <w:b w:val="0"/>
          <w:i w:val="0"/>
          <w:color w:val="000000"/>
          <w:sz w:val="23"/>
          <w:lang w:val="vi-VN"/>
        </w:rPr>
        <w:t>UC: UC-TEN-04, UC-BIL-14. Căn cứ: backend/src/tenant-portal/tenant-portal.service.ts.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Chọn ảnh/PDF và nhập số tiền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Upload qua endpoint bảo vệ</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Lưu tệp theo quyền truy cập</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payment-proofs + requestKey</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hóa đơn của tenant; lưu PENDING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Trạng thái chờ duyệt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Chủ trọ gửi review</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Khóa proof/invoice; kiểm tra số dư</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quyết định và payment nếu duyệt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10</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Cập nhật trạng thái và timeline</w:t>
            </w:r>
          </w:p>
        </w:tc>
      </w:tr>
    </w:tbl>
    <w:p>
      <w:pPr>
        <w:spacing w:after="0"/>
      </w:pPr>
    </w:p>
    <w:p>
      <w:bookmarkStart w:id="213" w:name="sec_0213"/>
      <w:pPr>
        <w:pStyle w:val="Heading4"/>
        <w:pageBreakBefore/>
      </w:pPr>
      <w:r>
        <w:rPr>
          <w:rFonts w:ascii="Times New Roman" w:hAnsi="Times New Roman" w:eastAsia="Times New Roman" w:cs="Times New Roman"/>
          <w:b/>
          <w:color w:val="000000"/>
          <w:sz w:val="24"/>
          <w:lang w:val="vi-VN"/>
        </w:rPr>
        <w:t>SD-09 Hóa đơn thay thế và điều chỉnh</w:t>
      </w:r>
      <w:bookmarkEnd w:id="213"/>
    </w:p>
    <w:p>
      <w:pPr>
        <w:keepNext/>
        <w:spacing w:before="100" w:after="100"/>
        <w:ind w:firstLine="0"/>
        <w:jc w:val="center"/>
      </w:pPr>
      <w:r>
        <w:drawing>
          <wp:inline xmlns:a="http://schemas.openxmlformats.org/drawingml/2006/main" xmlns:pic="http://schemas.openxmlformats.org/drawingml/2006/picture">
            <wp:extent cx="5633204" cy="4114799"/>
            <wp:docPr id="55" name="Picture 55"/>
            <wp:cNvGraphicFramePr>
              <a:graphicFrameLocks noChangeAspect="1"/>
            </wp:cNvGraphicFramePr>
            <a:graphic>
              <a:graphicData uri="http://schemas.openxmlformats.org/drawingml/2006/picture">
                <pic:pic>
                  <pic:nvPicPr>
                    <pic:cNvPr id="0" name="SD-09.png"/>
                    <pic:cNvPicPr/>
                  </pic:nvPicPr>
                  <pic:blipFill>
                    <a:blip r:embed="rId75"/>
                    <a:stretch>
                      <a:fillRect/>
                    </a:stretch>
                  </pic:blipFill>
                  <pic:spPr>
                    <a:xfrm>
                      <a:off x="0" y="0"/>
                      <a:ext cx="5633204" cy="41147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SD-09 Hóa đơn thay thế và điều chỉnh</w:t>
      </w:r>
    </w:p>
    <w:p>
      <w:pPr>
        <w:keepNext w:val="0"/>
      </w:pPr>
      <w:r>
        <w:rPr>
          <w:rFonts w:ascii="Times New Roman" w:hAnsi="Times New Roman" w:eastAsia="Times New Roman" w:cs="Times New Roman"/>
          <w:b w:val="0"/>
          <w:i w:val="0"/>
          <w:color w:val="000000"/>
          <w:sz w:val="23"/>
          <w:lang w:val="vi-VN"/>
        </w:rPr>
        <w:t>UC: UC-BIL-06, UC-BIL-07. Căn cứ: backend/src/billing/billing-ledger.service.ts.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Chọn replacement hoặc adjustment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Gửi lệnh có lý do/requestKey</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command và khóa invoice</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lịch sử thu/số dư</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Replacement: hủy gốc, tạo revision mới</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Adjustment: thêm note và dòng tiền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Tính lại tổng, số dư và trạng thái</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sự kiện và commit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Trả hóa đơn có timeline</w:t>
            </w:r>
          </w:p>
        </w:tc>
      </w:tr>
    </w:tbl>
    <w:p>
      <w:pPr>
        <w:spacing w:after="0"/>
      </w:pPr>
    </w:p>
    <w:p>
      <w:bookmarkStart w:id="214" w:name="sec_0214"/>
      <w:pPr>
        <w:pStyle w:val="Heading4"/>
        <w:pageBreakBefore/>
      </w:pPr>
      <w:r>
        <w:rPr>
          <w:rFonts w:ascii="Times New Roman" w:hAnsi="Times New Roman" w:eastAsia="Times New Roman" w:cs="Times New Roman"/>
          <w:b/>
          <w:color w:val="000000"/>
          <w:sz w:val="24"/>
          <w:lang w:val="vi-VN"/>
        </w:rPr>
        <w:t>SD-10 Quyết toán và ghi nhận hoàn cọc</w:t>
      </w:r>
      <w:bookmarkEnd w:id="214"/>
    </w:p>
    <w:p>
      <w:pPr>
        <w:keepNext/>
        <w:spacing w:before="100" w:after="100"/>
        <w:ind w:firstLine="0"/>
        <w:jc w:val="center"/>
      </w:pPr>
      <w:r>
        <w:drawing>
          <wp:inline xmlns:a="http://schemas.openxmlformats.org/drawingml/2006/main" xmlns:pic="http://schemas.openxmlformats.org/drawingml/2006/picture">
            <wp:extent cx="5001414" cy="4114800"/>
            <wp:docPr id="56" name="Picture 56"/>
            <wp:cNvGraphicFramePr>
              <a:graphicFrameLocks noChangeAspect="1"/>
            </wp:cNvGraphicFramePr>
            <a:graphic>
              <a:graphicData uri="http://schemas.openxmlformats.org/drawingml/2006/picture">
                <pic:pic>
                  <pic:nvPicPr>
                    <pic:cNvPr id="0" name="SD-10.png"/>
                    <pic:cNvPicPr/>
                  </pic:nvPicPr>
                  <pic:blipFill>
                    <a:blip r:embed="rId76"/>
                    <a:stretch>
                      <a:fillRect/>
                    </a:stretch>
                  </pic:blipFill>
                  <pic:spPr>
                    <a:xfrm>
                      <a:off x="0" y="0"/>
                      <a:ext cx="5001414" cy="411480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SD-10 Quyết toán và ghi nhận hoàn cọc</w:t>
      </w:r>
    </w:p>
    <w:p>
      <w:pPr>
        <w:keepNext w:val="0"/>
      </w:pPr>
      <w:r>
        <w:rPr>
          <w:rFonts w:ascii="Times New Roman" w:hAnsi="Times New Roman" w:eastAsia="Times New Roman" w:cs="Times New Roman"/>
          <w:b w:val="0"/>
          <w:i w:val="0"/>
          <w:color w:val="000000"/>
          <w:sz w:val="23"/>
          <w:lang w:val="vi-VN"/>
        </w:rPr>
        <w:t>UC: UC-TNT-08, UC-TNT-09. Căn cứ: backend/src/leases/settlements.service.ts.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Nhập ngày trả/chỉ số/phí</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settlement/preview</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Đọc lease, công nợ và ledger cọc</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Snapshot, fingerprint, chênh lệch</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Xác nhận preview</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confirm + fingerprint/requestKey</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Khóa và đối chiếu snapshot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settlement/lines, cập nhật lease/room</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khoản đã hoàn sau xác nhận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10</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settlement/refund</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sổ, không chuyển tiền ngân hàng</w:t>
            </w:r>
          </w:p>
        </w:tc>
      </w:tr>
    </w:tbl>
    <w:p>
      <w:pPr>
        <w:spacing w:after="0"/>
      </w:pPr>
    </w:p>
    <w:p>
      <w:bookmarkStart w:id="215" w:name="sec_0215"/>
      <w:pPr>
        <w:pStyle w:val="Heading4"/>
        <w:pageBreakBefore/>
      </w:pPr>
      <w:r>
        <w:rPr>
          <w:rFonts w:ascii="Times New Roman" w:hAnsi="Times New Roman" w:eastAsia="Times New Roman" w:cs="Times New Roman"/>
          <w:b/>
          <w:color w:val="000000"/>
          <w:sz w:val="24"/>
          <w:lang w:val="vi-VN"/>
        </w:rPr>
        <w:t>SD-11 Yêu cầu và thực thi vòng đời thuê</w:t>
      </w:r>
      <w:bookmarkEnd w:id="215"/>
    </w:p>
    <w:p>
      <w:pPr>
        <w:keepNext/>
        <w:spacing w:before="100" w:after="100"/>
        <w:ind w:firstLine="0"/>
        <w:jc w:val="center"/>
      </w:pPr>
      <w:r>
        <w:drawing>
          <wp:inline xmlns:a="http://schemas.openxmlformats.org/drawingml/2006/main" xmlns:pic="http://schemas.openxmlformats.org/drawingml/2006/picture">
            <wp:extent cx="5223635" cy="4114800"/>
            <wp:docPr id="57" name="Picture 57"/>
            <wp:cNvGraphicFramePr>
              <a:graphicFrameLocks noChangeAspect="1"/>
            </wp:cNvGraphicFramePr>
            <a:graphic>
              <a:graphicData uri="http://schemas.openxmlformats.org/drawingml/2006/picture">
                <pic:pic>
                  <pic:nvPicPr>
                    <pic:cNvPr id="0" name="SD-11.png"/>
                    <pic:cNvPicPr/>
                  </pic:nvPicPr>
                  <pic:blipFill>
                    <a:blip r:embed="rId77"/>
                    <a:stretch>
                      <a:fillRect/>
                    </a:stretch>
                  </pic:blipFill>
                  <pic:spPr>
                    <a:xfrm>
                      <a:off x="0" y="0"/>
                      <a:ext cx="5223635" cy="411480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SD-11 Yêu cầu và thực thi vòng đời thuê</w:t>
      </w:r>
    </w:p>
    <w:p>
      <w:pPr>
        <w:keepNext w:val="0"/>
      </w:pPr>
      <w:r>
        <w:rPr>
          <w:rFonts w:ascii="Times New Roman" w:hAnsi="Times New Roman" w:eastAsia="Times New Roman" w:cs="Times New Roman"/>
          <w:b w:val="0"/>
          <w:i w:val="0"/>
          <w:color w:val="000000"/>
          <w:sz w:val="23"/>
          <w:lang w:val="vi-VN"/>
        </w:rPr>
        <w:t>UC: UC-TEN-07, UC-TNT-10, UC-TNT-11. Căn cứ: backend/src/tenant-lifecycle/tenant-lifecycle.service.ts.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Gửi renewal/transfer/checkout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lifecycle-requests</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lease, đích chuyển, trùng PENDING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Lưu yêu cầu</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Người quản lý review + version/lý do</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Lưu APPROVED/REJECTED và audit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Người quản lý yêu cầu execute</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Khóa và kiểm tra lại điều kiện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Thực thi lease/room; ghi Execution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10</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Kết quả và trạng thái hiện tại</w:t>
            </w:r>
          </w:p>
        </w:tc>
      </w:tr>
    </w:tbl>
    <w:p>
      <w:pPr>
        <w:spacing w:after="0"/>
      </w:pPr>
    </w:p>
    <w:p>
      <w:bookmarkStart w:id="216" w:name="sec_0216"/>
      <w:pPr>
        <w:pStyle w:val="Heading4"/>
        <w:pageBreakBefore/>
      </w:pPr>
      <w:r>
        <w:rPr>
          <w:rFonts w:ascii="Times New Roman" w:hAnsi="Times New Roman" w:eastAsia="Times New Roman" w:cs="Times New Roman"/>
          <w:b/>
          <w:color w:val="000000"/>
          <w:sz w:val="24"/>
          <w:lang w:val="vi-VN"/>
        </w:rPr>
        <w:t>SD-12 Bảo trì phân công và hoàn tất</w:t>
      </w:r>
      <w:bookmarkEnd w:id="216"/>
    </w:p>
    <w:p>
      <w:pPr>
        <w:keepNext/>
        <w:spacing w:before="100" w:after="100"/>
        <w:ind w:firstLine="0"/>
        <w:jc w:val="center"/>
      </w:pPr>
      <w:r>
        <w:drawing>
          <wp:inline xmlns:a="http://schemas.openxmlformats.org/drawingml/2006/main" xmlns:pic="http://schemas.openxmlformats.org/drawingml/2006/picture">
            <wp:extent cx="5633204" cy="4114799"/>
            <wp:docPr id="58" name="Picture 58"/>
            <wp:cNvGraphicFramePr>
              <a:graphicFrameLocks noChangeAspect="1"/>
            </wp:cNvGraphicFramePr>
            <a:graphic>
              <a:graphicData uri="http://schemas.openxmlformats.org/drawingml/2006/picture">
                <pic:pic>
                  <pic:nvPicPr>
                    <pic:cNvPr id="0" name="SD-12.png"/>
                    <pic:cNvPicPr/>
                  </pic:nvPicPr>
                  <pic:blipFill>
                    <a:blip r:embed="rId78"/>
                    <a:stretch>
                      <a:fillRect/>
                    </a:stretch>
                  </pic:blipFill>
                  <pic:spPr>
                    <a:xfrm>
                      <a:off x="0" y="0"/>
                      <a:ext cx="5633204" cy="41147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SD-12 Bảo trì phân công và hoàn tất</w:t>
      </w:r>
    </w:p>
    <w:p>
      <w:pPr>
        <w:keepNext w:val="0"/>
      </w:pPr>
      <w:r>
        <w:rPr>
          <w:rFonts w:ascii="Times New Roman" w:hAnsi="Times New Roman" w:eastAsia="Times New Roman" w:cs="Times New Roman"/>
          <w:b w:val="0"/>
          <w:i w:val="0"/>
          <w:color w:val="000000"/>
          <w:sz w:val="23"/>
          <w:lang w:val="vi-VN"/>
        </w:rPr>
        <w:t>UC: UC-TEN-06, UC-OPS-01, UC-OPS-02, UC-OPS-03. Căn cứ: backend/src/maintenance/maintenance.service.ts.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Gửi mô tả và ảnh hỏng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Tạo ticket qua portal</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tenant/phòng và lưu ticket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Quản lý mở và phân công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assignee/quyền/scope</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Lưu tiến độ, SLA và comments</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Quản lý xác nhận hoàn tất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Hoàn tất và liên kết Expense nếu có</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Trạng thái và lịch sử</w:t>
            </w:r>
          </w:p>
        </w:tc>
      </w:tr>
    </w:tbl>
    <w:p>
      <w:pPr>
        <w:spacing w:after="0"/>
      </w:pPr>
    </w:p>
    <w:p>
      <w:bookmarkStart w:id="217" w:name="sec_0217"/>
      <w:pPr>
        <w:pStyle w:val="Heading4"/>
        <w:pageBreakBefore/>
      </w:pPr>
      <w:r>
        <w:rPr>
          <w:rFonts w:ascii="Times New Roman" w:hAnsi="Times New Roman" w:eastAsia="Times New Roman" w:cs="Times New Roman"/>
          <w:b/>
          <w:color w:val="000000"/>
          <w:sz w:val="24"/>
          <w:lang w:val="vi-VN"/>
        </w:rPr>
        <w:t>SD-13 Báo cáo tháng và CSV</w:t>
      </w:r>
      <w:bookmarkEnd w:id="217"/>
    </w:p>
    <w:p>
      <w:pPr>
        <w:keepNext/>
        <w:spacing w:before="100" w:after="100"/>
        <w:ind w:firstLine="0"/>
        <w:jc w:val="center"/>
      </w:pPr>
      <w:r>
        <w:drawing>
          <wp:inline xmlns:a="http://schemas.openxmlformats.org/drawingml/2006/main" xmlns:pic="http://schemas.openxmlformats.org/drawingml/2006/picture">
            <wp:extent cx="4866967" cy="4114799"/>
            <wp:docPr id="59" name="Picture 59"/>
            <wp:cNvGraphicFramePr>
              <a:graphicFrameLocks noChangeAspect="1"/>
            </wp:cNvGraphicFramePr>
            <a:graphic>
              <a:graphicData uri="http://schemas.openxmlformats.org/drawingml/2006/picture">
                <pic:pic>
                  <pic:nvPicPr>
                    <pic:cNvPr id="0" name="SD-13.png"/>
                    <pic:cNvPicPr/>
                  </pic:nvPicPr>
                  <pic:blipFill>
                    <a:blip r:embed="rId79"/>
                    <a:stretch>
                      <a:fillRect/>
                    </a:stretch>
                  </pic:blipFill>
                  <pic:spPr>
                    <a:xfrm>
                      <a:off x="0" y="0"/>
                      <a:ext cx="4866967" cy="41147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SD-13 Báo cáo tháng và CSV</w:t>
      </w:r>
    </w:p>
    <w:p>
      <w:pPr>
        <w:keepNext w:val="0"/>
      </w:pPr>
      <w:r>
        <w:rPr>
          <w:rFonts w:ascii="Times New Roman" w:hAnsi="Times New Roman" w:eastAsia="Times New Roman" w:cs="Times New Roman"/>
          <w:b w:val="0"/>
          <w:i w:val="0"/>
          <w:color w:val="000000"/>
          <w:sz w:val="23"/>
          <w:lang w:val="vi-VN"/>
        </w:rPr>
        <w:t>UC: UC-BIL-20, UC-BIL-21. Căn cứ: backend/src/reports/reports.service.ts.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Chọn tháng/khu</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GET reports/monthly</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ownership/property scope</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Đọc invoice, payment, expense, cọc</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Tổng hợp theo các mốc thời gian riêng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Summary, nhóm và danh sách invoices</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Chọn xuất CSV</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GET monthly/export; quyền riêng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filename, mimeType và content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10</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Clipboard.setData(content)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Thông báo đã copy CSV</w:t>
            </w:r>
          </w:p>
        </w:tc>
      </w:tr>
    </w:tbl>
    <w:p>
      <w:pPr>
        <w:spacing w:after="0"/>
      </w:pPr>
    </w:p>
    <w:p>
      <w:bookmarkStart w:id="218" w:name="sec_0218"/>
      <w:pPr>
        <w:pStyle w:val="Heading4"/>
        <w:pageBreakBefore/>
      </w:pPr>
      <w:r>
        <w:rPr>
          <w:rFonts w:ascii="Times New Roman" w:hAnsi="Times New Roman" w:eastAsia="Times New Roman" w:cs="Times New Roman"/>
          <w:b/>
          <w:color w:val="000000"/>
          <w:sz w:val="24"/>
          <w:lang w:val="vi-VN"/>
        </w:rPr>
        <w:t>SD-14 Đình chỉ tài khoản và thu hồi phiên</w:t>
      </w:r>
      <w:bookmarkEnd w:id="218"/>
    </w:p>
    <w:p>
      <w:pPr>
        <w:keepNext/>
        <w:spacing w:before="100" w:after="100"/>
        <w:ind w:firstLine="0"/>
        <w:jc w:val="center"/>
      </w:pPr>
      <w:r>
        <w:drawing>
          <wp:inline xmlns:a="http://schemas.openxmlformats.org/drawingml/2006/main" xmlns:pic="http://schemas.openxmlformats.org/drawingml/2006/picture">
            <wp:extent cx="5633204" cy="4114799"/>
            <wp:docPr id="60" name="Picture 60"/>
            <wp:cNvGraphicFramePr>
              <a:graphicFrameLocks noChangeAspect="1"/>
            </wp:cNvGraphicFramePr>
            <a:graphic>
              <a:graphicData uri="http://schemas.openxmlformats.org/drawingml/2006/picture">
                <pic:pic>
                  <pic:nvPicPr>
                    <pic:cNvPr id="0" name="SD-14.png"/>
                    <pic:cNvPicPr/>
                  </pic:nvPicPr>
                  <pic:blipFill>
                    <a:blip r:embed="rId80"/>
                    <a:stretch>
                      <a:fillRect/>
                    </a:stretch>
                  </pic:blipFill>
                  <pic:spPr>
                    <a:xfrm>
                      <a:off x="0" y="0"/>
                      <a:ext cx="5633204" cy="41147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SD-14 Đình chỉ tài khoản và thu hồi phiên</w:t>
      </w:r>
    </w:p>
    <w:p>
      <w:pPr>
        <w:keepNext w:val="0"/>
      </w:pPr>
      <w:r>
        <w:rPr>
          <w:rFonts w:ascii="Times New Roman" w:hAnsi="Times New Roman" w:eastAsia="Times New Roman" w:cs="Times New Roman"/>
          <w:b w:val="0"/>
          <w:i w:val="0"/>
          <w:color w:val="000000"/>
          <w:sz w:val="23"/>
          <w:lang w:val="vi-VN"/>
        </w:rPr>
        <w:t>UC: UC-ADM-04. Căn cứ: backend/src/admin/admin-console.service.ts.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Chọn đình chỉ và nhập lý do</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Lệnh suspend theo capability</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tài khoản và trạng thái</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Transaction đổi active/session version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Thu hồi session/refresh phụ thuộc</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audit bắt buộc</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Commit hoặc rollback</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Trạng thái và số phiên thu hồi</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Cập nhật detail/danh sách</w:t>
            </w:r>
          </w:p>
        </w:tc>
      </w:tr>
    </w:tbl>
    <w:p>
      <w:pPr>
        <w:spacing w:after="0"/>
      </w:pPr>
    </w:p>
    <w:p>
      <w:bookmarkStart w:id="219" w:name="sec_0219"/>
      <w:pPr>
        <w:pStyle w:val="Heading4"/>
        <w:pageBreakBefore/>
      </w:pPr>
      <w:r>
        <w:rPr>
          <w:rFonts w:ascii="Times New Roman" w:hAnsi="Times New Roman" w:eastAsia="Times New Roman" w:cs="Times New Roman"/>
          <w:b/>
          <w:color w:val="000000"/>
          <w:sz w:val="24"/>
          <w:lang w:val="vi-VN"/>
        </w:rPr>
        <w:t>SD-15 Inventory và chuyển sang kiểm duyệt</w:t>
      </w:r>
      <w:bookmarkEnd w:id="219"/>
    </w:p>
    <w:p>
      <w:pPr>
        <w:keepNext/>
        <w:spacing w:before="100" w:after="100"/>
        <w:ind w:firstLine="0"/>
        <w:jc w:val="center"/>
      </w:pPr>
      <w:r>
        <w:drawing>
          <wp:inline xmlns:a="http://schemas.openxmlformats.org/drawingml/2006/main" xmlns:pic="http://schemas.openxmlformats.org/drawingml/2006/picture">
            <wp:extent cx="5223635" cy="4114800"/>
            <wp:docPr id="61" name="Picture 61"/>
            <wp:cNvGraphicFramePr>
              <a:graphicFrameLocks noChangeAspect="1"/>
            </wp:cNvGraphicFramePr>
            <a:graphic>
              <a:graphicData uri="http://schemas.openxmlformats.org/drawingml/2006/picture">
                <pic:pic>
                  <pic:nvPicPr>
                    <pic:cNvPr id="0" name="SD-15.png"/>
                    <pic:cNvPicPr/>
                  </pic:nvPicPr>
                  <pic:blipFill>
                    <a:blip r:embed="rId81"/>
                    <a:stretch>
                      <a:fillRect/>
                    </a:stretch>
                  </pic:blipFill>
                  <pic:spPr>
                    <a:xfrm>
                      <a:off x="0" y="0"/>
                      <a:ext cx="5223635" cy="411480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SD-15 Inventory và chuyển sang kiểm duyệt</w:t>
      </w:r>
    </w:p>
    <w:p>
      <w:pPr>
        <w:keepNext w:val="0"/>
      </w:pPr>
      <w:r>
        <w:rPr>
          <w:rFonts w:ascii="Times New Roman" w:hAnsi="Times New Roman" w:eastAsia="Times New Roman" w:cs="Times New Roman"/>
          <w:b w:val="0"/>
          <w:i w:val="0"/>
          <w:color w:val="000000"/>
          <w:sz w:val="23"/>
          <w:lang w:val="vi-VN"/>
        </w:rPr>
        <w:t>UC: UC-ADM-08, UC-ADM-11. Căn cứ: backend/src/admin/admin.service.ts.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Lọc khu/phòng và giá cơ sở</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GET admin/rooms</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capability và projection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Trang, tổng và listing riêng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Thông tin che PII, no-store</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Mở tin PENDING cần duyệt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Tìm queue theo exact UUID</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capability/claim/version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quyết định và audit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10</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Kết quả; invalidate inventory</w:t>
            </w:r>
          </w:p>
        </w:tc>
      </w:tr>
    </w:tbl>
    <w:p>
      <w:pPr>
        <w:spacing w:after="0"/>
      </w:pPr>
    </w:p>
    <w:p>
      <w:bookmarkStart w:id="220" w:name="sec_0220"/>
      <w:pPr>
        <w:pStyle w:val="Heading4"/>
        <w:pageBreakBefore/>
      </w:pPr>
      <w:r>
        <w:rPr>
          <w:rFonts w:ascii="Times New Roman" w:hAnsi="Times New Roman" w:eastAsia="Times New Roman" w:cs="Times New Roman"/>
          <w:b/>
          <w:color w:val="000000"/>
          <w:sz w:val="24"/>
          <w:lang w:val="vi-VN"/>
        </w:rPr>
        <w:t>SD-16 Đối soát khoản thu maker checker</w:t>
      </w:r>
      <w:bookmarkEnd w:id="220"/>
    </w:p>
    <w:p>
      <w:pPr>
        <w:keepNext/>
        <w:spacing w:before="100" w:after="100"/>
        <w:ind w:firstLine="0"/>
        <w:jc w:val="center"/>
      </w:pPr>
      <w:r>
        <w:drawing>
          <wp:inline xmlns:a="http://schemas.openxmlformats.org/drawingml/2006/main" xmlns:pic="http://schemas.openxmlformats.org/drawingml/2006/picture">
            <wp:extent cx="5223635" cy="4114800"/>
            <wp:docPr id="62" name="Picture 62"/>
            <wp:cNvGraphicFramePr>
              <a:graphicFrameLocks noChangeAspect="1"/>
            </wp:cNvGraphicFramePr>
            <a:graphic>
              <a:graphicData uri="http://schemas.openxmlformats.org/drawingml/2006/picture">
                <pic:pic>
                  <pic:nvPicPr>
                    <pic:cNvPr id="0" name="SD-16.png"/>
                    <pic:cNvPicPr/>
                  </pic:nvPicPr>
                  <pic:blipFill>
                    <a:blip r:embed="rId82"/>
                    <a:stretch>
                      <a:fillRect/>
                    </a:stretch>
                  </pic:blipFill>
                  <pic:spPr>
                    <a:xfrm>
                      <a:off x="0" y="0"/>
                      <a:ext cx="5223635" cy="411480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SD-16 Đối soát khoản thu maker checker</w:t>
      </w:r>
    </w:p>
    <w:p>
      <w:pPr>
        <w:keepNext w:val="0"/>
      </w:pPr>
      <w:r>
        <w:rPr>
          <w:rFonts w:ascii="Times New Roman" w:hAnsi="Times New Roman" w:eastAsia="Times New Roman" w:cs="Times New Roman"/>
          <w:b w:val="0"/>
          <w:i w:val="0"/>
          <w:color w:val="000000"/>
          <w:sz w:val="23"/>
          <w:lang w:val="vi-VN"/>
        </w:rPr>
        <w:t>UC: UC-ADM-15. Căn cứ: backend/src/platform/finance-reconciliation.service.ts.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Import sao kê CSV</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finance/statements</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đầu vào/trùng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GET candidates của dòng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Tìm BillingReceipt phù hợp</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Maker gửi proposal</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Lưu đề nghị và audit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Checker khác gửi approve/reject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Khóa, kiểm tra tách nhiệm vụ</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10</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liên kết và audit</w:t>
            </w:r>
          </w:p>
        </w:tc>
      </w:tr>
    </w:tbl>
    <w:p>
      <w:pPr>
        <w:spacing w:after="0"/>
      </w:pPr>
    </w:p>
    <w:p>
      <w:bookmarkStart w:id="221" w:name="sec_0221"/>
      <w:pPr>
        <w:pStyle w:val="Heading4"/>
        <w:pageBreakBefore/>
      </w:pPr>
      <w:r>
        <w:rPr>
          <w:rFonts w:ascii="Times New Roman" w:hAnsi="Times New Roman" w:eastAsia="Times New Roman" w:cs="Times New Roman"/>
          <w:b/>
          <w:color w:val="000000"/>
          <w:sz w:val="24"/>
          <w:lang w:val="vi-VN"/>
        </w:rPr>
        <w:t>SD-17 Chatbot truy xuất nguồn theo quyền</w:t>
      </w:r>
      <w:bookmarkEnd w:id="221"/>
    </w:p>
    <w:p>
      <w:pPr>
        <w:keepNext/>
        <w:spacing w:before="100" w:after="100"/>
        <w:ind w:firstLine="0"/>
        <w:jc w:val="center"/>
      </w:pPr>
      <w:r>
        <w:drawing>
          <wp:inline xmlns:a="http://schemas.openxmlformats.org/drawingml/2006/main" xmlns:pic="http://schemas.openxmlformats.org/drawingml/2006/picture">
            <wp:extent cx="5633204" cy="4114799"/>
            <wp:docPr id="63" name="Picture 63"/>
            <wp:cNvGraphicFramePr>
              <a:graphicFrameLocks noChangeAspect="1"/>
            </wp:cNvGraphicFramePr>
            <a:graphic>
              <a:graphicData uri="http://schemas.openxmlformats.org/drawingml/2006/picture">
                <pic:pic>
                  <pic:nvPicPr>
                    <pic:cNvPr id="0" name="SD-17.png"/>
                    <pic:cNvPicPr/>
                  </pic:nvPicPr>
                  <pic:blipFill>
                    <a:blip r:embed="rId83"/>
                    <a:stretch>
                      <a:fillRect/>
                    </a:stretch>
                  </pic:blipFill>
                  <pic:spPr>
                    <a:xfrm>
                      <a:off x="0" y="0"/>
                      <a:ext cx="5633204" cy="4114799"/>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SD-17 Chatbot truy xuất nguồn theo quyền</w:t>
      </w:r>
    </w:p>
    <w:p>
      <w:pPr>
        <w:keepNext w:val="0"/>
      </w:pPr>
      <w:r>
        <w:rPr>
          <w:rFonts w:ascii="Times New Roman" w:hAnsi="Times New Roman" w:eastAsia="Times New Roman" w:cs="Times New Roman"/>
          <w:b w:val="0"/>
          <w:i w:val="0"/>
          <w:color w:val="000000"/>
          <w:sz w:val="23"/>
          <w:lang w:val="vi-VN"/>
        </w:rPr>
        <w:t>UC: UC-SUP-06. Căn cứ: backend/src/chatbot/chatbot.service.ts.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Gửi câu hỏi và propertyId</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chatbot/ask</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role và rate limit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Truy xuất nguồn đã cho phép</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Gọi tool đọc nghiệp vụ nếu phù hợp</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Tổng hợp, giữ scope và nguồn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Câu trả lời và tham chiếu</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GET nguồn qua endpoint bảo vệ</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Nội dung nguồn được phép</w:t>
            </w:r>
          </w:p>
        </w:tc>
      </w:tr>
    </w:tbl>
    <w:p>
      <w:pPr>
        <w:spacing w:after="0"/>
      </w:pPr>
    </w:p>
    <w:p>
      <w:bookmarkStart w:id="222" w:name="sec_0222"/>
      <w:pPr>
        <w:pStyle w:val="Heading4"/>
        <w:pageBreakBefore/>
      </w:pPr>
      <w:r>
        <w:rPr>
          <w:rFonts w:ascii="Times New Roman" w:hAnsi="Times New Roman" w:eastAsia="Times New Roman" w:cs="Times New Roman"/>
          <w:b/>
          <w:color w:val="000000"/>
          <w:sz w:val="24"/>
          <w:lang w:val="vi-VN"/>
        </w:rPr>
        <w:t>SD-18 Duyệt xác minh chủ trọ theo hồ sơ hỗ trợ</w:t>
      </w:r>
      <w:bookmarkEnd w:id="222"/>
    </w:p>
    <w:p>
      <w:pPr>
        <w:keepNext/>
        <w:spacing w:before="100" w:after="100"/>
        <w:ind w:firstLine="0"/>
        <w:jc w:val="center"/>
      </w:pPr>
      <w:r>
        <w:drawing>
          <wp:inline xmlns:a="http://schemas.openxmlformats.org/drawingml/2006/main" xmlns:pic="http://schemas.openxmlformats.org/drawingml/2006/picture">
            <wp:extent cx="5223635" cy="4114800"/>
            <wp:docPr id="64" name="Picture 64"/>
            <wp:cNvGraphicFramePr>
              <a:graphicFrameLocks noChangeAspect="1"/>
            </wp:cNvGraphicFramePr>
            <a:graphic>
              <a:graphicData uri="http://schemas.openxmlformats.org/drawingml/2006/picture">
                <pic:pic>
                  <pic:nvPicPr>
                    <pic:cNvPr id="0" name="SD-18.png"/>
                    <pic:cNvPicPr/>
                  </pic:nvPicPr>
                  <pic:blipFill>
                    <a:blip r:embed="rId84"/>
                    <a:stretch>
                      <a:fillRect/>
                    </a:stretch>
                  </pic:blipFill>
                  <pic:spPr>
                    <a:xfrm>
                      <a:off x="0" y="0"/>
                      <a:ext cx="5223635" cy="411480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SD-18 Duyệt xác minh chủ trọ theo hồ sơ hỗ trợ</w:t>
      </w:r>
    </w:p>
    <w:p>
      <w:pPr>
        <w:keepNext w:val="0"/>
      </w:pPr>
      <w:r>
        <w:rPr>
          <w:rFonts w:ascii="Times New Roman" w:hAnsi="Times New Roman" w:eastAsia="Times New Roman" w:cs="Times New Roman"/>
          <w:b w:val="0"/>
          <w:i w:val="0"/>
          <w:color w:val="000000"/>
          <w:sz w:val="23"/>
          <w:lang w:val="vi-VN"/>
        </w:rPr>
        <w:t>UC: UC-ADM-18. Căn cứ: backend/src/admin/admin-verification.service.ts.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Mở hàng đợi xác minh</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GET landlord-verifications</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Đọc projection, trang và trạng thái</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Nhập quyết định, lý do, version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POST verification/review</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Đọc chủ trọ, ticket và minh chứng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PENDING, version, tự duyệt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Update có điều kiện và audit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Kết quả và version mới</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10</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Cập nhật hàng đợi</w:t>
            </w:r>
          </w:p>
        </w:tc>
      </w:tr>
    </w:tbl>
    <w:p>
      <w:pPr>
        <w:spacing w:after="0"/>
      </w:pPr>
    </w:p>
    <w:p>
      <w:bookmarkStart w:id="223" w:name="sec_0223"/>
      <w:pPr>
        <w:pStyle w:val="Heading4"/>
        <w:pageBreakBefore/>
      </w:pPr>
      <w:r>
        <w:rPr>
          <w:rFonts w:ascii="Times New Roman" w:hAnsi="Times New Roman" w:eastAsia="Times New Roman" w:cs="Times New Roman"/>
          <w:b/>
          <w:color w:val="000000"/>
          <w:sz w:val="24"/>
          <w:lang w:val="vi-VN"/>
        </w:rPr>
        <w:t>SD-19 Gán gói sử dụng và lưu lịch sử không ghi doanh thu</w:t>
      </w:r>
      <w:bookmarkEnd w:id="223"/>
    </w:p>
    <w:p>
      <w:pPr>
        <w:keepNext/>
        <w:spacing w:before="100" w:after="100"/>
        <w:ind w:firstLine="0"/>
        <w:jc w:val="center"/>
      </w:pPr>
      <w:r>
        <w:drawing>
          <wp:inline xmlns:a="http://schemas.openxmlformats.org/drawingml/2006/main" xmlns:pic="http://schemas.openxmlformats.org/drawingml/2006/picture">
            <wp:extent cx="5223635" cy="4114800"/>
            <wp:docPr id="65" name="Picture 65"/>
            <wp:cNvGraphicFramePr>
              <a:graphicFrameLocks noChangeAspect="1"/>
            </wp:cNvGraphicFramePr>
            <a:graphic>
              <a:graphicData uri="http://schemas.openxmlformats.org/drawingml/2006/picture">
                <pic:pic>
                  <pic:nvPicPr>
                    <pic:cNvPr id="0" name="SD-19.png"/>
                    <pic:cNvPicPr/>
                  </pic:nvPicPr>
                  <pic:blipFill>
                    <a:blip r:embed="rId85"/>
                    <a:stretch>
                      <a:fillRect/>
                    </a:stretch>
                  </pic:blipFill>
                  <pic:spPr>
                    <a:xfrm>
                      <a:off x="0" y="0"/>
                      <a:ext cx="5223635" cy="411480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SD-19 Gán gói sử dụng và lưu lịch sử không ghi doanh thu</w:t>
      </w:r>
    </w:p>
    <w:p>
      <w:pPr>
        <w:keepNext w:val="0"/>
      </w:pPr>
      <w:r>
        <w:rPr>
          <w:rFonts w:ascii="Times New Roman" w:hAnsi="Times New Roman" w:eastAsia="Times New Roman" w:cs="Times New Roman"/>
          <w:b w:val="0"/>
          <w:i w:val="0"/>
          <w:color w:val="000000"/>
          <w:sz w:val="23"/>
          <w:lang w:val="vi-VN"/>
        </w:rPr>
        <w:t>UC: UC-ADM-20, UC-ADM-21. Căn cứ: backend/src/admin/admin-plans.service.ts.</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864"/>
        <w:gridCol w:w="8496"/>
      </w:tblGrid>
      <w:tr>
        <w:trPr>
          <w:tblHeader w:val="true"/>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Bước</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Diễn giải xử lý</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Chọn chủ trọ và gói đang bật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2</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Gửi planId, versions, thời hạn, lý do</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3</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Khóa User và đọc chia sẻ ServicePlan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4</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Kiểm tra role, active, version và hạn</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5</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Đếm khu và phòng hiện có</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6</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Từ chối nếu vượt hạn mức gói</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7</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Lưu subscription với planSnapshot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8</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SubscriptionEvent và audit</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9</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Kết quả gán quyền sử dụng</w:t>
            </w:r>
          </w:p>
        </w:tc>
      </w:tr>
      <w:tr>
        <w:trPr>
          <w:cantSplit/>
        </w:trPr>
        <w:tc>
          <w:tcPr>
            <w:tcW w:type="dxa" w:w="8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10</w:t>
            </w:r>
          </w:p>
        </w:tc>
        <w:tc>
          <w:tcPr>
            <w:tcW w:type="dxa" w:w="84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Hiển thị lịch sử đăng ký</w:t>
            </w:r>
          </w:p>
        </w:tc>
      </w:tr>
    </w:tbl>
    <w:p>
      <w:pPr>
        <w:spacing w:after="0"/>
      </w:pPr>
    </w:p>
    <w:p>
      <w:bookmarkStart w:id="224" w:name="sec_0224"/>
      <w:pPr>
        <w:pStyle w:val="Heading3"/>
        <w:pageBreakBefore/>
      </w:pPr>
      <w:r>
        <w:rPr>
          <w:rFonts w:ascii="Times New Roman" w:hAnsi="Times New Roman" w:eastAsia="Times New Roman" w:cs="Times New Roman"/>
          <w:b/>
          <w:color w:val="000000"/>
          <w:sz w:val="26"/>
          <w:lang w:val="vi-VN"/>
        </w:rPr>
        <w:t>2.4.5 Các màn hình giao diện người dùng</w:t>
      </w:r>
      <w:bookmarkEnd w:id="224"/>
    </w:p>
    <w:p>
      <w:pPr>
        <w:keepNext w:val="0"/>
      </w:pPr>
      <w:r>
        <w:rPr>
          <w:rFonts w:ascii="Times New Roman" w:hAnsi="Times New Roman" w:eastAsia="Times New Roman" w:cs="Times New Roman"/>
          <w:b w:val="0"/>
          <w:i w:val="0"/>
          <w:color w:val="000000"/>
          <w:sz w:val="26"/>
          <w:lang w:val="vi-VN"/>
        </w:rPr>
        <w:t>Phần này mô tả đầy đủ nhóm màn hình qua route và trách nhiệm, kèm ảnh của các màn hình mới có cơ chế capture tái lập. Ảnh Admin được render từ Flutter widget tests của source hiện tại với ADMIN_QA_OUTPUT; dữ liệu là fixture. Ảnh billing có sẵn được ghi nguồn riêng. Không ảnh nào trong mục này được dùng thay bằng chứng E2E trên simulator/thiết bị hoặc provider thật.</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944"/>
        <w:gridCol w:w="3888"/>
        <w:gridCol w:w="3528"/>
      </w:tblGrid>
      <w:tr>
        <w:trPr>
          <w:tblHeader w:val="true"/>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Nhóm</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Màn hình/luồng</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Hành vi trọng tâm</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Khởi động và tài khoản</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Splash, onboarding, login, register, forgot, invite, bảo mật</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Session restore; role routing; xử lý loading/expired/denied.</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Khám phá phòng</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Explore, listing detail, saved, searches, viewing, review</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Khách xem công khai; thao tác cá nhân đúng phiên TENANT.</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Dashboard chủ trọ</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Dashboard, room map, chỉ số và action destinations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Property filter; chuyển tới đúng room/invoice ID.</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Khu/phòng</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Danh sách, chi tiết, form, assets, inspection, tariff</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Create/edit/lifecycle đúng quyền; không dùng basePrice làm giá tin quảng cáo.</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thuê/hợp đồng</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Tenant list/detail/form, lease/expiry/PDF/lifecycle/settlement</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Tách profile khỏi account, review khỏi execute và preview khỏi confirm.</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Billing</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Invoice list/form/detail/bulk, tariffs, receipt ledger, reports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Snapshot dòng tiền; phân bổ/hoàn; rõ pending/success/unknown.</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Bảo trì/vận hành</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Maintenance, expenses, action items, P1 checklist</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Trạng thái và phân công không vượt scope hiện được hỗ trợ.</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Tenant portal</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Overview, invoices/proofs/demo, leases, maintenance, inbox</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Chỉ dữ liệu của mình; chưa có hồ sơ thuê không hiển thị dữ liệu giả.</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workspace</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Overview, accounts, inventory, moderation, support/governance</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Capability, PII masking, search/pagination, read-only inventory.</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registry</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Xác minh chủ trọ, duyệt khu, gói và đăng ký dịch vụ</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Minh chứng SUPPORT_CLEAN, snapshot/version, hạn mức; gán gói không ghi doanh thu.</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Công cụ bổ trợ</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Staff scope/simulator, audit, notifications, chatbot</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Phân biệt quyền đọc/ghi, provider và giới hạn LANDLORD cho chatbot.</w:t>
            </w:r>
          </w:p>
        </w:tc>
      </w:tr>
    </w:tbl>
    <w:p>
      <w:pPr>
        <w:spacing w:after="0"/>
      </w:pPr>
    </w:p>
    <w:p>
      <w:bookmarkStart w:id="225" w:name="sec_0225"/>
      <w:pPr>
        <w:pStyle w:val="Heading4"/>
        <w:pageBreakBefore/>
      </w:pPr>
      <w:r>
        <w:rPr>
          <w:rFonts w:ascii="Times New Roman" w:hAnsi="Times New Roman" w:eastAsia="Times New Roman" w:cs="Times New Roman"/>
          <w:b/>
          <w:color w:val="000000"/>
          <w:sz w:val="24"/>
          <w:lang w:val="vi-VN"/>
        </w:rPr>
        <w:t>UI-01 Workspace Admin trên desktop</w:t>
      </w:r>
      <w:bookmarkEnd w:id="225"/>
    </w:p>
    <w:p>
      <w:pPr>
        <w:keepNext/>
        <w:spacing w:before="100" w:after="100"/>
        <w:ind w:firstLine="0"/>
        <w:jc w:val="center"/>
      </w:pPr>
      <w:r>
        <w:drawing>
          <wp:inline xmlns:a="http://schemas.openxmlformats.org/drawingml/2006/main" xmlns:pic="http://schemas.openxmlformats.org/drawingml/2006/picture">
            <wp:extent cx="5852160" cy="4064000"/>
            <wp:docPr id="66" name="Picture 66"/>
            <wp:cNvGraphicFramePr>
              <a:graphicFrameLocks noChangeAspect="1"/>
            </wp:cNvGraphicFramePr>
            <a:graphic>
              <a:graphicData uri="http://schemas.openxmlformats.org/drawingml/2006/picture">
                <pic:pic>
                  <pic:nvPicPr>
                    <pic:cNvPr id="0" name="workspace-desktop.png"/>
                    <pic:cNvPicPr/>
                  </pic:nvPicPr>
                  <pic:blipFill>
                    <a:blip r:embed="rId86"/>
                    <a:stretch>
                      <a:fillRect/>
                    </a:stretch>
                  </pic:blipFill>
                  <pic:spPr>
                    <a:xfrm>
                      <a:off x="0" y="0"/>
                      <a:ext cx="5852160" cy="406400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UI-01 Workspace Admin trên desktop — dữ liệu fixture, widget render</w:t>
      </w:r>
    </w:p>
    <w:p>
      <w:pPr>
        <w:keepNext w:val="0"/>
      </w:pPr>
      <w:r>
        <w:rPr>
          <w:rFonts w:ascii="Times New Roman" w:hAnsi="Times New Roman" w:eastAsia="Times New Roman" w:cs="Times New Roman"/>
          <w:b w:val="0"/>
          <w:i w:val="0"/>
          <w:color w:val="000000"/>
          <w:sz w:val="23"/>
          <w:lang w:val="vi-VN"/>
        </w:rPr>
        <w:t>Nguồn tái lập: test/features/admin/admin_workspace_flow_test.dart. Đợt capture mới chạy 51 test đạt; đây không phải ảnh vận hành dữ liệu thật.</w:t>
      </w:r>
    </w:p>
    <w:p>
      <w:bookmarkStart w:id="226" w:name="sec_0226"/>
      <w:pPr>
        <w:pStyle w:val="Heading4"/>
        <w:pageBreakBefore/>
      </w:pPr>
      <w:r>
        <w:rPr>
          <w:rFonts w:ascii="Times New Roman" w:hAnsi="Times New Roman" w:eastAsia="Times New Roman" w:cs="Times New Roman"/>
          <w:b/>
          <w:color w:val="000000"/>
          <w:sz w:val="24"/>
          <w:lang w:val="vi-VN"/>
        </w:rPr>
        <w:t>UI-02 Workspace Admin trên màn hình hẹp</w:t>
      </w:r>
      <w:bookmarkEnd w:id="226"/>
    </w:p>
    <w:p>
      <w:pPr>
        <w:keepNext/>
        <w:spacing w:before="100" w:after="100"/>
        <w:ind w:firstLine="0"/>
        <w:jc w:val="center"/>
      </w:pPr>
      <w:r>
        <w:drawing>
          <wp:inline xmlns:a="http://schemas.openxmlformats.org/drawingml/2006/main" xmlns:pic="http://schemas.openxmlformats.org/drawingml/2006/picture">
            <wp:extent cx="2704197" cy="5852160"/>
            <wp:docPr id="67" name="Picture 67"/>
            <wp:cNvGraphicFramePr>
              <a:graphicFrameLocks noChangeAspect="1"/>
            </wp:cNvGraphicFramePr>
            <a:graphic>
              <a:graphicData uri="http://schemas.openxmlformats.org/drawingml/2006/picture">
                <pic:pic>
                  <pic:nvPicPr>
                    <pic:cNvPr id="0" name="workspace-phone.png"/>
                    <pic:cNvPicPr/>
                  </pic:nvPicPr>
                  <pic:blipFill>
                    <a:blip r:embed="rId87"/>
                    <a:stretch>
                      <a:fillRect/>
                    </a:stretch>
                  </pic:blipFill>
                  <pic:spPr>
                    <a:xfrm>
                      <a:off x="0" y="0"/>
                      <a:ext cx="2704197" cy="585216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UI-02 Workspace Admin trên màn hình hẹp — dữ liệu fixture, widget render</w:t>
      </w:r>
    </w:p>
    <w:p>
      <w:pPr>
        <w:keepNext w:val="0"/>
      </w:pPr>
      <w:r>
        <w:rPr>
          <w:rFonts w:ascii="Times New Roman" w:hAnsi="Times New Roman" w:eastAsia="Times New Roman" w:cs="Times New Roman"/>
          <w:b w:val="0"/>
          <w:i w:val="0"/>
          <w:color w:val="000000"/>
          <w:sz w:val="23"/>
          <w:lang w:val="vi-VN"/>
        </w:rPr>
        <w:t>Nguồn tái lập: test/features/admin/admin_workspace_flow_test.dart. Đợt capture mới chạy 51 test đạt; đây không phải ảnh vận hành dữ liệu thật.</w:t>
      </w:r>
    </w:p>
    <w:p>
      <w:bookmarkStart w:id="227" w:name="sec_0227"/>
      <w:pPr>
        <w:pStyle w:val="Heading4"/>
        <w:pageBreakBefore/>
      </w:pPr>
      <w:r>
        <w:rPr>
          <w:rFonts w:ascii="Times New Roman" w:hAnsi="Times New Roman" w:eastAsia="Times New Roman" w:cs="Times New Roman"/>
          <w:b/>
          <w:color w:val="000000"/>
          <w:sz w:val="24"/>
          <w:lang w:val="vi-VN"/>
        </w:rPr>
        <w:t>UI-03 Danh sách tài khoản và bộ lọc</w:t>
      </w:r>
      <w:bookmarkEnd w:id="227"/>
    </w:p>
    <w:p>
      <w:pPr>
        <w:keepNext/>
        <w:spacing w:before="100" w:after="100"/>
        <w:ind w:firstLine="0"/>
        <w:jc w:val="center"/>
      </w:pPr>
      <w:r>
        <w:drawing>
          <wp:inline xmlns:a="http://schemas.openxmlformats.org/drawingml/2006/main" xmlns:pic="http://schemas.openxmlformats.org/drawingml/2006/picture">
            <wp:extent cx="5852160" cy="5266944"/>
            <wp:docPr id="68" name="Picture 68"/>
            <wp:cNvGraphicFramePr>
              <a:graphicFrameLocks noChangeAspect="1"/>
            </wp:cNvGraphicFramePr>
            <a:graphic>
              <a:graphicData uri="http://schemas.openxmlformats.org/drawingml/2006/picture">
                <pic:pic>
                  <pic:nvPicPr>
                    <pic:cNvPr id="0" name="accounts-desktop.png"/>
                    <pic:cNvPicPr/>
                  </pic:nvPicPr>
                  <pic:blipFill>
                    <a:blip r:embed="rId88"/>
                    <a:stretch>
                      <a:fillRect/>
                    </a:stretch>
                  </pic:blipFill>
                  <pic:spPr>
                    <a:xfrm>
                      <a:off x="0" y="0"/>
                      <a:ext cx="5852160" cy="5266944"/>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UI-03 Danh sách tài khoản và bộ lọc — dữ liệu fixture, widget render</w:t>
      </w:r>
    </w:p>
    <w:p>
      <w:pPr>
        <w:keepNext w:val="0"/>
      </w:pPr>
      <w:r>
        <w:rPr>
          <w:rFonts w:ascii="Times New Roman" w:hAnsi="Times New Roman" w:eastAsia="Times New Roman" w:cs="Times New Roman"/>
          <w:b w:val="0"/>
          <w:i w:val="0"/>
          <w:color w:val="000000"/>
          <w:sz w:val="23"/>
          <w:lang w:val="vi-VN"/>
        </w:rPr>
        <w:t>Nguồn tái lập: test/features/admin/admin_accounts_panel_test.dart. Đợt capture mới chạy 51 test đạt; đây không phải ảnh vận hành dữ liệu thật.</w:t>
      </w:r>
    </w:p>
    <w:p>
      <w:bookmarkStart w:id="228" w:name="sec_0228"/>
      <w:pPr>
        <w:pStyle w:val="Heading4"/>
        <w:pageBreakBefore/>
      </w:pPr>
      <w:r>
        <w:rPr>
          <w:rFonts w:ascii="Times New Roman" w:hAnsi="Times New Roman" w:eastAsia="Times New Roman" w:cs="Times New Roman"/>
          <w:b/>
          <w:color w:val="000000"/>
          <w:sz w:val="24"/>
          <w:lang w:val="vi-VN"/>
        </w:rPr>
        <w:t>UI-04 Chi tiết tài khoản và hành động quản trị</w:t>
      </w:r>
      <w:bookmarkEnd w:id="228"/>
    </w:p>
    <w:p>
      <w:pPr>
        <w:keepNext/>
        <w:spacing w:before="100" w:after="100"/>
        <w:ind w:firstLine="0"/>
        <w:jc w:val="center"/>
      </w:pPr>
      <w:r>
        <w:drawing>
          <wp:inline xmlns:a="http://schemas.openxmlformats.org/drawingml/2006/main" xmlns:pic="http://schemas.openxmlformats.org/drawingml/2006/picture">
            <wp:extent cx="5852160" cy="5852160"/>
            <wp:docPr id="69" name="Picture 69"/>
            <wp:cNvGraphicFramePr>
              <a:graphicFrameLocks noChangeAspect="1"/>
            </wp:cNvGraphicFramePr>
            <a:graphic>
              <a:graphicData uri="http://schemas.openxmlformats.org/drawingml/2006/picture">
                <pic:pic>
                  <pic:nvPicPr>
                    <pic:cNvPr id="0" name="account-detail-desktop.png"/>
                    <pic:cNvPicPr/>
                  </pic:nvPicPr>
                  <pic:blipFill>
                    <a:blip r:embed="rId89"/>
                    <a:stretch>
                      <a:fillRect/>
                    </a:stretch>
                  </pic:blipFill>
                  <pic:spPr>
                    <a:xfrm>
                      <a:off x="0" y="0"/>
                      <a:ext cx="5852160" cy="585216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UI-04 Chi tiết tài khoản và hành động quản trị — dữ liệu fixture, widget render</w:t>
      </w:r>
    </w:p>
    <w:p>
      <w:pPr>
        <w:keepNext w:val="0"/>
      </w:pPr>
      <w:r>
        <w:rPr>
          <w:rFonts w:ascii="Times New Roman" w:hAnsi="Times New Roman" w:eastAsia="Times New Roman" w:cs="Times New Roman"/>
          <w:b w:val="0"/>
          <w:i w:val="0"/>
          <w:color w:val="000000"/>
          <w:sz w:val="23"/>
          <w:lang w:val="vi-VN"/>
        </w:rPr>
        <w:t>Nguồn tái lập: test/features/admin/admin_account_detail_panel_test.dart. Đợt capture mới chạy 51 test đạt; đây không phải ảnh vận hành dữ liệu thật.</w:t>
      </w:r>
    </w:p>
    <w:p>
      <w:bookmarkStart w:id="229" w:name="sec_0229"/>
      <w:pPr>
        <w:pStyle w:val="Heading4"/>
        <w:pageBreakBefore/>
      </w:pPr>
      <w:r>
        <w:rPr>
          <w:rFonts w:ascii="Times New Roman" w:hAnsi="Times New Roman" w:eastAsia="Times New Roman" w:cs="Times New Roman"/>
          <w:b/>
          <w:color w:val="000000"/>
          <w:sz w:val="24"/>
          <w:lang w:val="vi-VN"/>
        </w:rPr>
        <w:t>UI-05 Inventory khu trọ và phân trang</w:t>
      </w:r>
      <w:bookmarkEnd w:id="229"/>
    </w:p>
    <w:p>
      <w:pPr>
        <w:keepNext/>
        <w:spacing w:before="100" w:after="100"/>
        <w:ind w:firstLine="0"/>
        <w:jc w:val="center"/>
      </w:pPr>
      <w:r>
        <w:drawing>
          <wp:inline xmlns:a="http://schemas.openxmlformats.org/drawingml/2006/main" xmlns:pic="http://schemas.openxmlformats.org/drawingml/2006/picture">
            <wp:extent cx="4291584" cy="5852160"/>
            <wp:docPr id="70" name="Picture 70"/>
            <wp:cNvGraphicFramePr>
              <a:graphicFrameLocks noChangeAspect="1"/>
            </wp:cNvGraphicFramePr>
            <a:graphic>
              <a:graphicData uri="http://schemas.openxmlformats.org/drawingml/2006/picture">
                <pic:pic>
                  <pic:nvPicPr>
                    <pic:cNvPr id="0" name="inventory-properties-desktop.png"/>
                    <pic:cNvPicPr/>
                  </pic:nvPicPr>
                  <pic:blipFill>
                    <a:blip r:embed="rId90"/>
                    <a:stretch>
                      <a:fillRect/>
                    </a:stretch>
                  </pic:blipFill>
                  <pic:spPr>
                    <a:xfrm>
                      <a:off x="0" y="0"/>
                      <a:ext cx="4291584" cy="585216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UI-05 Inventory khu trọ và phân trang — dữ liệu fixture, widget render</w:t>
      </w:r>
    </w:p>
    <w:p>
      <w:pPr>
        <w:keepNext w:val="0"/>
      </w:pPr>
      <w:r>
        <w:rPr>
          <w:rFonts w:ascii="Times New Roman" w:hAnsi="Times New Roman" w:eastAsia="Times New Roman" w:cs="Times New Roman"/>
          <w:b w:val="0"/>
          <w:i w:val="0"/>
          <w:color w:val="000000"/>
          <w:sz w:val="23"/>
          <w:lang w:val="vi-VN"/>
        </w:rPr>
        <w:t>Nguồn tái lập: test/features/admin/admin_inventory_panel_test.dart. Đợt capture mới chạy 51 test đạt; đây không phải ảnh vận hành dữ liệu thật.</w:t>
      </w:r>
    </w:p>
    <w:p>
      <w:bookmarkStart w:id="230" w:name="sec_0230"/>
      <w:pPr>
        <w:pStyle w:val="Heading4"/>
        <w:pageBreakBefore/>
      </w:pPr>
      <w:r>
        <w:rPr>
          <w:rFonts w:ascii="Times New Roman" w:hAnsi="Times New Roman" w:eastAsia="Times New Roman" w:cs="Times New Roman"/>
          <w:b/>
          <w:color w:val="000000"/>
          <w:sz w:val="24"/>
          <w:lang w:val="vi-VN"/>
        </w:rPr>
        <w:t>UI-06 Inventory phòng có trạng thái tin đăng riêng</w:t>
      </w:r>
      <w:bookmarkEnd w:id="230"/>
    </w:p>
    <w:p>
      <w:pPr>
        <w:keepNext/>
        <w:spacing w:before="100" w:after="100"/>
        <w:ind w:firstLine="0"/>
        <w:jc w:val="center"/>
      </w:pPr>
      <w:r>
        <w:drawing>
          <wp:inline xmlns:a="http://schemas.openxmlformats.org/drawingml/2006/main" xmlns:pic="http://schemas.openxmlformats.org/drawingml/2006/picture">
            <wp:extent cx="4291584" cy="5852160"/>
            <wp:docPr id="71" name="Picture 71"/>
            <wp:cNvGraphicFramePr>
              <a:graphicFrameLocks noChangeAspect="1"/>
            </wp:cNvGraphicFramePr>
            <a:graphic>
              <a:graphicData uri="http://schemas.openxmlformats.org/drawingml/2006/picture">
                <pic:pic>
                  <pic:nvPicPr>
                    <pic:cNvPr id="0" name="inventory-rooms-desktop.png"/>
                    <pic:cNvPicPr/>
                  </pic:nvPicPr>
                  <pic:blipFill>
                    <a:blip r:embed="rId91"/>
                    <a:stretch>
                      <a:fillRect/>
                    </a:stretch>
                  </pic:blipFill>
                  <pic:spPr>
                    <a:xfrm>
                      <a:off x="0" y="0"/>
                      <a:ext cx="4291584" cy="585216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UI-06 Inventory phòng có trạng thái tin đăng riêng — dữ liệu fixture, widget render</w:t>
      </w:r>
    </w:p>
    <w:p>
      <w:pPr>
        <w:keepNext w:val="0"/>
      </w:pPr>
      <w:r>
        <w:rPr>
          <w:rFonts w:ascii="Times New Roman" w:hAnsi="Times New Roman" w:eastAsia="Times New Roman" w:cs="Times New Roman"/>
          <w:b w:val="0"/>
          <w:i w:val="0"/>
          <w:color w:val="000000"/>
          <w:sz w:val="23"/>
          <w:lang w:val="vi-VN"/>
        </w:rPr>
        <w:t>Nguồn tái lập: test/features/admin/admin_inventory_panel_test.dart. Đợt capture mới chạy 51 test đạt; đây không phải ảnh vận hành dữ liệu thật.</w:t>
      </w:r>
    </w:p>
    <w:p>
      <w:bookmarkStart w:id="231" w:name="sec_0231"/>
      <w:pPr>
        <w:pStyle w:val="Heading4"/>
        <w:pageBreakBefore/>
      </w:pPr>
      <w:r>
        <w:rPr>
          <w:rFonts w:ascii="Times New Roman" w:hAnsi="Times New Roman" w:eastAsia="Times New Roman" w:cs="Times New Roman"/>
          <w:b/>
          <w:color w:val="000000"/>
          <w:sz w:val="24"/>
          <w:lang w:val="vi-VN"/>
        </w:rPr>
        <w:t>UI-07 Inventory phòng ở chữ lớn trên mobile</w:t>
      </w:r>
      <w:bookmarkEnd w:id="231"/>
    </w:p>
    <w:p>
      <w:pPr>
        <w:keepNext/>
        <w:spacing w:before="100" w:after="100"/>
        <w:ind w:firstLine="0"/>
        <w:jc w:val="center"/>
      </w:pPr>
      <w:r>
        <w:drawing>
          <wp:inline xmlns:a="http://schemas.openxmlformats.org/drawingml/2006/main" xmlns:pic="http://schemas.openxmlformats.org/drawingml/2006/picture">
            <wp:extent cx="1040384" cy="5852160"/>
            <wp:docPr id="72" name="Picture 72"/>
            <wp:cNvGraphicFramePr>
              <a:graphicFrameLocks noChangeAspect="1"/>
            </wp:cNvGraphicFramePr>
            <a:graphic>
              <a:graphicData uri="http://schemas.openxmlformats.org/drawingml/2006/picture">
                <pic:pic>
                  <pic:nvPicPr>
                    <pic:cNvPr id="0" name="inventory-rooms-mobile-200.png"/>
                    <pic:cNvPicPr/>
                  </pic:nvPicPr>
                  <pic:blipFill>
                    <a:blip r:embed="rId92"/>
                    <a:stretch>
                      <a:fillRect/>
                    </a:stretch>
                  </pic:blipFill>
                  <pic:spPr>
                    <a:xfrm>
                      <a:off x="0" y="0"/>
                      <a:ext cx="1040384" cy="585216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UI-07 Inventory phòng ở chữ lớn trên mobile — dữ liệu fixture, widget render</w:t>
      </w:r>
    </w:p>
    <w:p>
      <w:pPr>
        <w:keepNext w:val="0"/>
      </w:pPr>
      <w:r>
        <w:rPr>
          <w:rFonts w:ascii="Times New Roman" w:hAnsi="Times New Roman" w:eastAsia="Times New Roman" w:cs="Times New Roman"/>
          <w:b w:val="0"/>
          <w:i w:val="0"/>
          <w:color w:val="000000"/>
          <w:sz w:val="23"/>
          <w:lang w:val="vi-VN"/>
        </w:rPr>
        <w:t>Nguồn tái lập: test/features/admin/admin_inventory_panel_test.dart. Đợt capture mới chạy 51 test đạt; đây không phải ảnh vận hành dữ liệu thật.</w:t>
      </w:r>
    </w:p>
    <w:p>
      <w:bookmarkStart w:id="232" w:name="sec_0232"/>
      <w:pPr>
        <w:pStyle w:val="Heading4"/>
        <w:pageBreakBefore/>
      </w:pPr>
      <w:r>
        <w:rPr>
          <w:rFonts w:ascii="Times New Roman" w:hAnsi="Times New Roman" w:eastAsia="Times New Roman" w:cs="Times New Roman"/>
          <w:b/>
          <w:color w:val="000000"/>
          <w:sz w:val="24"/>
          <w:lang w:val="vi-VN"/>
        </w:rPr>
        <w:t>UI-08 Chi tiết khu với preview phòng giới hạn</w:t>
      </w:r>
      <w:bookmarkEnd w:id="232"/>
    </w:p>
    <w:p>
      <w:pPr>
        <w:keepNext/>
        <w:spacing w:before="100" w:after="100"/>
        <w:ind w:firstLine="0"/>
        <w:jc w:val="center"/>
      </w:pPr>
      <w:r>
        <w:drawing>
          <wp:inline xmlns:a="http://schemas.openxmlformats.org/drawingml/2006/main" xmlns:pic="http://schemas.openxmlformats.org/drawingml/2006/picture">
            <wp:extent cx="1040384" cy="5852160"/>
            <wp:docPr id="73" name="Picture 73"/>
            <wp:cNvGraphicFramePr>
              <a:graphicFrameLocks noChangeAspect="1"/>
            </wp:cNvGraphicFramePr>
            <a:graphic>
              <a:graphicData uri="http://schemas.openxmlformats.org/drawingml/2006/picture">
                <pic:pic>
                  <pic:nvPicPr>
                    <pic:cNvPr id="0" name="inventory-detail-mobile-200.png"/>
                    <pic:cNvPicPr/>
                  </pic:nvPicPr>
                  <pic:blipFill>
                    <a:blip r:embed="rId93"/>
                    <a:stretch>
                      <a:fillRect/>
                    </a:stretch>
                  </pic:blipFill>
                  <pic:spPr>
                    <a:xfrm>
                      <a:off x="0" y="0"/>
                      <a:ext cx="1040384" cy="585216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UI-08 Chi tiết khu với preview phòng giới hạn — dữ liệu fixture, widget render</w:t>
      </w:r>
    </w:p>
    <w:p>
      <w:pPr>
        <w:keepNext w:val="0"/>
      </w:pPr>
      <w:r>
        <w:rPr>
          <w:rFonts w:ascii="Times New Roman" w:hAnsi="Times New Roman" w:eastAsia="Times New Roman" w:cs="Times New Roman"/>
          <w:b w:val="0"/>
          <w:i w:val="0"/>
          <w:color w:val="000000"/>
          <w:sz w:val="23"/>
          <w:lang w:val="vi-VN"/>
        </w:rPr>
        <w:t>Nguồn tái lập: test/features/admin/admin_inventory_panel_test.dart. Đợt capture mới chạy 51 test đạt; đây không phải ảnh vận hành dữ liệu thật.</w:t>
      </w:r>
    </w:p>
    <w:p>
      <w:bookmarkStart w:id="233" w:name="sec_0233"/>
      <w:pPr>
        <w:pStyle w:val="Heading4"/>
        <w:pageBreakBefore/>
      </w:pPr>
      <w:r>
        <w:rPr>
          <w:rFonts w:ascii="Times New Roman" w:hAnsi="Times New Roman" w:eastAsia="Times New Roman" w:cs="Times New Roman"/>
          <w:b/>
          <w:color w:val="000000"/>
          <w:sz w:val="24"/>
          <w:lang w:val="vi-VN"/>
        </w:rPr>
        <w:t>UI-09 Form đề xuất biểu phí trên mobile</w:t>
      </w:r>
      <w:bookmarkEnd w:id="233"/>
    </w:p>
    <w:p>
      <w:pPr>
        <w:keepNext/>
        <w:spacing w:before="100" w:after="100"/>
        <w:ind w:firstLine="0"/>
        <w:jc w:val="center"/>
      </w:pPr>
      <w:r>
        <w:drawing>
          <wp:inline xmlns:a="http://schemas.openxmlformats.org/drawingml/2006/main" xmlns:pic="http://schemas.openxmlformats.org/drawingml/2006/picture">
            <wp:extent cx="2674620" cy="5943600"/>
            <wp:docPr id="74" name="Picture 74"/>
            <wp:cNvGraphicFramePr>
              <a:graphicFrameLocks noChangeAspect="1"/>
            </wp:cNvGraphicFramePr>
            <a:graphic>
              <a:graphicData uri="http://schemas.openxmlformats.org/drawingml/2006/picture">
                <pic:pic>
                  <pic:nvPicPr>
                    <pic:cNvPr id="0" name="tariffs-phone-form.png"/>
                    <pic:cNvPicPr/>
                  </pic:nvPicPr>
                  <pic:blipFill>
                    <a:blip r:embed="rId94"/>
                    <a:stretch>
                      <a:fillRect/>
                    </a:stretch>
                  </pic:blipFill>
                  <pic:spPr>
                    <a:xfrm>
                      <a:off x="0" y="0"/>
                      <a:ext cx="2674620" cy="594360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UI-09 Form đề xuất biểu phí trên mobile — ảnh kiểm thử có sẵn trong workspace</w:t>
      </w:r>
    </w:p>
    <w:p>
      <w:pPr>
        <w:keepNext w:val="0"/>
      </w:pPr>
      <w:r>
        <w:rPr>
          <w:rFonts w:ascii="Times New Roman" w:hAnsi="Times New Roman" w:eastAsia="Times New Roman" w:cs="Times New Roman"/>
          <w:b w:val="0"/>
          <w:i w:val="0"/>
          <w:color w:val="000000"/>
          <w:sz w:val="23"/>
          <w:lang w:val="vi-VN"/>
        </w:rPr>
        <w:t>Nguồn ảnh: .impeccable/review/tariffs-phone-form.png. Được đối chiếu với code hiện tại, không phải một lần chụp nghiệm thu mới trên thiết bị. Không suy từ ảnh rằng toàn bộ backend/provider đã được xác minh.</w:t>
      </w:r>
    </w:p>
    <w:p>
      <w:bookmarkStart w:id="234" w:name="sec_0234"/>
      <w:pPr>
        <w:pStyle w:val="Heading4"/>
        <w:pageBreakBefore/>
      </w:pPr>
      <w:r>
        <w:rPr>
          <w:rFonts w:ascii="Times New Roman" w:hAnsi="Times New Roman" w:eastAsia="Times New Roman" w:cs="Times New Roman"/>
          <w:b/>
          <w:color w:val="000000"/>
          <w:sz w:val="24"/>
          <w:lang w:val="vi-VN"/>
        </w:rPr>
        <w:t>UI-10 Lịch sử và so sánh biểu phí trên tablet</w:t>
      </w:r>
      <w:bookmarkEnd w:id="234"/>
    </w:p>
    <w:p>
      <w:pPr>
        <w:keepNext/>
        <w:spacing w:before="100" w:after="100"/>
        <w:ind w:firstLine="0"/>
        <w:jc w:val="center"/>
      </w:pPr>
      <w:r>
        <w:drawing>
          <wp:inline xmlns:a="http://schemas.openxmlformats.org/drawingml/2006/main" xmlns:pic="http://schemas.openxmlformats.org/drawingml/2006/picture">
            <wp:extent cx="5852160" cy="4389120"/>
            <wp:docPr id="75" name="Picture 75"/>
            <wp:cNvGraphicFramePr>
              <a:graphicFrameLocks noChangeAspect="1"/>
            </wp:cNvGraphicFramePr>
            <a:graphic>
              <a:graphicData uri="http://schemas.openxmlformats.org/drawingml/2006/picture">
                <pic:pic>
                  <pic:nvPicPr>
                    <pic:cNvPr id="0" name="tariffs-tablet.png"/>
                    <pic:cNvPicPr/>
                  </pic:nvPicPr>
                  <pic:blipFill>
                    <a:blip r:embed="rId95"/>
                    <a:stretch>
                      <a:fillRect/>
                    </a:stretch>
                  </pic:blipFill>
                  <pic:spPr>
                    <a:xfrm>
                      <a:off x="0" y="0"/>
                      <a:ext cx="5852160" cy="438912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UI-10 Lịch sử và so sánh biểu phí trên tablet — ảnh kiểm thử có sẵn trong workspace</w:t>
      </w:r>
    </w:p>
    <w:p>
      <w:pPr>
        <w:keepNext w:val="0"/>
      </w:pPr>
      <w:r>
        <w:rPr>
          <w:rFonts w:ascii="Times New Roman" w:hAnsi="Times New Roman" w:eastAsia="Times New Roman" w:cs="Times New Roman"/>
          <w:b w:val="0"/>
          <w:i w:val="0"/>
          <w:color w:val="000000"/>
          <w:sz w:val="23"/>
          <w:lang w:val="vi-VN"/>
        </w:rPr>
        <w:t>Nguồn ảnh: .impeccable/review/tariffs-tablet.png. Được đối chiếu với code hiện tại, không phải một lần chụp nghiệm thu mới trên thiết bị. Không suy từ ảnh rằng toàn bộ backend/provider đã được xác minh.</w:t>
      </w:r>
    </w:p>
    <w:p>
      <w:bookmarkStart w:id="235" w:name="sec_0235"/>
      <w:pPr>
        <w:pStyle w:val="Heading2"/>
        <w:pageBreakBefore/>
      </w:pPr>
      <w:r>
        <w:rPr>
          <w:rFonts w:ascii="Times New Roman" w:hAnsi="Times New Roman" w:eastAsia="Times New Roman" w:cs="Times New Roman"/>
          <w:b/>
          <w:color w:val="000000"/>
          <w:sz w:val="28"/>
          <w:lang w:val="vi-VN"/>
        </w:rPr>
        <w:t>2.5 Thiết kế triển khai và các điểm cần đối chiếu</w:t>
      </w:r>
      <w:bookmarkEnd w:id="235"/>
    </w:p>
    <w:p>
      <w:bookmarkStart w:id="236" w:name="sec_0236"/>
      <w:pPr>
        <w:pStyle w:val="Heading3"/>
      </w:pPr>
      <w:r>
        <w:rPr>
          <w:rFonts w:ascii="Times New Roman" w:hAnsi="Times New Roman" w:eastAsia="Times New Roman" w:cs="Times New Roman"/>
          <w:b/>
          <w:color w:val="000000"/>
          <w:sz w:val="26"/>
          <w:lang w:val="vi-VN"/>
        </w:rPr>
        <w:t>2.5.1 Cấu trúc mã nguồn và hợp đồng API</w:t>
      </w:r>
      <w:bookmarkEnd w:id="236"/>
    </w:p>
    <w:p>
      <w:pPr>
        <w:keepNext w:val="0"/>
      </w:pPr>
      <w:r>
        <w:rPr>
          <w:rFonts w:ascii="Times New Roman" w:hAnsi="Times New Roman" w:eastAsia="Times New Roman" w:cs="Times New Roman"/>
          <w:b w:val="0"/>
          <w:i w:val="0"/>
          <w:color w:val="000000"/>
          <w:sz w:val="26"/>
          <w:lang w:val="vi-VN"/>
        </w:rPr>
        <w:t>lib/main.dart khởi tạo ProviderScope; lib/app/app.dart định nghĩa router và theo dõi SessionState để refresh redirect. Model JSON ở lib/models và API/repository ở lib/data nối với provider của từng feature. Dio quản lý token/refresh trong tầng network/session; UI không nên tự suy lại quyền nghiệp vụ mà máy chủ đã quyết định.</w:t>
      </w:r>
    </w:p>
    <w:p>
      <w:pPr>
        <w:keepNext w:val="0"/>
      </w:pPr>
      <w:r>
        <w:rPr>
          <w:rFonts w:ascii="Times New Roman" w:hAnsi="Times New Roman" w:eastAsia="Times New Roman" w:cs="Times New Roman"/>
          <w:b w:val="0"/>
          <w:i w:val="0"/>
          <w:color w:val="000000"/>
          <w:sz w:val="26"/>
          <w:lang w:val="vi-VN"/>
        </w:rPr>
        <w:t>Backend khởi tạo AppModule, configureApp áp prefix, Helmet, request ID, validation và chuẩn hóa lỗi. Controllers khai báo role/permission, DTO kiểm tra dữ liệu và service xác minh scope/ownership/trạng thái. PrismaService quản lý truy cập dữ liệu. Các module vẫn chạy trong cùng một ứng dụng NestJS; transaction tiền nằm ở service và command layer, không ở biểu mẫu Flutter.</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2736"/>
        <w:gridCol w:w="3600"/>
        <w:gridCol w:w="3024"/>
      </w:tblGrid>
      <w:tr>
        <w:trPr>
          <w:tblHeader w:val="true"/>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Vùng source</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Trách nhiệm</w:t>
            </w:r>
          </w:p>
        </w:tc>
        <w:tc>
          <w:tcPr>
            <w:tcW w:type="dxa" w:w="302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Căn cứ</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lib/app; features/auth; core/network</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Điều hướng, phiên, retry và cache theo danh tính</w:t>
            </w:r>
          </w:p>
        </w:tc>
        <w:tc>
          <w:tcPr>
            <w:tcW w:type="dxa" w:w="30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app.dart; auth_navigation.dart; session/cache tests</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lib/models; lib/data; features/*</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Contract JSON, API/repository, state và widget</w:t>
            </w:r>
          </w:p>
        </w:tc>
        <w:tc>
          <w:tcPr>
            <w:tcW w:type="dxa" w:w="30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Các API/model/provider và test/data, test/features</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backend/src/common; auth</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Role/capability, property scope, JWT/MFA/session</w:t>
            </w:r>
          </w:p>
        </w:tc>
        <w:tc>
          <w:tcPr>
            <w:tcW w:type="dxa" w:w="30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property-scope.ts; guards; AuthService/AdminMfaService</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backend/src/billing; leases</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Sổ giao dịch, biểu phí, hóa đơn và quyết toán</w:t>
            </w:r>
          </w:p>
        </w:tc>
        <w:tc>
          <w:tcPr>
            <w:tcW w:type="dxa" w:w="30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BillingLedgerService; BillingCommandsService; SettlementsService</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backend/prisma</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Model, quan hệ, migration và bootstrap</w:t>
            </w:r>
          </w:p>
        </w:tc>
        <w:tc>
          <w:tcPr>
            <w:tcW w:type="dxa" w:w="30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schema.prisma; migrations; seed/safety documentation</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backend/src/platform; support; health</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Moderation, finance, reports, SLA và observability</w:t>
            </w:r>
          </w:p>
        </w:tc>
        <w:tc>
          <w:tcPr>
            <w:tcW w:type="dxa" w:w="30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Controller/service và unit tests tương ứng</w:t>
            </w:r>
          </w:p>
        </w:tc>
      </w:tr>
    </w:tbl>
    <w:p>
      <w:pPr>
        <w:spacing w:after="0"/>
      </w:pPr>
    </w:p>
    <w:p>
      <w:bookmarkStart w:id="237" w:name="sec_0237"/>
      <w:pPr>
        <w:pStyle w:val="Heading3"/>
      </w:pPr>
      <w:r>
        <w:rPr>
          <w:rFonts w:ascii="Times New Roman" w:hAnsi="Times New Roman" w:eastAsia="Times New Roman" w:cs="Times New Roman"/>
          <w:b/>
          <w:color w:val="000000"/>
          <w:sz w:val="26"/>
          <w:lang w:val="vi-VN"/>
        </w:rPr>
        <w:t>2.5.2 Tính tiền phân bổ và báo cáo</w:t>
      </w:r>
      <w:bookmarkEnd w:id="237"/>
    </w:p>
    <w:p>
      <w:pPr>
        <w:keepNext w:val="0"/>
      </w:pPr>
      <w:r>
        <w:rPr>
          <w:rFonts w:ascii="Times New Roman" w:hAnsi="Times New Roman" w:eastAsia="Times New Roman" w:cs="Times New Roman"/>
          <w:b w:val="0"/>
          <w:i w:val="0"/>
          <w:color w:val="000000"/>
          <w:sz w:val="26"/>
          <w:lang w:val="vi-VN"/>
        </w:rPr>
        <w:t>Giá hóa đơn được đóng thành các InvoiceLineItem. Đơn giá hiệu lực, override phòng, tiện ích bậc thang, dòng giảm/phụ thu và nguồn dữ liệu phải được giữ ở thời điểm lập. Với các lệnh tiền mới, BillingCommandsService liên kết requestKey, hash nội dung và kết quả để tránh ghi lặp khi mạng không rõ thành công. Receipt có thể nhận tiền vượt một hóa đơn nhưng chỉ phân bổ đến công nợ hợp lệ; đó khác với Payment trực tiếp vốn bị chặn vượt số dư của hóa đơn.</w:t>
      </w:r>
    </w:p>
    <w:p>
      <w:pPr>
        <w:keepNext w:val="0"/>
      </w:pPr>
      <w:r>
        <w:rPr>
          <w:rFonts w:ascii="Times New Roman" w:hAnsi="Times New Roman" w:eastAsia="Times New Roman" w:cs="Times New Roman"/>
          <w:b w:val="0"/>
          <w:i w:val="0"/>
          <w:color w:val="000000"/>
          <w:sz w:val="26"/>
          <w:lang w:val="vi-VN"/>
        </w:rPr>
        <w:t>Báo cáo /reports/monthly không phải báo cáo dòng tiền tổng quát của toàn bộ ledger mới. Billed amount lấy hóa đơn của billingMonth, receivedAmount tổng Payment/PAYMENT+REVERSAL theo paidAt, expenseAmount theo expenseDate; tiền cọc tách riêng. Receipt chưa phân bổ và BillingRefund không được truy vấn trực tiếp trong report này. Vì vậy cần tránh diễn giải nhãn “Đã thu” là mọi tiền đã nhận hoặc “Lợi nhuận ước tính” là lợi nhuận kế toán đã chốt.</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944"/>
        <w:gridCol w:w="4248"/>
        <w:gridCol w:w="3168"/>
      </w:tblGrid>
      <w:tr>
        <w:trPr>
          <w:tblHeader w:val="true"/>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Chỉ tiêu</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Cách lấy tại snapshot</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Giới hạn diễn giải</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Phải thu theo kỳ</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Tổng totalAmount invoice thật, không CANCELLED, đúng billingMonth</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cùng tập với tiền thu trong tháng.</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Đã thu của báo cáo</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Tổng Payment.amount theo paidAt, gồm reversal âm, trên invoice thật không hủy</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bao gồm mọi receipt chưa phân bổ; release có thể khác ngày receipt.</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Công nợ kỳ</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Tổng max(totalAmount − paidAmount, 0) của invoice kỳ</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Số dư hiện tại, không đóng băng tại cuối tháng quá khứ.</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Chi phí</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Expense theo expenseDate và phạm vi</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Ghi khoản chi không xác thực ngân hàng đã thanh toán.</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Lợi nhuận ước tính</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receivedAmount − expenseAmount</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Chênh lệch theo công thức hiện tại, không báo cáo lãi lỗ kế toán.</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Tiền cọc</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Thu cọc và hoàn/khấu trừ DepositTransaction theo occurredAt</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cộng cọc vào doanh thu cho thuê.</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MRR / occupancy</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Lease hiện hành và phòng active qua analytics</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Chọn tháng quá khứ không biến occupancy thành snapshot lịch sử.</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Collection rate</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paidAmount hiện tại của cohort kỳ / tổng phát hành</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là tiền thu riêng trong tháng; null khi mẫu số 0.</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CSV chủ trọ</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API trả filename/mimeType/content; Flutter copy Clipboard</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có lưu XLSX/PDF hoặc lịch báo cáo chủ trọ đã hoàn thành.</w:t>
            </w:r>
          </w:p>
        </w:tc>
      </w:tr>
    </w:tbl>
    <w:p>
      <w:pPr>
        <w:spacing w:after="0"/>
      </w:pPr>
    </w:p>
    <w:p>
      <w:bookmarkStart w:id="238" w:name="sec_0238"/>
      <w:pPr>
        <w:pStyle w:val="Heading3"/>
      </w:pPr>
      <w:r>
        <w:rPr>
          <w:rFonts w:ascii="Times New Roman" w:hAnsi="Times New Roman" w:eastAsia="Times New Roman" w:cs="Times New Roman"/>
          <w:b/>
          <w:color w:val="000000"/>
          <w:sz w:val="26"/>
          <w:lang w:val="vi-VN"/>
        </w:rPr>
        <w:t>2.5.3 Phân quyền dữ liệu và tác vụ nền</w:t>
      </w:r>
      <w:bookmarkEnd w:id="238"/>
    </w:p>
    <w:p>
      <w:pPr>
        <w:keepNext w:val="0"/>
      </w:pPr>
      <w:r>
        <w:rPr>
          <w:rFonts w:ascii="Times New Roman" w:hAnsi="Times New Roman" w:eastAsia="Times New Roman" w:cs="Times New Roman"/>
          <w:b w:val="0"/>
          <w:i w:val="0"/>
          <w:color w:val="000000"/>
          <w:sz w:val="26"/>
          <w:lang w:val="vi-VN"/>
        </w:rPr>
        <w:t>PropertyScopeInterceptor dùng AsyncLocalStorage để đưa danh tính Staff vào các helper scope. Danh sách controller được phép là whitelist cụ thể; scope rỗng không có nghĩa truy cập mọi khu. TenantScope còn giới hạn hồ sơ có lịch sử thuê/hóa đơn trong scope, do đó một hồ sơ trải nhiều khu có thể bị từ chối. Báo cáo cần mô tả chính sách hạn chế này thay vì hứa rằng Staff luôn xem được mọi chức năng của chủ trọ.</w:t>
      </w:r>
    </w:p>
    <w:p>
      <w:pPr>
        <w:keepNext w:val="0"/>
      </w:pPr>
      <w:r>
        <w:rPr>
          <w:rFonts w:ascii="Times New Roman" w:hAnsi="Times New Roman" w:eastAsia="Times New Roman" w:cs="Times New Roman"/>
          <w:b w:val="0"/>
          <w:i w:val="0"/>
          <w:color w:val="000000"/>
          <w:sz w:val="26"/>
          <w:lang w:val="vi-VN"/>
        </w:rPr>
        <w:t>Các tác vụ outbox, invoice automation, nhắc nợ, SLA và Admin report phụ thuộc flag/worker/provider, migration và trạng thái job. API tạo job hoặc hàng đợi không chứng minh job đã được xử lý. Hệ thống có mô hình delivery/heartbeat/incident và các runbook nhưng đợt làm báo cáo không bật worker, gửi tin thực hoặc thử hoàn tiền ngân hàng.</w:t>
      </w:r>
    </w:p>
    <w:p>
      <w:bookmarkStart w:id="239" w:name="sec_0239"/>
      <w:pPr>
        <w:pStyle w:val="Heading3"/>
      </w:pPr>
      <w:r>
        <w:rPr>
          <w:rFonts w:ascii="Times New Roman" w:hAnsi="Times New Roman" w:eastAsia="Times New Roman" w:cs="Times New Roman"/>
          <w:b/>
          <w:color w:val="000000"/>
          <w:sz w:val="26"/>
          <w:lang w:val="vi-VN"/>
        </w:rPr>
        <w:t>2.5.4 Các lỗi lệch tài liệu đã được hiệu chỉnh</w:t>
      </w:r>
      <w:bookmarkEnd w:id="23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440"/>
        <w:gridCol w:w="3456"/>
        <w:gridCol w:w="4464"/>
      </w:tblGrid>
      <w:tr>
        <w:trPr>
          <w:tblHeader w:val="true"/>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Nội dung</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Bản dở hoặc cách hiểu cũ</w:t>
            </w:r>
          </w:p>
        </w:tc>
        <w:tc>
          <w:tcPr>
            <w:tcW w:type="dxa" w:w="44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Bản đối chiếu mới</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Bản dở mô tả ba vai trò chính, Staff ngoài mô hình lớp.</w:t>
            </w:r>
          </w:p>
        </w:tc>
        <w:tc>
          <w:tcPr>
            <w:tcW w:type="dxa" w:w="44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Bổ sung Staff có scope và người tìm phòng như trạng thái nghiệp vụ TENANT; khách công khai là tác nhân không có role.</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Use case</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67 bảng UC gắn nhóm phân tích cũ.</w:t>
            </w:r>
          </w:p>
        </w:tc>
        <w:tc>
          <w:tcPr>
            <w:tcW w:type="dxa" w:w="44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132 đặc tả theo mục tiêu hiện tại, có tiền/hậu điều kiện, luồng chính/thay thế/ngoại lệ và căn cứ source.</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Cấu trúc chương</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liệu UC/class/sequence được dán vào làm heading cấp 1, phá thứ tự chương.</w:t>
            </w:r>
          </w:p>
        </w:tc>
        <w:tc>
          <w:tcPr>
            <w:tcW w:type="dxa" w:w="44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Đưa UC, sơ đồ và UI về 2.4.1–2.4.5; thêm triển khai/kiểm chứng dưới chương 2, giữ chương 3–5 của template.</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Mô hình lớp</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Bản dở giới hạn 23 thực thể và 39 quan hệ theo tài liệu cũ.</w:t>
            </w:r>
          </w:p>
        </w:tc>
        <w:tc>
          <w:tcPr>
            <w:tcW w:type="dxa" w:w="44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Phân rã 18 sơ đồ lớp theo các miền nghiệp vụ chính; chỉ trình bày thực thể cần cho UC, không chép toàn bộ schema.</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Thanh toán</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Tập trung Payment trực tiếp và proof.</w:t>
            </w:r>
          </w:p>
        </w:tc>
        <w:tc>
          <w:tcPr>
            <w:tcW w:type="dxa" w:w="44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Bổ sung BillingReceipt, PaymentAllocation, BillingRefund, command idempotency, replacement và credit/debit note.</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Tạo/gia hạn/kết thúc và cọc theo luồng cũ.</w:t>
            </w:r>
          </w:p>
        </w:tc>
        <w:tc>
          <w:tcPr>
            <w:tcW w:type="dxa" w:w="44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Bổ sung settlement preview/fingerprint/refund, yêu cầu vòng đời có review khác execute, occupants/capacity và bàn giao.</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yếu tổng quan và quản lý chủ trọ/khu.</w:t>
            </w:r>
          </w:p>
        </w:tc>
        <w:tc>
          <w:tcPr>
            <w:tcW w:type="dxa" w:w="44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Bổ sung capability/MFA/step-up, accounts/sessions, inventory read-only, moderation/QA/appeal, support, finance và schedule.</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Báo cáo</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Nội dung cũ gợi ý UI hiển thị mọi cơ cấu report.</w:t>
            </w:r>
          </w:p>
        </w:tc>
        <w:tc>
          <w:tcPr>
            <w:tcW w:type="dxa" w:w="44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Phân biệt response API với widget thực có; CSV hiện copy clipboard; analytics chưa nối màn hình; tiền receipt chưa phân bổ nằm ngoài Payment ròng.</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Giao diện</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Chưa có bằng chứng ảnh hiện trạng đủ các phần mới.</w:t>
            </w:r>
          </w:p>
        </w:tc>
        <w:tc>
          <w:tcPr>
            <w:tcW w:type="dxa" w:w="44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Dùng ảnh widget capture có nguồn/fixture, không dùng mockup thay ảnh nghiệm thu.</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Kết quả</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Số liệu kiểm thử rải rác từ các mốc trước.</w:t>
            </w:r>
          </w:p>
        </w:tc>
        <w:tc>
          <w:tcPr>
            <w:tcW w:type="dxa" w:w="44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Dùng log chạy mới 28/10/2026: backend 672 đạt/7 bỏ qua; Flutter features+data 503 đạt/12 lỗi; build backend đạt.</w:t>
            </w:r>
          </w:p>
        </w:tc>
      </w:tr>
    </w:tbl>
    <w:p>
      <w:pPr>
        <w:spacing w:after="0"/>
      </w:pPr>
    </w:p>
    <w:p>
      <w:bookmarkStart w:id="240" w:name="sec_0240"/>
      <w:pPr>
        <w:pStyle w:val="Heading2"/>
        <w:pageBreakBefore/>
      </w:pPr>
      <w:r>
        <w:rPr>
          <w:rFonts w:ascii="Times New Roman" w:hAnsi="Times New Roman" w:eastAsia="Times New Roman" w:cs="Times New Roman"/>
          <w:b/>
          <w:color w:val="000000"/>
          <w:sz w:val="28"/>
          <w:lang w:val="vi-VN"/>
        </w:rPr>
        <w:t>2.6 Kiểm chứng và đánh giá kết quả</w:t>
      </w:r>
      <w:bookmarkEnd w:id="240"/>
    </w:p>
    <w:p>
      <w:bookmarkStart w:id="241" w:name="sec_0241"/>
      <w:pPr>
        <w:pStyle w:val="Heading3"/>
      </w:pPr>
      <w:r>
        <w:rPr>
          <w:rFonts w:ascii="Times New Roman" w:hAnsi="Times New Roman" w:eastAsia="Times New Roman" w:cs="Times New Roman"/>
          <w:b/>
          <w:color w:val="000000"/>
          <w:sz w:val="26"/>
          <w:lang w:val="vi-VN"/>
        </w:rPr>
        <w:t>2.6.1 Phương pháp và phạm vi kiểm tra</w:t>
      </w:r>
      <w:bookmarkEnd w:id="241"/>
    </w:p>
    <w:p>
      <w:pPr>
        <w:keepNext w:val="0"/>
      </w:pPr>
      <w:r>
        <w:rPr>
          <w:rFonts w:ascii="Times New Roman" w:hAnsi="Times New Roman" w:eastAsia="Times New Roman" w:cs="Times New Roman"/>
          <w:b w:val="0"/>
          <w:i w:val="0"/>
          <w:color w:val="000000"/>
          <w:sz w:val="26"/>
          <w:lang w:val="vi-VN"/>
        </w:rPr>
        <w:t>Đợt đối chiếu ngày 28/10/2026 đọc trực tiếp controller/service, DTO, router/provider, schema và test. Các kiểm thử dưới đây được chạy trong workspace; kết quả chỉ có giá trị tại snapshot của từng log, không suy là mọi thay đổi sau đó đều đã đạt. Backend unit/build kết thúc khoảng 05:04 và Flutter khoảng 05:07 (UTC+7). Các thay đổi sau mốc test được đối chiếu tĩnh để hoàn thiện UC, không được cộng vào số ca đã kiểm chứng. Không chạy reset-based E2E, migrate, seed, gửi provider hoặc triển khai production.</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3384"/>
        <w:gridCol w:w="3096"/>
        <w:gridCol w:w="2880"/>
      </w:tblGrid>
      <w:tr>
        <w:trPr>
          <w:tblHeader w:val="true"/>
          <w:cantSplit/>
        </w:trPr>
        <w:tc>
          <w:tcPr>
            <w:tcW w:type="dxa" w:w="338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Lệnh / phạm vi</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Kết quả thực chạy</w:t>
            </w:r>
          </w:p>
        </w:tc>
        <w:tc>
          <w:tcPr>
            <w:tcW w:type="dxa" w:w="288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Diễn giải</w:t>
            </w:r>
          </w:p>
        </w:tc>
      </w:tr>
      <w:tr>
        <w:trPr>
          <w:cantSplit/>
        </w:trPr>
        <w:tc>
          <w:tcPr>
            <w:tcW w:type="dxa" w:w="338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 npm test -- --runInBand --silent</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65 suite đạt; 1 suite bỏ qua. 672 test đạt, 7 bỏ qua.</w:t>
            </w:r>
          </w:p>
        </w:tc>
        <w:tc>
          <w:tcPr>
            <w:tcW w:type="dxa" w:w="288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Unit/component backend, gồm registry; không là mọi E2E DB.</w:t>
            </w:r>
          </w:p>
        </w:tc>
      </w:tr>
      <w:tr>
        <w:trPr>
          <w:cantSplit/>
        </w:trPr>
        <w:tc>
          <w:tcPr>
            <w:tcW w:type="dxa" w:w="338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 npm run build</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Đạt, exit code 0</w:t>
            </w:r>
          </w:p>
        </w:tc>
        <w:tc>
          <w:tcPr>
            <w:tcW w:type="dxa" w:w="288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TypeScript/NestJS build; không xác minh provider hoặc deployment.</w:t>
            </w:r>
          </w:p>
        </w:tc>
      </w:tr>
      <w:tr>
        <w:trPr>
          <w:cantSplit/>
        </w:trPr>
        <w:tc>
          <w:tcPr>
            <w:tcW w:type="dxa" w:w="338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flutter test test/features test/data</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503 đạt; 12 lỗi, exit code 1</w:t>
            </w:r>
          </w:p>
        </w:tc>
        <w:tc>
          <w:tcPr>
            <w:tcW w:type="dxa" w:w="288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phải toàn bộ test/; 11 lỗi dashboard_chatbot_entry_test.dart; 1 lỗi admin_operations_release_test.dart.</w:t>
            </w:r>
          </w:p>
        </w:tc>
      </w:tr>
      <w:tr>
        <w:trPr>
          <w:cantSplit/>
        </w:trPr>
        <w:tc>
          <w:tcPr>
            <w:tcW w:type="dxa" w:w="338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Capture Admin: 4 file widget tests</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51 test đạt, ảnh được tạo</w:t>
            </w:r>
          </w:p>
        </w:tc>
        <w:tc>
          <w:tcPr>
            <w:tcW w:type="dxa" w:w="288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Accounts, account detail, inventory và workspace, dùng fixture.</w:t>
            </w:r>
          </w:p>
        </w:tc>
      </w:tr>
      <w:tr>
        <w:trPr>
          <w:cantSplit/>
        </w:trPr>
        <w:tc>
          <w:tcPr>
            <w:tcW w:type="dxa" w:w="338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E2E với disposable PostgreSQL</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chạy trong đợt báo cáo</w:t>
            </w:r>
          </w:p>
        </w:tc>
        <w:tc>
          <w:tcPr>
            <w:tcW w:type="dxa" w:w="288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Có source/runbook; số liệu E2E cũ không được dùng như kết quả mới.</w:t>
            </w:r>
          </w:p>
        </w:tc>
      </w:tr>
      <w:tr>
        <w:trPr>
          <w:cantSplit/>
        </w:trPr>
        <w:tc>
          <w:tcPr>
            <w:tcW w:type="dxa" w:w="338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Device/provider/backup restore</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Chưa nghiệm thu trong đợt này</w:t>
            </w:r>
          </w:p>
        </w:tc>
        <w:tc>
          <w:tcPr>
            <w:tcW w:type="dxa" w:w="288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tuyên bố production-ready, delivered hoặc restore thành công.</w:t>
            </w:r>
          </w:p>
        </w:tc>
      </w:tr>
    </w:tbl>
    <w:p>
      <w:pPr>
        <w:spacing w:after="0"/>
      </w:pPr>
    </w:p>
    <w:p>
      <w:bookmarkStart w:id="242" w:name="sec_0242"/>
      <w:pPr>
        <w:pStyle w:val="Heading3"/>
      </w:pPr>
      <w:r>
        <w:rPr>
          <w:rFonts w:ascii="Times New Roman" w:hAnsi="Times New Roman" w:eastAsia="Times New Roman" w:cs="Times New Roman"/>
          <w:b/>
          <w:color w:val="000000"/>
          <w:sz w:val="26"/>
          <w:lang w:val="vi-VN"/>
        </w:rPr>
        <w:t>2.6.2 Các kịch bản kiểm chứng trọng yếu</w:t>
      </w:r>
      <w:bookmarkEnd w:id="242"/>
    </w:p>
    <w:p>
      <w:pPr>
        <w:keepNext w:val="0"/>
      </w:pPr>
      <w:r>
        <w:rPr>
          <w:rFonts w:ascii="Times New Roman" w:hAnsi="Times New Roman" w:eastAsia="Times New Roman" w:cs="Times New Roman"/>
          <w:b w:val="0"/>
          <w:i w:val="0"/>
          <w:color w:val="000000"/>
          <w:sz w:val="26"/>
          <w:lang w:val="vi-VN"/>
        </w:rPr>
        <w:t>Các tình huống sau là ma trận thiết kế kiểm thử và nghiệm thu. Một dòng có source test không có nghĩa tất cả lớp integration/provider đã đạt. Cần dùng đúng runner an toàn cho E2E, dữ liệu thử và bộ quyền thực tương ứng.</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440"/>
        <w:gridCol w:w="3744"/>
        <w:gridCol w:w="4176"/>
      </w:tblGrid>
      <w:tr>
        <w:trPr>
          <w:tblHeader w:val="true"/>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Mã / vùng</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Tình huống</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Kết quả mong đợi</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QT-01</w:t>
              <w:br/>
              <w:t>Role + scope</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Staff có permission nhưng không có khu được giao</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trả toàn bộ dữ liệu chủ trọ; controller chưa hỗ trợ scope bị chặn.</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QT-02</w:t>
              <w:br/>
              <w:t>Cache/session</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Đổi từ tài khoản A sang B khi request A còn chạy</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hiển thị dữ liệu hoặc kết quả mutation của A trong phiên B.</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QT-03</w:t>
              <w:br/>
              <w:t>Cạnh tranh thuê</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Hai yêu cầu cùng lập hợp đồng cho một phòng</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tạo hai hợp đồng hiệu lực trái quy tắc; trạng thái phòng nhất quán.</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QT-04</w:t>
              <w:br/>
              <w:t>Idempotency</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Gửi lặp receipt/settlement/proof cùng requestKey</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ghi trùng; khác nội dung với cùng khóa phải báo xung đột theo contract.</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QT-05</w:t>
              <w:br/>
              <w:t>Phân bổ</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Hai lệnh cùng phân bổ hết số dư receipt</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availableAmount âm và không thu vượt công nợ invoice.</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QT-06</w:t>
              <w:br/>
              <w:t>Hoàn tiền</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Hoàn tiền đang được phân bổ</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Bị từ chối; release trước; receipt/refund/payment giữ liên kết.</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QT-07</w:t>
              <w:br/>
              <w:t>Biểu phí</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Sửa giá ở kỳ đã khóa/phát hành</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hồi tố hóa đơn; giữ snapshot giá; tác động phải phân biệt override.</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QT-08</w:t>
              <w:br/>
              <w:t>Proof</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Duyệt hai lần hoặc công nợ đổi trước review</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tạo tiền trùng/vượt dư; lịch sử review chính xác.</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QT-09</w:t>
              <w:br/>
              <w:t>Quyết toán</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Dữ liệu thay đổi sau preview</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Fingerprint mismatch dừng confirm; đọc lại rồi xác nhận.</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QT-10</w:t>
              <w:br/>
              <w:t>Lifecycle</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Chấp thuận transfer rồi phòng đích bị thuê</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Execute kiểm tra lại, không chuyển một phần hoặc coi APPROVED là đã thực thi.</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QT-11</w:t>
              <w:br/>
              <w:t>Inventory</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 chỉ xem mở URL ghi trực tiếp</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UI và API đều chặn; không lộ tenant/lease/financial fields.</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QT-12</w:t>
              <w:br/>
              <w:t>Moderation</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UUID trong tiêu đề bản ghi khác và bản đích cùng xuất hiện</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Tìm UUID trúng chính xác ID; claim/version bảo vệ quyết định.</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QT-13</w:t>
              <w:br/>
              <w:t>Maker–checker</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Maker tự duyệt proposal sao kê</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Bị từ chối; đối soát trên receipt, không trên các allocation con.</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QT-14</w:t>
              <w:br/>
              <w:t>Demo separation</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Thanh toán thử thành công</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Chỉ dữ liệu isDemo đổi; báo cáo thật không cộng tiền thử.</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QT-15</w:t>
              <w:br/>
              <w:t>Delivery</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Provider/email/Zalo/scanner chưa có cấu hình</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khẳng định đã gửi/đã quét; trạng thái lỗi/chờ được ghi đúng.</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QT-16</w:t>
              <w:br/>
              <w:t>UI hẹp/chữ lớn</w:t>
            </w:r>
          </w:p>
        </w:tc>
        <w:tc>
          <w:tcPr>
            <w:tcW w:type="dxa" w:w="37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320–430 px và text scale lớn</w:t>
            </w:r>
          </w:p>
        </w:tc>
        <w:tc>
          <w:tcPr>
            <w:tcW w:type="dxa" w:w="417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tràn, thao tác đủ chạm; lỗi navigation hiện tại phải được xử lý trước acceptance.</w:t>
            </w:r>
          </w:p>
        </w:tc>
      </w:tr>
    </w:tbl>
    <w:p>
      <w:pPr>
        <w:spacing w:after="0"/>
      </w:pPr>
    </w:p>
    <w:p>
      <w:bookmarkStart w:id="243" w:name="sec_0243"/>
      <w:pPr>
        <w:pStyle w:val="Heading3"/>
      </w:pPr>
      <w:r>
        <w:rPr>
          <w:rFonts w:ascii="Times New Roman" w:hAnsi="Times New Roman" w:eastAsia="Times New Roman" w:cs="Times New Roman"/>
          <w:b/>
          <w:color w:val="000000"/>
          <w:sz w:val="26"/>
          <w:lang w:val="vi-VN"/>
        </w:rPr>
        <w:t>2.6.3 Lỗi hiện hữu và giới hạn còn lại</w:t>
      </w:r>
      <w:bookmarkEnd w:id="243"/>
    </w:p>
    <w:p>
      <w:pPr>
        <w:keepNext w:val="0"/>
      </w:pPr>
      <w:r>
        <w:rPr>
          <w:rFonts w:ascii="Times New Roman" w:hAnsi="Times New Roman" w:eastAsia="Times New Roman" w:cs="Times New Roman"/>
          <w:b w:val="0"/>
          <w:i w:val="0"/>
          <w:color w:val="000000"/>
          <w:sz w:val="26"/>
          <w:lang w:val="vi-VN"/>
        </w:rPr>
        <w:t>Đợt chạy mới ghi nhận 12 lỗi Flutter. Trong đó 11 lỗi thuộc test/features/dashboard/dashboard_chatbot_entry_test.dart, nhóm điều hướng nổi: giữ/rê tab, cuộn tới cuối, viewport 320/375/390/430 với inset 0/34 và callback. Một lỗi thuộc admin_operations_release_test.dart: ca legacy landlord status không tìm được nút Deactivate, nên chưa kiểm chứng được bước gửi lý do và version. Không kết luận nguyên nhân sản phẩm chỉ từ lỗi finder của test. Đợt làm tài liệu giữ nguyên code; xử lý và chạy lại các ca lỗi là công việc kỹ thuật riêng trước nghiệm thu.</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2520"/>
        <w:gridCol w:w="3384"/>
        <w:gridCol w:w="3456"/>
      </w:tblGrid>
      <w:tr>
        <w:trPr>
          <w:tblHeader w:val="true"/>
          <w:cantSplit/>
        </w:trPr>
        <w:tc>
          <w:tcPr>
            <w:tcW w:type="dxa" w:w="252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Giới hạn</w:t>
            </w:r>
          </w:p>
        </w:tc>
        <w:tc>
          <w:tcPr>
            <w:tcW w:type="dxa" w:w="338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Tác động</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Hướng xử lý tiếp</w:t>
            </w:r>
          </w:p>
        </w:tc>
      </w:tr>
      <w:tr>
        <w:trPr>
          <w:cantSplit/>
        </w:trPr>
        <w:tc>
          <w:tcPr>
            <w:tcW w:type="dxa" w:w="25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Báo cáo chưa bao phủ toàn bộ receipt/refund</w:t>
            </w:r>
          </w:p>
        </w:tc>
        <w:tc>
          <w:tcPr>
            <w:tcW w:type="dxa" w:w="338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Nhãn thu tiền có thể bị đọc sai là mọi dòng tiền</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Bổ sung read model tiền mặt/receipt riêng và reconcile với số liệu hiện hữu.</w:t>
            </w:r>
          </w:p>
        </w:tc>
      </w:tr>
      <w:tr>
        <w:trPr>
          <w:cantSplit/>
        </w:trPr>
        <w:tc>
          <w:tcPr>
            <w:tcW w:type="dxa" w:w="25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Analytics chưa là snapshot lịch sử/persisted read model</w:t>
            </w:r>
          </w:p>
        </w:tc>
        <w:tc>
          <w:tcPr>
            <w:tcW w:type="dxa" w:w="338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MRR/occupancy hiện tại không đại diện tháng quá khứ</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Chốt định nghĩa thời điểm rồi thiết kế snapshot/materialization nếu cần.</w:t>
            </w:r>
          </w:p>
        </w:tc>
      </w:tr>
      <w:tr>
        <w:trPr>
          <w:cantSplit/>
        </w:trPr>
        <w:tc>
          <w:tcPr>
            <w:tcW w:type="dxa" w:w="25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Báo cáo định kỳ chủ trọ/XLSX/PDF</w:t>
            </w:r>
          </w:p>
        </w:tc>
        <w:tc>
          <w:tcPr>
            <w:tcW w:type="dxa" w:w="338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API CSV thủ công không đáp ứng mọi dạng artifact</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Tách khỏi AdminReportSchedule; bổ sung worker/artifact/retention theo đặc tả mới.</w:t>
            </w:r>
          </w:p>
        </w:tc>
      </w:tr>
      <w:tr>
        <w:trPr>
          <w:cantSplit/>
        </w:trPr>
        <w:tc>
          <w:tcPr>
            <w:tcW w:type="dxa" w:w="25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Push/email/Zalo/scanner/AI</w:t>
            </w:r>
          </w:p>
        </w:tc>
        <w:tc>
          <w:tcPr>
            <w:tcW w:type="dxa" w:w="338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Có code nhưng thiếu nghiệm thu provider/device</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Cấu hình môi trường thử, chứng cứ delivery/scanning và kiểm tra thu hồi quyền.</w:t>
            </w:r>
          </w:p>
        </w:tc>
      </w:tr>
      <w:tr>
        <w:trPr>
          <w:cantSplit/>
        </w:trPr>
        <w:tc>
          <w:tcPr>
            <w:tcW w:type="dxa" w:w="25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Staff chưa hỗ trợ mọi module</w:t>
            </w:r>
          </w:p>
        </w:tc>
        <w:tc>
          <w:tcPr>
            <w:tcW w:type="dxa" w:w="338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Một số thao tác bị deny dù UI/decorator có permission</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Giữ deny-by-default; mở từng luồng sau khi kiểm tra scope và test chéo khu.</w:t>
            </w:r>
          </w:p>
        </w:tc>
      </w:tr>
      <w:tr>
        <w:trPr>
          <w:cantSplit/>
        </w:trPr>
        <w:tc>
          <w:tcPr>
            <w:tcW w:type="dxa" w:w="25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Danh sách lớn và phần nhập dữ liệu</w:t>
            </w:r>
          </w:p>
        </w:tc>
        <w:tc>
          <w:tcPr>
            <w:tcW w:type="dxa" w:w="338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Một số luồng còn take cố định/client pagination; chưa có import đầu kỳ tổng quát</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Đo tải, bổ sung server pagination/import được audit và đối soát.</w:t>
            </w:r>
          </w:p>
        </w:tc>
      </w:tr>
      <w:tr>
        <w:trPr>
          <w:cantSplit/>
        </w:trPr>
        <w:tc>
          <w:tcPr>
            <w:tcW w:type="dxa" w:w="25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An toàn phát hành</w:t>
            </w:r>
          </w:p>
        </w:tc>
        <w:tc>
          <w:tcPr>
            <w:tcW w:type="dxa" w:w="338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Unit/build không xác minh migrate/restore/rollback</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Theo runbook, backup, rehearsal DB cô lập và owner rollback rõ.</w:t>
            </w:r>
          </w:p>
        </w:tc>
      </w:tr>
      <w:tr>
        <w:trPr>
          <w:cantSplit/>
        </w:trPr>
        <w:tc>
          <w:tcPr>
            <w:tcW w:type="dxa" w:w="25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Thông tin hành chính đồ án</w:t>
            </w:r>
          </w:p>
        </w:tc>
        <w:tc>
          <w:tcPr>
            <w:tcW w:type="dxa" w:w="338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Thiếu tên/MSSV/giảng viên và phân công thật</w:t>
            </w:r>
          </w:p>
        </w:tc>
        <w:tc>
          <w:tcPr>
            <w:tcW w:type="dxa" w:w="34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Người dùng cung cấp để hoàn thiện bìa và bảng phân công; không tự hư cấu.</w:t>
            </w:r>
          </w:p>
        </w:tc>
      </w:tr>
    </w:tbl>
    <w:p>
      <w:pPr>
        <w:spacing w:after="0"/>
      </w:pPr>
    </w:p>
    <w:p>
      <w:bookmarkStart w:id="244" w:name="sec_0244"/>
      <w:pPr>
        <w:pStyle w:val="Heading1"/>
        <w:pageBreakBefore/>
      </w:pPr>
      <w:r>
        <w:rPr>
          <w:rFonts w:ascii="Times New Roman" w:hAnsi="Times New Roman" w:eastAsia="Times New Roman" w:cs="Times New Roman"/>
          <w:b/>
          <w:color w:val="000000"/>
          <w:sz w:val="32"/>
          <w:lang w:val="vi-VN"/>
        </w:rPr>
        <w:t>3 Một số thành phần khác của đồ án</w:t>
      </w:r>
      <w:bookmarkEnd w:id="244"/>
    </w:p>
    <w:p>
      <w:bookmarkStart w:id="245" w:name="sec_0245"/>
      <w:pPr>
        <w:pStyle w:val="Heading2"/>
      </w:pPr>
      <w:r>
        <w:rPr>
          <w:rFonts w:ascii="Times New Roman" w:hAnsi="Times New Roman" w:eastAsia="Times New Roman" w:cs="Times New Roman"/>
          <w:b/>
          <w:color w:val="000000"/>
          <w:sz w:val="28"/>
          <w:lang w:val="vi-VN"/>
        </w:rPr>
        <w:t>3.1 Kế hoạch dự án</w:t>
      </w:r>
      <w:bookmarkEnd w:id="245"/>
    </w:p>
    <w:p>
      <w:pPr>
        <w:keepNext w:val="0"/>
      </w:pPr>
      <w:r>
        <w:rPr>
          <w:rFonts w:ascii="Times New Roman" w:hAnsi="Times New Roman" w:eastAsia="Times New Roman" w:cs="Times New Roman"/>
          <w:b w:val="0"/>
          <w:i w:val="0"/>
          <w:color w:val="000000"/>
          <w:sz w:val="26"/>
          <w:lang w:val="vi-VN"/>
        </w:rPr>
        <w:t>Mã nguồn thể hiện nhiều mốc phát triển nhưng không đủ xác nhận lịch học phần, thời lượng thực tế hoặc phân công của từng sinh viên. Kế hoạch dưới đây là phương án tham chiếu để hoàn thiện và nghiệm thu hệ thống sau đợt rà soát, không phải bản ghi rằng nhóm đã hoàn thành đúng các tuần này. Ngày bắt đầu, số tuần và người chịu trách nhiệm cần được xác nhận theo kế hoạch học phần.</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792"/>
        <w:gridCol w:w="3024"/>
        <w:gridCol w:w="1440"/>
        <w:gridCol w:w="4104"/>
      </w:tblGrid>
      <w:tr>
        <w:trPr>
          <w:tblHeader w:val="true"/>
          <w:cantSplit/>
        </w:trPr>
        <w:tc>
          <w:tcPr>
            <w:tcW w:type="dxa" w:w="79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Gói</w:t>
            </w:r>
          </w:p>
        </w:tc>
        <w:tc>
          <w:tcPr>
            <w:tcW w:type="dxa" w:w="302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Công việc</w:t>
            </w:r>
          </w:p>
        </w:tc>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Tuần tham chiếu</w:t>
            </w:r>
          </w:p>
        </w:tc>
        <w:tc>
          <w:tcPr>
            <w:tcW w:type="dxa" w:w="410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Sản phẩm kiểm tra</w:t>
            </w:r>
          </w:p>
        </w:tc>
      </w:tr>
      <w:tr>
        <w:trPr>
          <w:cantSplit/>
        </w:trPr>
        <w:tc>
          <w:tcPr>
            <w:tcW w:type="dxa" w:w="7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P1</w:t>
            </w:r>
          </w:p>
        </w:tc>
        <w:tc>
          <w:tcPr>
            <w:tcW w:type="dxa" w:w="30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Chốt phạm vi, tác nhân và UC</w:t>
            </w:r>
          </w:p>
        </w:tc>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1–2</w:t>
            </w:r>
          </w:p>
        </w:tc>
        <w:tc>
          <w:tcPr>
            <w:tcW w:type="dxa" w:w="410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Đặc tả, định nghĩa tiền/scope và tiêu chí nghiệm thu</w:t>
            </w:r>
          </w:p>
        </w:tc>
      </w:tr>
      <w:tr>
        <w:trPr>
          <w:cantSplit/>
        </w:trPr>
        <w:tc>
          <w:tcPr>
            <w:tcW w:type="dxa" w:w="7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P2</w:t>
            </w:r>
          </w:p>
        </w:tc>
        <w:tc>
          <w:tcPr>
            <w:tcW w:type="dxa" w:w="30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Ổn định quyền và vòng đời thuê</w:t>
            </w:r>
          </w:p>
        </w:tc>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2–3</w:t>
            </w:r>
          </w:p>
        </w:tc>
        <w:tc>
          <w:tcPr>
            <w:tcW w:type="dxa" w:w="410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Test chéo khu, settlement/lifecycle/occupants</w:t>
            </w:r>
          </w:p>
        </w:tc>
      </w:tr>
      <w:tr>
        <w:trPr>
          <w:cantSplit/>
        </w:trPr>
        <w:tc>
          <w:tcPr>
            <w:tcW w:type="dxa" w:w="7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P3</w:t>
            </w:r>
          </w:p>
        </w:tc>
        <w:tc>
          <w:tcPr>
            <w:tcW w:type="dxa" w:w="30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Đối soát hóa đơn và sổ thu</w:t>
            </w:r>
          </w:p>
        </w:tc>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3–4</w:t>
            </w:r>
          </w:p>
        </w:tc>
        <w:tc>
          <w:tcPr>
            <w:tcW w:type="dxa" w:w="410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Tariff/version, receipt/allocation/refund, reports</w:t>
            </w:r>
          </w:p>
        </w:tc>
      </w:tr>
      <w:tr>
        <w:trPr>
          <w:cantSplit/>
        </w:trPr>
        <w:tc>
          <w:tcPr>
            <w:tcW w:type="dxa" w:w="7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P4</w:t>
            </w:r>
          </w:p>
        </w:tc>
        <w:tc>
          <w:tcPr>
            <w:tcW w:type="dxa" w:w="30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Sửa lỗi UI và kiểm thử thiết bị</w:t>
            </w:r>
          </w:p>
        </w:tc>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4–6</w:t>
            </w:r>
          </w:p>
        </w:tc>
        <w:tc>
          <w:tcPr>
            <w:tcW w:type="dxa" w:w="410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Navigation, chữ lớn, tải tệp/PDF và phiên</w:t>
            </w:r>
          </w:p>
        </w:tc>
      </w:tr>
      <w:tr>
        <w:trPr>
          <w:cantSplit/>
        </w:trPr>
        <w:tc>
          <w:tcPr>
            <w:tcW w:type="dxa" w:w="7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P5</w:t>
            </w:r>
          </w:p>
        </w:tc>
        <w:tc>
          <w:tcPr>
            <w:tcW w:type="dxa" w:w="30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Nghiệm thu tích hợp và vận hành</w:t>
            </w:r>
          </w:p>
        </w:tc>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5–7</w:t>
            </w:r>
          </w:p>
        </w:tc>
        <w:tc>
          <w:tcPr>
            <w:tcW w:type="dxa" w:w="410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Provider, migration rehearsal, backup/restore, worker</w:t>
            </w:r>
          </w:p>
        </w:tc>
      </w:tr>
      <w:tr>
        <w:trPr>
          <w:cantSplit/>
        </w:trPr>
        <w:tc>
          <w:tcPr>
            <w:tcW w:type="dxa" w:w="7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P6</w:t>
            </w:r>
          </w:p>
        </w:tc>
        <w:tc>
          <w:tcPr>
            <w:tcW w:type="dxa" w:w="302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Hoàn thiện báo cáo và bàn giao</w:t>
            </w:r>
          </w:p>
        </w:tc>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7–8</w:t>
            </w:r>
          </w:p>
        </w:tc>
        <w:tc>
          <w:tcPr>
            <w:tcW w:type="dxa" w:w="410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UC/sơ đồ/ảnh, số liệu thật, demo và runbook</w:t>
            </w:r>
          </w:p>
        </w:tc>
      </w:tr>
    </w:tbl>
    <w:p>
      <w:pPr>
        <w:spacing w:after="0"/>
      </w:pPr>
    </w:p>
    <w:p>
      <w:pPr>
        <w:keepNext/>
        <w:spacing w:before="100" w:after="100"/>
        <w:ind w:firstLine="0"/>
        <w:jc w:val="center"/>
      </w:pPr>
      <w:r>
        <w:drawing>
          <wp:inline xmlns:a="http://schemas.openxmlformats.org/drawingml/2006/main" xmlns:pic="http://schemas.openxmlformats.org/drawingml/2006/picture">
            <wp:extent cx="5852160" cy="2113280"/>
            <wp:docPr id="76" name="Picture 76"/>
            <wp:cNvGraphicFramePr>
              <a:graphicFrameLocks noChangeAspect="1"/>
            </wp:cNvGraphicFramePr>
            <a:graphic>
              <a:graphicData uri="http://schemas.openxmlformats.org/drawingml/2006/picture">
                <pic:pic>
                  <pic:nvPicPr>
                    <pic:cNvPr id="0" name="gantt.png"/>
                    <pic:cNvPicPr/>
                  </pic:nvPicPr>
                  <pic:blipFill>
                    <a:blip r:embed="rId96"/>
                    <a:stretch>
                      <a:fillRect/>
                    </a:stretch>
                  </pic:blipFill>
                  <pic:spPr>
                    <a:xfrm>
                      <a:off x="0" y="0"/>
                      <a:ext cx="5852160" cy="2113280"/>
                    </a:xfrm>
                    <a:prstGeom prst="rect"/>
                  </pic:spPr>
                </pic:pic>
              </a:graphicData>
            </a:graphic>
          </wp:inline>
        </w:drawing>
      </w:r>
    </w:p>
    <w:p>
      <w:pPr>
        <w:keepNext w:val="0"/>
        <w:ind w:firstLine="0"/>
        <w:jc w:val="center"/>
      </w:pPr>
      <w:r>
        <w:rPr>
          <w:rFonts w:ascii="Times New Roman" w:hAnsi="Times New Roman" w:eastAsia="Times New Roman" w:cs="Times New Roman"/>
          <w:b w:val="0"/>
          <w:i/>
          <w:color w:val="000000"/>
          <w:sz w:val="23"/>
          <w:lang w:val="vi-VN"/>
        </w:rPr>
        <w:t>Hình KH-01 Gantt tham chiếu 8 tuần để hoàn thiện và nghiệm thu</w:t>
      </w:r>
    </w:p>
    <w:p>
      <w:bookmarkStart w:id="246" w:name="sec_0246"/>
      <w:pPr>
        <w:pStyle w:val="Heading2"/>
      </w:pPr>
      <w:r>
        <w:rPr>
          <w:rFonts w:ascii="Times New Roman" w:hAnsi="Times New Roman" w:eastAsia="Times New Roman" w:cs="Times New Roman"/>
          <w:b/>
          <w:color w:val="000000"/>
          <w:sz w:val="28"/>
          <w:lang w:val="vi-VN"/>
        </w:rPr>
        <w:t>3.2 Đảm bảo thực hiện đúng làm việc nhóm</w:t>
      </w:r>
      <w:bookmarkEnd w:id="246"/>
    </w:p>
    <w:p>
      <w:pPr>
        <w:keepNext w:val="0"/>
      </w:pPr>
      <w:r>
        <w:rPr>
          <w:rFonts w:ascii="Times New Roman" w:hAnsi="Times New Roman" w:eastAsia="Times New Roman" w:cs="Times New Roman"/>
          <w:b w:val="0"/>
          <w:i w:val="0"/>
          <w:color w:val="000000"/>
          <w:sz w:val="26"/>
          <w:lang w:val="vi-VN"/>
        </w:rPr>
        <w:t>Quy trình phối hợp được đề xuất theo đơn vị nghiệp vụ thay vì chia rời UI và API không có contract. Mỗi công việc cần một người chịu trách nhiệm chính, một người kiểm tra và tiêu chí hoàn thành. Các điểm giao như invoice JSON, scope Staff và settlement fingerprint được chốt trước khi tích hợp. Báo cáo không gán tên người hoặc ghi số buổi họp vì chưa có bằng chứng được cung cấp.</w:t>
      </w:r>
    </w:p>
    <w:p>
      <w:pPr>
        <w:keepNext w:val="0"/>
      </w:pPr>
      <w:r>
        <w:rPr>
          <w:rFonts w:ascii="Times New Roman" w:hAnsi="Times New Roman" w:eastAsia="Times New Roman" w:cs="Times New Roman"/>
          <w:b w:val="0"/>
          <w:i w:val="0"/>
          <w:color w:val="000000"/>
          <w:sz w:val="26"/>
          <w:lang w:val="vi-VN"/>
        </w:rPr>
        <w:t>Các thay đổi đi qua bốn bước: xác nhận yêu cầu/UC; sửa một lát cắt có thể kiểm tra; kiểm thử và review quyền/dữ liệu; cập nhật tài liệu và bằng chứng. Khi có nhiều người cùng làm trên workspace, phải giữ thay đổi chưa commit của người khác, không reset hoặc xóa để làm sạch test. Nên dùng nhánh/PR có phạm vi rõ và không đưa secret hay dữ liệu thật vào repository.</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656"/>
        <w:gridCol w:w="3888"/>
        <w:gridCol w:w="3816"/>
      </w:tblGrid>
      <w:tr>
        <w:trPr>
          <w:tblHeader w:val="true"/>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Điểm kiểm soát</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Cách áp dụng</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Bằng chứng cần lưu</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 công việc</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 tác nhân, đầu vào/đầu ra và ngoại lệ rõ</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Issue/checklist và ma trận UC–API–test</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Review hai chiều</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UI contract cùng quy tắc backend/DB</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Diff, review comment và test gắn thay đổi</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Tích hợp</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vượt scope, không làm mất thay đổi người khác</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Nhánh/PR, log CI và kết quả chạy</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liệu</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Sơ đồ đúng snapshot, không lấy số test cũ</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Bản báo cáo, source diagrams và audit ngày</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Rủi ro</w:t>
            </w:r>
          </w:p>
        </w:tc>
        <w:tc>
          <w:tcPr>
            <w:tcW w:type="dxa" w:w="388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Ghi blocker thật, không hạ tiêu chí để báo đạt</w:t>
            </w:r>
          </w:p>
        </w:tc>
        <w:tc>
          <w:tcPr>
            <w:tcW w:type="dxa" w:w="381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Bảng lỗi, người xử lý và điều kiện nghiệm thu</w:t>
            </w:r>
          </w:p>
        </w:tc>
      </w:tr>
    </w:tbl>
    <w:p>
      <w:pPr>
        <w:spacing w:after="0"/>
      </w:pPr>
    </w:p>
    <w:p>
      <w:bookmarkStart w:id="247" w:name="sec_0247"/>
      <w:pPr>
        <w:pStyle w:val="Heading2"/>
      </w:pPr>
      <w:r>
        <w:rPr>
          <w:rFonts w:ascii="Times New Roman" w:hAnsi="Times New Roman" w:eastAsia="Times New Roman" w:cs="Times New Roman"/>
          <w:b/>
          <w:color w:val="000000"/>
          <w:sz w:val="28"/>
          <w:lang w:val="vi-VN"/>
        </w:rPr>
        <w:t>3.3 Các vấn đề về đạo đức và làm việc chuyên nghiệp</w:t>
      </w:r>
      <w:bookmarkEnd w:id="247"/>
    </w:p>
    <w:p>
      <w:pPr>
        <w:keepNext w:val="0"/>
      </w:pPr>
      <w:r>
        <w:rPr>
          <w:rFonts w:ascii="Times New Roman" w:hAnsi="Times New Roman" w:eastAsia="Times New Roman" w:cs="Times New Roman"/>
          <w:b w:val="0"/>
          <w:i w:val="0"/>
          <w:color w:val="000000"/>
          <w:sz w:val="26"/>
          <w:lang w:val="vi-VN"/>
        </w:rPr>
        <w:t>Trách nhiệm chuyên môn quan trọng nhất của hệ thống là không làm sai sổ tiền và không mở dữ liệu ngoài quyền. Các quyết định như đảo payment thay vì xóa, lưu invoice revision và phân tách maker–checker giúp duy trì căn cứ khi có tranh chấp. Khi có lỗi kiểm thử hoặc thiếu nghiệm thu, người viết phải công khai phạm vi thay vì thay bằng một nhận định “hoàn thiện toàn bộ”.</w:t>
      </w:r>
    </w:p>
    <w:p>
      <w:pPr>
        <w:keepNext w:val="0"/>
      </w:pPr>
      <w:r>
        <w:rPr>
          <w:rFonts w:ascii="Times New Roman" w:hAnsi="Times New Roman" w:eastAsia="Times New Roman" w:cs="Times New Roman"/>
          <w:b w:val="0"/>
          <w:i w:val="0"/>
          <w:color w:val="000000"/>
          <w:sz w:val="26"/>
          <w:lang w:val="vi-VN"/>
        </w:rPr>
        <w:t>Về học thuật, hình vẽ và nội dung kế thừa phải có nguồn; tài liệu framework và chuẩn UML dùng để giải thích kỹ thuật, không làm bằng chứng rằng dự án đã đạt chuẩn hoặc hiệu năng tương ứng. Các hình mới được dựng từ schema/service hiện tại, ảnh widget ghi rõ fixture. Báo cáo không tự tạo kết quả khảo sát, phản hồi người dùng, doanh thu, thời gian tiết kiệm hoặc đánh giá giảng viên.</w:t>
      </w:r>
    </w:p>
    <w:p>
      <w:pPr>
        <w:keepNext w:val="0"/>
      </w:pPr>
      <w:r>
        <w:rPr>
          <w:rFonts w:ascii="Times New Roman" w:hAnsi="Times New Roman" w:eastAsia="Times New Roman" w:cs="Times New Roman"/>
          <w:b w:val="0"/>
          <w:i w:val="0"/>
          <w:color w:val="000000"/>
          <w:sz w:val="26"/>
          <w:lang w:val="vi-VN"/>
        </w:rPr>
        <w:t>Về xử lý nội dung và hỗ trợ, đánh giá của người thuê cần được kiểm duyệt công bằng, có lý do và khả năng truy vết/kháng nghị theo chức năng hiện hữu. Quyền reveal PII, reset tài khoản hoặc thao tác Admin nhạy cảm phải được giới hạn. Các chính sách pháp lý, lưu trữ dữ liệu và quyền truy cập cần được đơn vị triển khai rà soát riêng trước sử dụng thực tế; báo cáo kỹ thuật này không thay thế tư vấn pháp lý.</w:t>
      </w:r>
    </w:p>
    <w:p>
      <w:bookmarkStart w:id="248" w:name="sec_0248"/>
      <w:pPr>
        <w:pStyle w:val="Heading2"/>
      </w:pPr>
      <w:r>
        <w:rPr>
          <w:rFonts w:ascii="Times New Roman" w:hAnsi="Times New Roman" w:eastAsia="Times New Roman" w:cs="Times New Roman"/>
          <w:b/>
          <w:color w:val="000000"/>
          <w:sz w:val="28"/>
          <w:lang w:val="vi-VN"/>
        </w:rPr>
        <w:t>3.4 Tác động xã hội</w:t>
      </w:r>
      <w:bookmarkEnd w:id="248"/>
    </w:p>
    <w:p>
      <w:pPr>
        <w:keepNext w:val="0"/>
      </w:pPr>
      <w:r>
        <w:rPr>
          <w:rFonts w:ascii="Times New Roman" w:hAnsi="Times New Roman" w:eastAsia="Times New Roman" w:cs="Times New Roman"/>
          <w:b w:val="0"/>
          <w:i w:val="0"/>
          <w:color w:val="000000"/>
          <w:sz w:val="26"/>
          <w:lang w:val="vi-VN"/>
        </w:rPr>
        <w:t>Lợi ích kỳ vọng là giảm dữ liệu rời rạc, tăng khả năng tự tra cứu và minh bạch trạng thái hóa đơn, bảo trì, hợp đồng. Với người thuê, việc biết chứng từ đang chờ duyệt khác với đã thanh toán giúp hạn chế hiểu lầm. Với chủ trọ, cấu trúc receipt/allocation và lịch sử quyết toán giúp giải thích dòng tiền thay vì chỉ nhìn một tổng cộng.</w:t>
      </w:r>
    </w:p>
    <w:p>
      <w:pPr>
        <w:keepNext w:val="0"/>
      </w:pPr>
      <w:r>
        <w:rPr>
          <w:rFonts w:ascii="Times New Roman" w:hAnsi="Times New Roman" w:eastAsia="Times New Roman" w:cs="Times New Roman"/>
          <w:b w:val="0"/>
          <w:i w:val="0"/>
          <w:color w:val="000000"/>
          <w:sz w:val="26"/>
          <w:lang w:val="vi-VN"/>
        </w:rPr>
        <w:t>Rủi ro xã hội gồm lộ thông tin cá nhân, đánh giá sai lệch, thông báo quá mức và loại trừ người ít kỹ năng số. Vì vậy cần giao diện tiếng Việt dễ đọc, cách xử lý thay thế khi mất mạng, kênh hỗ trợ rõ và nguyên tắc tối thiểu hóa dữ liệu. Không để khả năng dùng ứng dụng trở thành điều kiện duy nhất để người thuê được giải quyết yêu cầu chính đáng.</w:t>
      </w:r>
    </w:p>
    <w:p>
      <w:pPr>
        <w:keepNext w:val="0"/>
      </w:pPr>
      <w:r>
        <w:rPr>
          <w:rFonts w:ascii="Times New Roman" w:hAnsi="Times New Roman" w:eastAsia="Times New Roman" w:cs="Times New Roman"/>
          <w:b w:val="0"/>
          <w:i w:val="0"/>
          <w:color w:val="000000"/>
          <w:sz w:val="26"/>
          <w:lang w:val="vi-VN"/>
        </w:rPr>
        <w:t>Các tác động trên là phân tích thiết kế. Chưa có nghiên cứu triển khai thực địa trong nguồn để định lượng mức tiết kiệm thời gian, tỷ lệ giảm nợ hoặc sự hài lòng. Muốn kết luận cần pilot có đồng thuận, tiêu chí trước/sau, dữ liệu ẩn danh và báo cáo giới hạn mẫu.</w:t>
      </w:r>
    </w:p>
    <w:p>
      <w:bookmarkStart w:id="249" w:name="sec_0249"/>
      <w:pPr>
        <w:pStyle w:val="Heading2"/>
      </w:pPr>
      <w:r>
        <w:rPr>
          <w:rFonts w:ascii="Times New Roman" w:hAnsi="Times New Roman" w:eastAsia="Times New Roman" w:cs="Times New Roman"/>
          <w:b/>
          <w:color w:val="000000"/>
          <w:sz w:val="28"/>
          <w:lang w:val="vi-VN"/>
        </w:rPr>
        <w:t>3.5 Kế hoạch cho kiến thức mới và chiến lược học tập</w:t>
      </w:r>
      <w:bookmarkEnd w:id="249"/>
    </w:p>
    <w:p>
      <w:pPr>
        <w:keepNext w:val="0"/>
      </w:pPr>
      <w:r>
        <w:rPr>
          <w:rFonts w:ascii="Times New Roman" w:hAnsi="Times New Roman" w:eastAsia="Times New Roman" w:cs="Times New Roman"/>
          <w:b w:val="0"/>
          <w:i w:val="0"/>
          <w:color w:val="000000"/>
          <w:sz w:val="26"/>
          <w:lang w:val="vi-VN"/>
        </w:rPr>
        <w:t>Nội dung học tập được ưu tiên từ tính đúng đến khả năng mở rộng. Tài liệu chính thức Flutter/Riverpod [1–2], NestJS [3–4], Prisma/PostgreSQL [5–6], OWASP [7–8] và UML [9] là nguồn tham khảo; khi khác với version dự án phải kiểm tra manifest/lockfile và test, không sao chép cơ chế của phiên bản mới vào source cũ một cách mặc định.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944"/>
        <w:gridCol w:w="4248"/>
        <w:gridCol w:w="3168"/>
      </w:tblGrid>
      <w:tr>
        <w:trPr>
          <w:tblHeader w:val="true"/>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Chủ đề</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Bài tập hoặc hoạt động</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Tiêu chí đánh giá</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State và session Flutter</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Tái hiện đổi tài khoản khi request chưa kết thúc; xử lý refresh</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lẫn cache và không retry vô hạn</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Transaction và cạnh tranh ghi</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Tái hiện phân bổ/hoàn/quyết toán đồng thời trên DB test</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âm số dư, không ghi trùng, rollback đúng</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Quyền và privacy</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Lập ma trận role/permission/property scope và test chéo khu</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Từ chối đúng ở server, không chỉ ẩn nút</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UML và truy vết</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Đọc schema, vẽ bội số đúng và sequence theo transaction</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UC–figure–service–test nhất quán</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Tích hợp an toàn</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Provider sandbox, file access/scanner và demo gateway</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dùng tiền/thông tin thật; trạng thái delivery đúng</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Vận hành</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Rehearsal migrate, backup/restore và worker recovery</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Bằng chứng tái lập trên môi trường cô lập</w:t>
            </w:r>
          </w:p>
        </w:tc>
      </w:tr>
      <w:tr>
        <w:trPr>
          <w:cantSplit/>
        </w:trPr>
        <w:tc>
          <w:tcPr>
            <w:tcW w:type="dxa" w:w="194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Viết báo cáo</w:t>
            </w:r>
          </w:p>
        </w:tc>
        <w:tc>
          <w:tcPr>
            <w:tcW w:type="dxa" w:w="424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Phân biệt dữ liệu đo, mục tiêu và giả định</w:t>
            </w:r>
          </w:p>
        </w:tc>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Không hư cấu số liệu hoặc danh tính; nguồn minh bạch</w:t>
            </w:r>
          </w:p>
        </w:tc>
      </w:tr>
    </w:tbl>
    <w:p>
      <w:pPr>
        <w:spacing w:after="0"/>
      </w:pPr>
    </w:p>
    <w:p>
      <w:bookmarkStart w:id="250" w:name="sec_0250"/>
      <w:pPr>
        <w:pStyle w:val="Heading1"/>
        <w:pageBreakBefore/>
      </w:pPr>
      <w:r>
        <w:rPr>
          <w:rFonts w:ascii="Times New Roman" w:hAnsi="Times New Roman" w:eastAsia="Times New Roman" w:cs="Times New Roman"/>
          <w:b/>
          <w:color w:val="000000"/>
          <w:sz w:val="32"/>
          <w:lang w:val="vi-VN"/>
        </w:rPr>
        <w:t>4 Kết luận</w:t>
      </w:r>
      <w:bookmarkEnd w:id="250"/>
    </w:p>
    <w:p>
      <w:pPr>
        <w:keepNext w:val="0"/>
      </w:pPr>
      <w:r>
        <w:rPr>
          <w:rFonts w:ascii="Times New Roman" w:hAnsi="Times New Roman" w:eastAsia="Times New Roman" w:cs="Times New Roman"/>
          <w:b w:val="0"/>
          <w:i w:val="0"/>
          <w:color w:val="000000"/>
          <w:sz w:val="26"/>
          <w:lang w:val="vi-VN"/>
        </w:rPr>
        <w:t>Đồ án đã có một cấu trúc ứng dụng xuyên suốt từ tìm phòng đến vận hành thuê và quản trị nền tảng trong mã nguồn hiện tại. Các điểm phát triển quan trọng là mô hình người dùng theo vai trò, scope Staff, lịch sử giá và hóa đơn, receipt/allocation/refund, quyết toán trả phòng, lifecycle execution và các công cụ Admin có capability. Báo cáo làm lại giữ đúng bố cục mẫu V1, thay các tài liệu con dán rời bằng hệ thống chương/UC/sơ đồ có truy vết.</w:t>
      </w:r>
    </w:p>
    <w:p>
      <w:pPr>
        <w:keepNext w:val="0"/>
      </w:pPr>
      <w:r>
        <w:rPr>
          <w:rFonts w:ascii="Times New Roman" w:hAnsi="Times New Roman" w:eastAsia="Times New Roman" w:cs="Times New Roman"/>
          <w:b w:val="0"/>
          <w:i w:val="0"/>
          <w:color w:val="000000"/>
          <w:sz w:val="26"/>
          <w:lang w:val="vi-VN"/>
        </w:rPr>
        <w:t>Về bằng chứng kiểm chứng của lần rà soát này, backend unit suite có 672 test đạt và 7 test bỏ qua; build NestJS đạt. Bộ Flutter features và data có 503 test đạt và 12 lỗi ở điều hướng dashboard và ca trạng thái chủ trọ Admin; ảnh capture Admin đến từ 51 widget test đạt với fixture. Các kết quả này hỗ trợ đánh giá chất lượng source nhưng không chứng minh mọi E2E, thiết bị, provider, worker hoặc production đã hoàn tất.</w:t>
      </w:r>
    </w:p>
    <w:p>
      <w:pPr>
        <w:keepNext w:val="0"/>
      </w:pPr>
      <w:r>
        <w:rPr>
          <w:rFonts w:ascii="Times New Roman" w:hAnsi="Times New Roman" w:eastAsia="Times New Roman" w:cs="Times New Roman"/>
          <w:b w:val="0"/>
          <w:i w:val="0"/>
          <w:color w:val="000000"/>
          <w:sz w:val="26"/>
          <w:lang w:val="vi-VN"/>
        </w:rPr>
        <w:t>Mức hoàn thiện thực tế còn phụ thuộc việc xử lý lỗi UI, định nghĩa/read model báo cáo bao phủ ledger mới, lịch báo cáo chủ trọ, tích hợp delivery/push/scanner, kiểm chứng migration–restore–rollback và nghiệm thu thiết bị. Thông tin nhóm, MSSV và giảng viên chưa có trong nguồn nên không được tự điền. Đây là các phần phải hoàn tất minh bạch thay vì đưa vào kết luận như thành quả đã đạt.</w:t>
      </w:r>
    </w:p>
    <w:p>
      <w:pPr>
        <w:keepNext w:val="0"/>
      </w:pPr>
      <w:r>
        <w:rPr>
          <w:rFonts w:ascii="Times New Roman" w:hAnsi="Times New Roman" w:eastAsia="Times New Roman" w:cs="Times New Roman"/>
          <w:b w:val="0"/>
          <w:i w:val="0"/>
          <w:color w:val="000000"/>
          <w:sz w:val="26"/>
          <w:lang w:val="vi-VN"/>
        </w:rPr>
        <w:t>Hướng phát triển tiếp theo nên ưu tiên đóng rủi ro dữ liệu và kiểm chứng hơn là thêm màn hình: hoàn thiện báo cáo đối chiếu tiền nhận/phân bổ/hoàn, chốt snapshot lịch sử, xử lý quyền chéo khu, sửa navigation và tái chạy bộ kiểm thử. Sau đó mới mở rộng provider và tối ưu ở quy mô đo được. Giá trị của hệ thống được đánh giá bằng khả năng giải thích đúng dữ liệu và tái lập bằng chứng, không chỉ số lượng chức năng.</w:t>
      </w:r>
    </w:p>
    <w:p>
      <w:bookmarkStart w:id="251" w:name="sec_0251"/>
      <w:pPr>
        <w:pStyle w:val="Heading1"/>
        <w:pageBreakBefore/>
      </w:pPr>
      <w:r>
        <w:rPr>
          <w:rFonts w:ascii="Times New Roman" w:hAnsi="Times New Roman" w:eastAsia="Times New Roman" w:cs="Times New Roman"/>
          <w:b/>
          <w:color w:val="000000"/>
          <w:sz w:val="32"/>
          <w:lang w:val="vi-VN"/>
        </w:rPr>
        <w:t>5 Tài liệu tham khảo</w:t>
      </w:r>
      <w:bookmarkEnd w:id="251"/>
    </w:p>
    <w:p>
      <w:pPr>
        <w:keepNext w:val="0"/>
      </w:pPr>
      <w:r>
        <w:rPr>
          <w:rFonts w:ascii="Times New Roman" w:hAnsi="Times New Roman" w:eastAsia="Times New Roman" w:cs="Times New Roman"/>
          <w:b w:val="0"/>
          <w:i w:val="0"/>
          <w:color w:val="000000"/>
          <w:sz w:val="23"/>
          <w:lang w:val="vi-VN"/>
        </w:rPr>
        <w:t>[1] Flutter — Guide to app architecture. https://docs.flutter.dev/app-architecture/guide. Truy cập ngày 28/10/2026.</w:t>
      </w:r>
    </w:p>
    <w:p>
      <w:pPr>
        <w:keepNext w:val="0"/>
      </w:pPr>
      <w:r>
        <w:rPr>
          <w:rFonts w:ascii="Times New Roman" w:hAnsi="Times New Roman" w:eastAsia="Times New Roman" w:cs="Times New Roman"/>
          <w:b w:val="0"/>
          <w:i w:val="0"/>
          <w:color w:val="000000"/>
          <w:sz w:val="23"/>
          <w:lang w:val="vi-VN"/>
        </w:rPr>
        <w:t>[2] Riverpod — Getting started. https://riverpod.dev/docs/introduction/getting_started. Truy cập ngày 28/10/2026.</w:t>
      </w:r>
    </w:p>
    <w:p>
      <w:pPr>
        <w:keepNext w:val="0"/>
      </w:pPr>
      <w:r>
        <w:rPr>
          <w:rFonts w:ascii="Times New Roman" w:hAnsi="Times New Roman" w:eastAsia="Times New Roman" w:cs="Times New Roman"/>
          <w:b w:val="0"/>
          <w:i w:val="0"/>
          <w:color w:val="000000"/>
          <w:sz w:val="23"/>
          <w:lang w:val="vi-VN"/>
        </w:rPr>
        <w:t>[3] NestJS — Authorization. https://docs.nestjs.com/security/authorization. Truy cập ngày 28/10/2026.</w:t>
      </w:r>
    </w:p>
    <w:p>
      <w:pPr>
        <w:keepNext w:val="0"/>
      </w:pPr>
      <w:r>
        <w:rPr>
          <w:rFonts w:ascii="Times New Roman" w:hAnsi="Times New Roman" w:eastAsia="Times New Roman" w:cs="Times New Roman"/>
          <w:b w:val="0"/>
          <w:i w:val="0"/>
          <w:color w:val="000000"/>
          <w:sz w:val="23"/>
          <w:lang w:val="vi-VN"/>
        </w:rPr>
        <w:t>[4] NestJS — Validation. https://docs.nestjs.com/techniques/validation. Truy cập ngày 28/10/2026.</w:t>
      </w:r>
    </w:p>
    <w:p>
      <w:pPr>
        <w:keepNext w:val="0"/>
      </w:pPr>
      <w:r>
        <w:rPr>
          <w:rFonts w:ascii="Times New Roman" w:hAnsi="Times New Roman" w:eastAsia="Times New Roman" w:cs="Times New Roman"/>
          <w:b w:val="0"/>
          <w:i w:val="0"/>
          <w:color w:val="000000"/>
          <w:sz w:val="23"/>
          <w:lang w:val="vi-VN"/>
        </w:rPr>
        <w:t>[5] Prisma ORM — Transactions. https://www.prisma.io/docs/orm/prisma-client/queries/transactions. Truy cập ngày 28/10/2026.</w:t>
      </w:r>
    </w:p>
    <w:p>
      <w:pPr>
        <w:keepNext w:val="0"/>
      </w:pPr>
      <w:r>
        <w:rPr>
          <w:rFonts w:ascii="Times New Roman" w:hAnsi="Times New Roman" w:eastAsia="Times New Roman" w:cs="Times New Roman"/>
          <w:b w:val="0"/>
          <w:i w:val="0"/>
          <w:color w:val="000000"/>
          <w:sz w:val="23"/>
          <w:lang w:val="vi-VN"/>
        </w:rPr>
        <w:t>[6] PostgreSQL 16 — Transaction Isolation. https://www.postgresql.org/docs/16/transaction-iso.html. Truy cập ngày 28/10/2026.</w:t>
      </w:r>
    </w:p>
    <w:p>
      <w:pPr>
        <w:keepNext w:val="0"/>
      </w:pPr>
      <w:r>
        <w:rPr>
          <w:rFonts w:ascii="Times New Roman" w:hAnsi="Times New Roman" w:eastAsia="Times New Roman" w:cs="Times New Roman"/>
          <w:b w:val="0"/>
          <w:i w:val="0"/>
          <w:color w:val="000000"/>
          <w:sz w:val="23"/>
          <w:lang w:val="vi-VN"/>
        </w:rPr>
        <w:t>[7] OWASP — Authorization Cheat Sheet. https://cheatsheetseries.owasp.org/cheatsheets/Authorization_Cheat_Sheet.html. Truy cập ngày 28/10/2026.</w:t>
      </w:r>
    </w:p>
    <w:p>
      <w:pPr>
        <w:keepNext w:val="0"/>
      </w:pPr>
      <w:r>
        <w:rPr>
          <w:rFonts w:ascii="Times New Roman" w:hAnsi="Times New Roman" w:eastAsia="Times New Roman" w:cs="Times New Roman"/>
          <w:b w:val="0"/>
          <w:i w:val="0"/>
          <w:color w:val="000000"/>
          <w:sz w:val="23"/>
          <w:lang w:val="vi-VN"/>
        </w:rPr>
        <w:t>[8] OWASP — File Upload Cheat Sheet. https://cheatsheetseries.owasp.org/cheatsheets/File_Upload_Cheat_Sheet.html. Truy cập ngày 28/10/2026.</w:t>
      </w:r>
    </w:p>
    <w:p>
      <w:pPr>
        <w:keepNext w:val="0"/>
      </w:pPr>
      <w:r>
        <w:rPr>
          <w:rFonts w:ascii="Times New Roman" w:hAnsi="Times New Roman" w:eastAsia="Times New Roman" w:cs="Times New Roman"/>
          <w:b w:val="0"/>
          <w:i w:val="0"/>
          <w:color w:val="000000"/>
          <w:sz w:val="23"/>
          <w:lang w:val="vi-VN"/>
        </w:rPr>
        <w:t>[9] OMG — Unified Modeling Language 2.5.1. https://www.omg.org/spec/UML/2.5.1. Truy cập ngày 28/10/2026.</w:t>
      </w:r>
    </w:p>
    <w:p>
      <w:pPr>
        <w:keepNext w:val="0"/>
      </w:pPr>
      <w:r>
        <w:rPr>
          <w:rFonts w:ascii="Times New Roman" w:hAnsi="Times New Roman" w:eastAsia="Times New Roman" w:cs="Times New Roman"/>
          <w:b w:val="0"/>
          <w:i w:val="0"/>
          <w:color w:val="000000"/>
          <w:sz w:val="23"/>
          <w:lang w:val="vi-VN"/>
        </w:rPr>
        <w:t>[10] Mã nguồn Flutter. lib/app, lib/core, lib/data, lib/features, lib/models và test/. Snapshot kiểm tra ngày 28/10/2026.</w:t>
      </w:r>
    </w:p>
    <w:p>
      <w:pPr>
        <w:keepNext w:val="0"/>
      </w:pPr>
      <w:r>
        <w:rPr>
          <w:rFonts w:ascii="Times New Roman" w:hAnsi="Times New Roman" w:eastAsia="Times New Roman" w:cs="Times New Roman"/>
          <w:b w:val="0"/>
          <w:i w:val="0"/>
          <w:color w:val="000000"/>
          <w:sz w:val="23"/>
          <w:lang w:val="vi-VN"/>
        </w:rPr>
        <w:t>[11] Mã nguồn backend. backend/src/, backend/test/, backend/prisma/schema.prisma và migrations/. Snapshot kiểm tra ngày 28/10/2026.</w:t>
      </w:r>
    </w:p>
    <w:p>
      <w:pPr>
        <w:keepNext w:val="0"/>
      </w:pPr>
      <w:r>
        <w:rPr>
          <w:rFonts w:ascii="Times New Roman" w:hAnsi="Times New Roman" w:eastAsia="Times New Roman" w:cs="Times New Roman"/>
          <w:b w:val="0"/>
          <w:i w:val="0"/>
          <w:color w:val="000000"/>
          <w:sz w:val="23"/>
          <w:lang w:val="vi-VN"/>
        </w:rPr>
        <w:t>[12] Tài liệu mẫu. docs/CSE703014_Report_Template_VI_V1.docx; chỉ dùng làm chuẩn cấu trúc/hình thức. Snapshot kiểm tra ngày 28/10/2026.</w:t>
      </w:r>
    </w:p>
    <w:p>
      <w:pPr>
        <w:keepNext w:val="0"/>
      </w:pPr>
      <w:r>
        <w:rPr>
          <w:rFonts w:ascii="Times New Roman" w:hAnsi="Times New Roman" w:eastAsia="Times New Roman" w:cs="Times New Roman"/>
          <w:b w:val="0"/>
          <w:i w:val="0"/>
          <w:color w:val="000000"/>
          <w:sz w:val="23"/>
          <w:lang w:val="vi-VN"/>
        </w:rPr>
        <w:t>[13] Bản báo cáo đang làm dở. docs/Bao_cao_da_chinh_form.docx; dùng để đối chiếu chênh lệch, không giữ số liệu/sơ đồ lỗi thời. Snapshot kiểm tra ngày 28/10/2026.</w:t>
      </w:r>
    </w:p>
    <w:p>
      <w:pPr>
        <w:keepNext w:val="0"/>
      </w:pPr>
      <w:r>
        <w:rPr>
          <w:rFonts w:ascii="Times New Roman" w:hAnsi="Times New Roman" w:eastAsia="Times New Roman" w:cs="Times New Roman"/>
          <w:b w:val="0"/>
          <w:i w:val="0"/>
          <w:color w:val="000000"/>
          <w:sz w:val="23"/>
          <w:lang w:val="vi-VN"/>
        </w:rPr>
        <w:t>[14] Tình trạng chức năng. docs/app-functional-delivery-status.md; docs/admin-functional-delivery-status.md; BILLING_DELIVERY_STATUS.md. Snapshot kiểm tra ngày 28/10/2026.</w:t>
      </w:r>
    </w:p>
    <w:p>
      <w:pPr>
        <w:keepNext w:val="0"/>
      </w:pPr>
      <w:r>
        <w:rPr>
          <w:rFonts w:ascii="Times New Roman" w:hAnsi="Times New Roman" w:eastAsia="Times New Roman" w:cs="Times New Roman"/>
          <w:b w:val="0"/>
          <w:i w:val="0"/>
          <w:color w:val="000000"/>
          <w:sz w:val="23"/>
          <w:lang w:val="vi-VN"/>
        </w:rPr>
        <w:t>[15] Tài khoản và inventory Admin. docs/admin-account-management.md; docs/admin-inventory-management.md; docs/admin-permission-matrix.md. Snapshot kiểm tra ngày 28/10/2026.</w:t>
      </w:r>
    </w:p>
    <w:p>
      <w:pPr>
        <w:keepNext w:val="0"/>
      </w:pPr>
      <w:r>
        <w:rPr>
          <w:rFonts w:ascii="Times New Roman" w:hAnsi="Times New Roman" w:eastAsia="Times New Roman" w:cs="Times New Roman"/>
          <w:b w:val="0"/>
          <w:i w:val="0"/>
          <w:color w:val="000000"/>
          <w:sz w:val="23"/>
          <w:lang w:val="vi-VN"/>
        </w:rPr>
        <w:t>[16] Báo cáo kiểm chứng mới. Log backend unit/build, Flutter features+data và widget capture ngày 28/10/2026; đối chiếu trong tài nguyên kèm source báo cáo. Snapshot kiểm tra ngày 28/10/2026.</w:t>
      </w:r>
    </w:p>
    <w:p>
      <w:bookmarkStart w:id="252" w:name="sec_0252"/>
      <w:pPr>
        <w:pStyle w:val="Heading1"/>
        <w:pageBreakBefore/>
      </w:pPr>
      <w:r>
        <w:rPr>
          <w:rFonts w:ascii="Times New Roman" w:hAnsi="Times New Roman" w:eastAsia="Times New Roman" w:cs="Times New Roman"/>
          <w:b/>
          <w:color w:val="000000"/>
          <w:sz w:val="32"/>
          <w:lang w:val="vi-VN"/>
        </w:rPr>
        <w:t>Phụ lục A Đối chiếu nội dung cũ và mới</w:t>
      </w:r>
      <w:bookmarkEnd w:id="252"/>
    </w:p>
    <w:p>
      <w:pPr>
        <w:keepNext w:val="0"/>
      </w:pPr>
      <w:r>
        <w:rPr>
          <w:rFonts w:ascii="Times New Roman" w:hAnsi="Times New Roman" w:eastAsia="Times New Roman" w:cs="Times New Roman"/>
          <w:b w:val="0"/>
          <w:i w:val="0"/>
          <w:color w:val="000000"/>
          <w:sz w:val="26"/>
          <w:lang w:val="vi-VN"/>
        </w:rPr>
        <w:t>Phụ lục này giải thích các thay đổi trọng yếu để tránh xem bản báo cáo mới như chỉ đổi định dạng. Bản dở có 67 UC, 133 bảng và 45 ảnh/media; mục lục cũ dùng số trang không phản ánh bản hiện tại. Các sơ đồ mới được dựng lại thay cho ảnh cũ, có source để sửa khi code đổi.</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440"/>
        <w:gridCol w:w="3600"/>
        <w:gridCol w:w="4320"/>
      </w:tblGrid>
      <w:tr>
        <w:trPr>
          <w:tblHeader w:val="true"/>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Vùng</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Nội dung đối chiếu</w:t>
            </w:r>
          </w:p>
        </w:tc>
        <w:tc>
          <w:tcPr>
            <w:tcW w:type="dxa" w:w="432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Cách xử lý trong báo cáo</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Tác nhân</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Bản dở mô tả ba vai trò chính, Staff ngoài mô hình lớp.</w:t>
            </w:r>
          </w:p>
        </w:tc>
        <w:tc>
          <w:tcPr>
            <w:tcW w:type="dxa" w:w="43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Bổ sung Staff có scope và người tìm phòng như trạng thái nghiệp vụ TENANT; khách công khai là tác nhân không có role.</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Use case</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67 bảng UC gắn nhóm phân tích cũ.</w:t>
            </w:r>
          </w:p>
        </w:tc>
        <w:tc>
          <w:tcPr>
            <w:tcW w:type="dxa" w:w="43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132 đặc tả theo mục tiêu hiện tại, có tiền/hậu điều kiện, luồng chính/thay thế/ngoại lệ và căn cứ source.</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Cấu trúc chương</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Tài liệu UC/class/sequence được dán vào làm heading cấp 1, phá thứ tự chương.</w:t>
            </w:r>
          </w:p>
        </w:tc>
        <w:tc>
          <w:tcPr>
            <w:tcW w:type="dxa" w:w="43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Đưa UC, sơ đồ và UI về 2.4.1–2.4.5; thêm triển khai/kiểm chứng dưới chương 2, giữ chương 3–5 của template.</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Mô hình lớp</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Bản dở giới hạn 23 thực thể và 39 quan hệ theo tài liệu cũ.</w:t>
            </w:r>
          </w:p>
        </w:tc>
        <w:tc>
          <w:tcPr>
            <w:tcW w:type="dxa" w:w="43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Phân rã 18 sơ đồ lớp theo các miền nghiệp vụ chính; chỉ trình bày thực thể cần cho UC, không chép toàn bộ schema.</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Thanh toán</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Tập trung Payment trực tiếp và proof.</w:t>
            </w:r>
          </w:p>
        </w:tc>
        <w:tc>
          <w:tcPr>
            <w:tcW w:type="dxa" w:w="43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Bổ sung BillingReceipt, PaymentAllocation, BillingRefund, command idempotency, replacement và credit/debit note.</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Hợp đồng</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Tạo/gia hạn/kết thúc và cọc theo luồng cũ.</w:t>
            </w:r>
          </w:p>
        </w:tc>
        <w:tc>
          <w:tcPr>
            <w:tcW w:type="dxa" w:w="43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Bổ sung settlement preview/fingerprint/refund, yêu cầu vòng đời có review khác execute, occupants/capacity và bàn giao.</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Admin</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Chủ yếu tổng quan và quản lý chủ trọ/khu.</w:t>
            </w:r>
          </w:p>
        </w:tc>
        <w:tc>
          <w:tcPr>
            <w:tcW w:type="dxa" w:w="43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Bổ sung capability/MFA/step-up, accounts/sessions, inventory read-only, moderation/QA/appeal, support, finance và schedule.</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Báo cáo</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Nội dung cũ gợi ý UI hiển thị mọi cơ cấu report.</w:t>
            </w:r>
          </w:p>
        </w:tc>
        <w:tc>
          <w:tcPr>
            <w:tcW w:type="dxa" w:w="43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Phân biệt response API với widget thực có; CSV hiện copy clipboard; analytics chưa nối màn hình; tiền receipt chưa phân bổ nằm ngoài Payment ròng.</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Giao diện</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Chưa có bằng chứng ảnh hiện trạng đủ các phần mới.</w:t>
            </w:r>
          </w:p>
        </w:tc>
        <w:tc>
          <w:tcPr>
            <w:tcW w:type="dxa" w:w="43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Dùng ảnh widget capture có nguồn/fixture, không dùng mockup thay ảnh nghiệm thu.</w:t>
            </w:r>
          </w:p>
        </w:tc>
      </w:tr>
      <w:tr>
        <w:trPr>
          <w:cantSplit/>
        </w:trPr>
        <w:tc>
          <w:tcPr>
            <w:tcW w:type="dxa" w:w="14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Kết quả</w:t>
            </w:r>
          </w:p>
        </w:tc>
        <w:tc>
          <w:tcPr>
            <w:tcW w:type="dxa" w:w="360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Số liệu kiểm thử rải rác từ các mốc trước.</w:t>
            </w:r>
          </w:p>
        </w:tc>
        <w:tc>
          <w:tcPr>
            <w:tcW w:type="dxa" w:w="432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Dùng log chạy mới 28/10/2026: backend 672 đạt/7 bỏ qua; Flutter features+data 503 đạt/12 lỗi; build backend đạt.</w:t>
            </w:r>
          </w:p>
        </w:tc>
      </w:tr>
    </w:tbl>
    <w:p>
      <w:pPr>
        <w:spacing w:after="0"/>
      </w:pPr>
    </w:p>
    <w:p>
      <w:bookmarkStart w:id="253" w:name="sec_0253"/>
      <w:pPr>
        <w:pStyle w:val="Heading2"/>
      </w:pPr>
      <w:r>
        <w:rPr>
          <w:rFonts w:ascii="Times New Roman" w:hAnsi="Times New Roman" w:eastAsia="Times New Roman" w:cs="Times New Roman"/>
          <w:b/>
          <w:color w:val="000000"/>
          <w:sz w:val="28"/>
          <w:lang w:val="vi-VN"/>
        </w:rPr>
        <w:t>A.1 Truy vết 67 UC của bản dở sang báo cáo mới</w:t>
      </w:r>
      <w:bookmarkEnd w:id="253"/>
    </w:p>
    <w:p>
      <w:pPr>
        <w:keepNext w:val="0"/>
      </w:pPr>
      <w:r>
        <w:rPr>
          <w:rFonts w:ascii="Times New Roman" w:hAnsi="Times New Roman" w:eastAsia="Times New Roman" w:cs="Times New Roman"/>
          <w:b w:val="0"/>
          <w:i w:val="0"/>
          <w:color w:val="000000"/>
          <w:sz w:val="26"/>
          <w:lang w:val="vi-VN"/>
        </w:rPr>
        <w:t>Mã UC đã được tổ chức lại theo mục tiêu và miền nghiệp vụ. Bảng sau giúp đối chiếu từng UC cũ với đặc tả hiện tại; một UC mới có thể kế thừa nhiều mục cũ hoặc phân rã mục cũ thành nhiều luồng. Các UC bổ sung ngoài bảng được liệt kê đầy đủ ở mục 2.4.1.</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1656"/>
        <w:gridCol w:w="5040"/>
        <w:gridCol w:w="2664"/>
      </w:tblGrid>
      <w:tr>
        <w:trPr>
          <w:tblHeader w:val="true"/>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Mã cũ</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Tên mục tiêu trong bản dở</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1"/>
                <w:lang w:val="vi-VN"/>
              </w:rPr>
              <w:t>Đặc tả hiện tại</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UC-SYS-01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Đăng nhập</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UC-SYS-03, UC-SYS-04</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UC-SYS-01.01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Kích hoạt tài khoản người thuê từ lời mời</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UC-SYS-08</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UC-SYS-02</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Đăng xuất</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UC-SYS-05.1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UC-ADM-01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Xem tổng quan hệ thống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UC-ADM-01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UC-ADM-02.01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Tra cứu tài khoản chủ trọ</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UC-ADM-02</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UC-ADM-02.02</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Tạo tài khoản chủ trọ</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UC-ADM-03.1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UC-ADM-02.03</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Cập nhật thông tin tài khoản chủ trọ</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UC-ADM-03.2</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UC-ADM-02.04</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Khóa hoặc mở khóa tài khoản chủ trọ</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UC-ADM-04.1, UC-ADM-04.2</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UC-ADM-03.01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Tra cứu khu trọ toàn hệ thống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UC-ADM-08</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UC-ADM-03.02</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Tạo khu trọ cho chủ trọ</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UC-ADM-09</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UC-ADM-03.03</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Cập nhật thông tin khu trọ toàn hệ thống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UC-ADM-09</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Xem tổng quan vận hành</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UC-OPT-02.01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Tra cứu và chọn khu trọ</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UC-OPT-02</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UC-OPT-02.02</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Tạo khu trọ</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UC-OPT-03.1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UC-OPT-02.03</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Cập nhật thông tin khu trọ</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UC-OPT-03.2</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UC-OPT-02.04</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Lưu trữ hoặc khôi phục khu trọ</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UC-OPT-04.1, UC-OPT-04.2</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UC-OPT-02.05</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Xóa khu trọ chưa có phòng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UC-OPT-04.3</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UC-OPT-03.01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Tra cứu phòng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UC-OPT-05</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UC-OPT-03.02</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Tạo phòng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UC-OPT-06.1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UC-OPT-03.03</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Cập nhật thông tin phòng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UC-OPT-06.2</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UC-OPT-03.04</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Chuyển trạng thái trống hoặc bảo trì của phòng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UC-OPT-07.1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UC-OPT-03.05</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Vô hiệu hóa hoặc khôi phục phòng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UC-OPT-07.2</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UC-OPT-03.06</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Xóa phòng chưa phát sinh nghiệp vụ</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UC-OPT-07.3</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UC-OPT-03.07</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Quản lý tài sản phòng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UC-OPT-08.1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UC-OPT-03.08</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Quản lý phí dịch vụ phòng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UC-OPT-08.2, UC-BIL-15</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UC-OPT-03.09</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Theo dõi lịch kiểm tra phòng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UC-OPT-09</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UC-OPT-04.01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Tra cứu hồ sơ người thuê</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UC-TNT-01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UC-OPT-04.02</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Tạo hồ sơ người thuê</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UC-TNT-02.1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UC-OPT-04.03</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Cập nhật hồ sơ người thuê</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UC-TNT-02.2</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UC-OPT-04.04</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Vô hiệu hóa hoặc khôi phục hồ sơ người thuê</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UC-TNT-02.3</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UC-OPT-04.05</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Xóa hồ sơ người thuê chưa phát sinh nghiệp vụ</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UC-TNT-02.4</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UC-OPT-04.06</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Mời người thuê kích hoạt tài khoản</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UC-TNT-03</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UC-OPT-05.01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Tra cứu hợp đồng và lịch sử thuê</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UC-TNT-04</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UC-OPT-05.02</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Tạo hợp đồng thuê phòng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UC-TNT-05</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UC-OPT-05.03</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Cập nhật điều khoản hợp đồng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UC-TNT-06.1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UC-OPT-05.04</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Gia hạn hợp đồng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UC-TNT-06.2</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UC-OPT-05.05</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Kết thúc hợp đồng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UC-TNT-06.3, UC-TNT-08</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UC-OPT-05.06</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nhận thu, hoàn hoặc khấu trừ tiền cọc</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UC-TNT-07, UC-TNT-09</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UC-OPT-06.01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Tra cứu yêu cầu bảo trì</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UC-OPS-01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UC-OPT-06.02</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Tạo yêu cầu bảo trì</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UC-OPS-01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UC-OPT-06.03</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Cập nhật nội dung và tiến độ bảo trì</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UC-OPS-02</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UC-OPT-06.04</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Hoàn tất bảo trì và ghi nhận chi phí</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UC-OPS-03</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chỉ số điện nước</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UC-BIL-02.01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Lập hóa đơn cho một hợp đồng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UC-BIL-02</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UC-BIL-02.02</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Lập hóa đơn hàng loạt</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UC-BIL-03</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UC-BIL-02.03</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Tra cứu hóa đơn và công nợ</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UC-BIL-04</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UC-BIL-02.04</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Điều chỉnh hóa đơn chưa thu tiền</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UC-BIL-05, UC-BIL-06, UC-BIL-07</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UC-BIL-02.05</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Hủy hóa đơn</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UC-BIL-08.1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UC-BIL-02.06</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Xuất hoặc chia sẻ hóa đơn</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UC-BIL-08.2</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UC-BIL-02.07</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Cấu hình lập hóa đơn định kỳ</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UC-BIL-17.1, UC-BIL-17.2</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UC-BIL-03.01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nhận thanh toán hóa đơn</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UC-BIL-09, UC-BIL-10, UC-BIL-11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UC-BIL-03.02</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Đảo khoản thanh toán đã ghi nhận</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UC-BIL-12</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UC-BIL-04</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Duyệt hoặc từ chối minh chứng thanh toán</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UC-BIL-14</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UC-BIL-05.01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Tra cứu chi phí vận hành</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UC-BIL-19</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UC-BIL-05.02</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Ghi nhận chi phí vận hành</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UC-BIL-19</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UC-BIL-05.03</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Cập nhật khoản chi</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UC-BIL-19</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UC-BIL-06.01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Xem báo cáo tháng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UC-BIL-20</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UC-BIL-06.02</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Xuất báo cáo tháng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UC-BIL-21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UC-BIL-07.01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Theo dõi thông báo và việc cần xử lý</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UC-OPS-04</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UC-BIL-07.02</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Gửi thông báo hoặc nhắc thanh toán</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UC-OPS-07, UC-OPS-08</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UC-TEN-01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Xem thông tin thuê phòng</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UC-TEN-01</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UC-TEN-02</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Xem hợp đồng thuê của mình</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UC-TEN-02</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UC-TEN-03</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Xem và xuất hóa đơn của mình</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UC-TEN-03</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UC-TEN-04</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Gửi minh chứng thanh toán</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UC-TEN-04</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UC-TEN-05.01</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Gửi yêu cầu bảo trì</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UC-TEN-06</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UC-TEN-05.02</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Theo dõi và phản hồi yêu cầu bảo trì</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UC-TEN-06</w:t>
            </w:r>
          </w:p>
        </w:tc>
      </w:tr>
      <w:tr>
        <w:trPr>
          <w:cantSplit/>
        </w:trPr>
        <w:tc>
          <w:tcPr>
            <w:tcW w:type="dxa" w:w="165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UC-TEN-06</w:t>
            </w:r>
          </w:p>
        </w:tc>
        <w:tc>
          <w:tcPr>
            <w:tcW w:type="dxa" w:w="5040"/>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Xem và đánh dấu thông báo đã đọc</w:t>
            </w:r>
          </w:p>
        </w:tc>
        <w:tc>
          <w:tcPr>
            <w:tcW w:type="dxa" w:w="2664"/>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1"/>
                <w:lang w:val="vi-VN"/>
              </w:rPr>
              <w:t>UC-TEN-09</w:t>
            </w:r>
          </w:p>
        </w:tc>
      </w:tr>
    </w:tbl>
    <w:p>
      <w:pPr>
        <w:spacing w:after="0"/>
      </w:pPr>
    </w:p>
    <w:p>
      <w:bookmarkStart w:id="254" w:name="sec_0254"/>
      <w:pPr>
        <w:pStyle w:val="Heading1"/>
        <w:pageBreakBefore/>
      </w:pPr>
      <w:r>
        <w:rPr>
          <w:rFonts w:ascii="Times New Roman" w:hAnsi="Times New Roman" w:eastAsia="Times New Roman" w:cs="Times New Roman"/>
          <w:b/>
          <w:color w:val="000000"/>
          <w:sz w:val="32"/>
          <w:lang w:val="vi-VN"/>
        </w:rPr>
        <w:t>Phụ lục B Truy vết UC và căn cứ kiểm chứng</w:t>
      </w:r>
      <w:bookmarkEnd w:id="254"/>
    </w:p>
    <w:p>
      <w:pPr>
        <w:keepNext w:val="0"/>
      </w:pPr>
      <w:r>
        <w:rPr>
          <w:rFonts w:ascii="Times New Roman" w:hAnsi="Times New Roman" w:eastAsia="Times New Roman" w:cs="Times New Roman"/>
          <w:b w:val="0"/>
          <w:i w:val="0"/>
          <w:color w:val="000000"/>
          <w:sz w:val="26"/>
          <w:lang w:val="vi-VN"/>
        </w:rPr>
        <w:t>Mỗi dòng nối UC với source nghiệp vụ, vùng Flutter và test liên quan. Test được liệt kê là nơi kiểm tra theo module, không tuyên bố phủ mọi nhánh của UC. Một số chức năng có backend nhưng UI/acceptance chưa đồng đều; giới hạn đã nêu trong đặc tả và mục 2.6. Các đường dẫn là đường dẫn tương đối repository để có thể dùng lại trên máy khác.</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2736"/>
        <w:gridCol w:w="3096"/>
        <w:gridCol w:w="3528"/>
      </w:tblGrid>
      <w:tr>
        <w:trPr>
          <w:tblHeader w:val="true"/>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0"/>
                <w:lang w:val="vi-VN"/>
              </w:rPr>
              <w:t>UC</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0"/>
                <w:lang w:val="vi-VN"/>
              </w:rPr>
              <w:t>Nguồn nghiệp vụ</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0"/>
                <w:lang w:val="vi-VN"/>
              </w:rPr>
              <w:t>UI và test liên quan</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UC-SYS-01</w:t>
              <w:br/>
              <w:t>Đăng ký tài khoản chủ trọ</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UC-SYS-02</w:t>
              <w:br/>
              <w:t>Đăng ký tài khoản người tìm phòng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UC-SYS-03</w:t>
              <w:br/>
              <w:t>Đăng nhập và điều hướng theo vai trò</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UC-SYS-04</w:t>
              <w:br/>
              <w:t>Khôi phục phiên và làm mới token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UC-SYS-05.1</w:t>
              <w:br/>
              <w:t>Đăng xuất phiên hiện tại</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UC-SYS-05.2</w:t>
              <w:br/>
              <w:t>Xem và thu hồi phiên trên thiết bị khác</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UC-SYS-06</w:t>
              <w:br/>
              <w:t>Khôi phục mật khẩu qua liên kết dùng một lần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backend/src/auth/account-access.service.ts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UC-SYS-07</w:t>
              <w:br/>
              <w:t>Đổi mật khẩu khi đang đăng nhập</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UC-SYS-08</w:t>
              <w:br/>
              <w:t>Chấp nhận lời mời và kích hoạt tài khoản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backend/src/tenants/tenant-invites.service.ts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UC-DIS-01</w:t>
              <w:br/>
              <w:t>Tìm và lọc tin phòng công khai</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backend/src/listings/listings.service.ts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UC-DIS-02</w:t>
              <w:br/>
              <w:t>Xem chi tiết tin phòng và đánh giá công khai</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backend/src/listings/listings.service.ts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UC-DIS-03</w:t>
              <w:br/>
              <w:t>Lưu và bỏ lưu phòng yêu thích</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backend/src/housing/housing.service.ts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UC-DIS-04</w:t>
              <w:br/>
              <w:t>Lưu bộ lọc và xem cảnh báo tìm phòng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backend/src/listings/saved-searches.service.ts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UC-DIS-05</w:t>
              <w:br/>
              <w:t>Tạo và cập nhật bản nháp tin cho thuê</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backend/src/listings/listings.service.ts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UC-DIS-06</w:t>
              <w:br/>
              <w:t>Gửi duyệt và ẩn tin cho thuê</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backend/src/listings/listings.service.ts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UC-DIS-07</w:t>
              <w:br/>
              <w:t>Báo cáo tin phòng không phù hợp</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backend/src/listings/listings.service.ts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UC-DIS-08</w:t>
              <w:br/>
              <w:t>Quản lý khung giờ xem phòng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backend/src/housing/housing.service.ts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UC-DIS-09</w:t>
              <w:br/>
              <w:t>Đặt và theo dõi lịch xem phòng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backend/src/housing/housing.service.ts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UC-DIS-10</w:t>
              <w:br/>
              <w:t>Đổi lịch hủy và xử lý lịch xem phòng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backend/src/housing/housing.service.ts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UC-DIS-11</w:t>
              <w:br/>
              <w:t>Chuyển lịch xem thành hợp đồng và bàn giao</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backend/src/housing/housing.service.ts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UC-DIS-12</w:t>
              <w:br/>
              <w:t>Viết sửa và rút đánh giá theo hợp đồng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backend/src/reviews/reviews.service.ts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UC-DIS-13</w:t>
              <w:br/>
              <w:t>Chủ trọ trả lời đánh giá và gửi phản hồi thử nghiệm</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backend/src/reviews/reviews.service.ts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UC-OPT-01</w:t>
              <w:br/>
              <w:t>Xem dashboard và bản đồ phòng tương tác</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backend/src/dashboard/dashboard.service.ts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UC-OPT-02</w:t>
              <w:br/>
              <w:t>Tra cứu và chọn khu trọ</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UC-OPT-03.1</w:t>
              <w:br/>
              <w:t>Tạo khu trọ</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UC-OPT-03.2</w:t>
              <w:br/>
              <w:t>Cập nhật thông tin khu trọ</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UC-OPT-04.1</w:t>
              <w:br/>
              <w:t>Lưu trữ khu trọ</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UC-OPT-04.2</w:t>
              <w:br/>
              <w:t>Khôi phục khu trọ đã lưu trữ</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UC-OPT-04.3</w:t>
              <w:br/>
              <w:t>Xóa khu trọ chưa có phòng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UC-OPT-05</w:t>
              <w:br/>
              <w:t>Tra cứu phòng và lịch sử liên quan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UC-OPT-06.1</w:t>
              <w:br/>
              <w:t>Tạo phòng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UC-OPT-06.2</w:t>
              <w:br/>
              <w:t>Cập nhật thông tin phòng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UC-OPT-07.1</w:t>
              <w:br/>
              <w:t>Chuyển trạng thái phòng trống hoặc bảo trì</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UC-OPT-07.2</w:t>
              <w:br/>
              <w:t>Vô hiệu hóa hoặc khôi phục phòng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UC-OPT-07.3</w:t>
              <w:br/>
              <w:t>Xóa phòng chưa phát sinh nghiệp vụ</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UC-OPT-08.1</w:t>
              <w:br/>
              <w:t>Quản lý tài sản phòng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UC-OPT-08.2</w:t>
              <w:br/>
              <w:t>Theo dõi lịch kiểm tra phòng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UC-OPT-09</w:t>
              <w:br/>
              <w:t>Quản lý phiên bản phí dịch vụ tại phòng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UC-TNT-01</w:t>
              <w:br/>
              <w:t>Tra cứu hồ sơ người thuê và tổng quan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backend/src/tenants/tenants.service.ts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UC-TNT-02.1</w:t>
              <w:br/>
              <w:t>Tạo hồ sơ người thuê</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backend/src/tenants/tenants.service.ts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UC-TNT-02.2</w:t>
              <w:br/>
              <w:t>Cập nhật hồ sơ người thuê</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backend/src/tenants/tenants.service.ts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UC-TNT-02.3</w:t>
              <w:br/>
              <w:t>Vô hiệu hóa hoặc khôi phục hồ sơ người thuê</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backend/src/tenants/tenants.service.ts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UC-TNT-02.4</w:t>
              <w:br/>
              <w:t>Xóa hồ sơ chưa có lịch sử nghiệp vụ</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backend/src/tenants/tenants.service.ts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UC-TNT-03</w:t>
              <w:br/>
              <w:t>Mời người thuê truy cập cổng thông tin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backend/src/tenants/tenant-invites.service.ts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UC-TNT-04</w:t>
              <w:br/>
              <w:t>Tra cứu hợp đồng và cảnh báo hết hạn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UC-TNT-05</w:t>
              <w:br/>
              <w:t>Tạo hợp đồng thuê và ghi nhận cọc ban đầu</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UC-TNT-06.1</w:t>
              <w:br/>
              <w:t>Cập nhật điều khoản hợp đồng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UC-TNT-06.2</w:t>
              <w:br/>
              <w:t>Gia hạn hợp đồng thuê</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UC-TNT-06.3</w:t>
              <w:br/>
              <w:t>Kết thúc hợp đồng thuê</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UC-TNT-07</w:t>
              <w:br/>
              <w:t>Tra cứu và ghi giao dịch tiền cọc</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UC-TNT-08</w:t>
              <w:br/>
              <w:t>Xem trước và xác nhận quyết toán trả phòng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backend/src/leases/settlements.service.ts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UC-TNT-09</w:t>
              <w:br/>
              <w:t>Ghi nhận hoàn tiền quyết toán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backend/src/leases/settlements.service.ts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UC-TNT-10</w:t>
              <w:br/>
              <w:t>Duyệt yêu cầu gia hạn chuyển phòng trả phòng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backend/src/tenant-lifecycle/tenant-lifecycle.service.ts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test/data/tenant_lifecycle_requests_api_test.dart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UC-TNT-11</w:t>
              <w:br/>
              <w:t>Thực thi yêu cầu vòng đời đã được duyệt</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backend/src/tenant-lifecycle/tenant-lifecycle.service.ts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test/data/tenant_lifecycle_requests_api_test.dart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UC-TNT-12.1</w:t>
              <w:br/>
              <w:t>Quản lý người ở cùng hợp đồng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backend/src/tenant-lifecycle/tenant-lifecycle.service.ts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test/data/tenant_lifecycle_requests_api_test.dart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UC-TNT-12.2</w:t>
              <w:br/>
              <w:t>Lập và xác nhận biên bản bàn giao</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backend/src/housing/handover.service.ts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UC-TNT-13</w:t>
              <w:br/>
              <w:t>Xuất và chia sẻ hợp đồng PDF</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UC-BIL-01</w:t>
              <w:br/>
              <w:t>Ghi chỉ số điện nước theo kỳ</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UC-BIL-02</w:t>
              <w:br/>
              <w:t>Xem trước và lập hóa đơn một hợp đồng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UC-BIL-03</w:t>
              <w:br/>
              <w:t>Lập hóa đơn hàng loạt và kiểm tra trước</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UC-BIL-04</w:t>
              <w:br/>
              <w:t>Tra cứu hóa đơn và tuổi nợ</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UC-BIL-05</w:t>
              <w:br/>
              <w:t>Sửa hạn thanh toán hoặc ghi chú hóa đơn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UC-BIL-06</w:t>
              <w:br/>
              <w:t>Thay thế hóa đơn chưa có lịch sử thanh toán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UC-BIL-07</w:t>
              <w:br/>
              <w:t>Phát hành credit note hoặc debit note</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UC-BIL-08.1</w:t>
              <w:br/>
              <w:t>Hủy hóa đơn theo điều kiện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UC-BIL-08.2</w:t>
              <w:br/>
              <w:t>Xuất hoặc chia sẻ hóa đơn PDF</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UC-BIL-09</w:t>
              <w:br/>
              <w:t>Ghi nhận thanh toán trực tiếp cho hóa đơn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UC-BIL-10</w:t>
              <w:br/>
              <w:t>Tạo khoản thu và giữ số tiền chưa phân bổ</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UC-BIL-11</w:t>
              <w:br/>
              <w:t>Phân bổ khoản thu cho nhiều hóa đơn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UC-BIL-12</w:t>
              <w:br/>
              <w:t>Giải phóng phân bổ và đảo khoản thanh toán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UC-BIL-13</w:t>
              <w:br/>
              <w:t>Ghi nhận hoàn tiền từ khoản thu</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UC-BIL-14</w:t>
              <w:br/>
              <w:t>Duyệt hoặc từ chối chứng từ thanh toán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UC-BIL-15</w:t>
              <w:br/>
              <w:t>Đề xuất biểu phí theo khu phòng và kỳ hiệu lực</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backend/src/billing/billing-tariffs.service.ts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UC-BIL-16</w:t>
              <w:br/>
              <w:t>Phân tích tác động và duyệt biểu phí</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backend/src/billing/billing-tariffs.service.ts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UC-BIL-17.1</w:t>
              <w:br/>
              <w:t>Cấu hình lập hóa đơn định kỳ</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backend/src/billing/billing-automation.scheduler.ts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UC-BIL-17.2</w:t>
              <w:br/>
              <w:t>Chạy trước và thực hiện đợt lập hóa đơn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backend/src/billing/billing-automation.scheduler.ts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UC-BIL-18</w:t>
              <w:br/>
              <w:t>Cấu hình nhắc nợ và theo dõi outbox</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backend/src/billing/billing-reminders.service.ts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UC-BIL-19</w:t>
              <w:br/>
              <w:t>Quản lý khoản chi vận hành</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backend/src/expenses/expenses.service.ts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UC-BIL-20</w:t>
              <w:br/>
              <w:t>Xem báo cáo tháng và các chỉ số phân tích</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backend/src/reports/reports.service.ts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UC-BIL-21</w:t>
              <w:br/>
              <w:t>Xuất nội dung báo cáo tháng CSV</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backend/src/reports/reports.service.ts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UC-OPS-01</w:t>
              <w:br/>
              <w:t>Tra cứu tạo và theo dõi bảo trì</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backend/src/maintenance/maintenance.service.ts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w:t>
              <w:br/>
              <w:t>test/features/admin/admin_operations_release_test.dart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UC-OPS-02</w:t>
              <w:br/>
              <w:t>Phân công cập nhật tiến độ và SLA bảo trì</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backend/src/maintenance/maintenance.service.ts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w:t>
              <w:br/>
              <w:t>test/features/admin/admin_operations_release_test.dart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UC-OPS-03</w:t>
              <w:br/>
              <w:t>Hoàn tất bảo trì và liên kết khoản chi</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backend/src/maintenance/maintenance.service.ts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w:t>
              <w:br/>
              <w:t>test/features/admin/admin_operations_release_test.dart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UC-OPS-04</w:t>
              <w:br/>
              <w:t>Theo dõi việc cần xử lý và điểm đến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backend/src/operations/operations.service.ts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w:t>
              <w:br/>
              <w:t>test/features/admin/admin_operations_release_test.dart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UC-OPS-05</w:t>
              <w:br/>
              <w:t>Quản lý quy trình chuẩn bị phòng sau trả</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backend/src/operations/turnovers.service.ts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w:t>
              <w:br/>
              <w:t>test/features/admin/admin_operations_release_test.dart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UC-OPS-06</w:t>
              <w:br/>
              <w:t>Quản lý công việc định kỳ và checklist</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backend/src/operations/recurring.service.ts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w:t>
              <w:br/>
              <w:t>test/features/admin/admin_operations_release_test.dart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UC-OPS-07</w:t>
              <w:br/>
              <w:t>Soạn và phát thông báo cho người thuê</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backend/src/notifications/announcements.service.ts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w:t>
              <w:br/>
              <w:t>test/features/admin/admin_operations_release_test.dart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UC-OPS-08</w:t>
              <w:br/>
              <w:t>Tra cứu lượt gửi và gửi nhắc Zalo</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backend/src/notifications/notifications.service.ts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w:t>
              <w:br/>
              <w:t>test/features/admin/admin_operations_release_test.dart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UC-TEN-01</w:t>
              <w:br/>
              <w:t>Xem hồ sơ và tổng quan thuê của mình</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UC-TEN-02</w:t>
              <w:br/>
              <w:t>Xem hợp đồng lịch sử cọc và quyết toán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UC-TEN-03</w:t>
              <w:br/>
              <w:t>Xem hóa đơn và chia sẻ PDF của mình</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UC-TEN-04</w:t>
              <w:br/>
              <w:t>Tải tệp và gửi chứng từ thanh toán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UC-TEN-05</w:t>
              <w:br/>
              <w:t>Thanh toán qua cổng thẻ mô phỏng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backend/src/billing/online-payments.service.ts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UC-TEN-06</w:t>
              <w:br/>
              <w:t>Gửi và phản hồi yêu cầu bảo trì</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UC-TEN-07</w:t>
              <w:br/>
              <w:t>Gửi hủy và theo dõi yêu cầu vòng đời thuê</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backend/src/tenant-lifecycle/tenant-lifecycle.service.ts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lib/features/tenant_portal/</w:t>
              <w:br/>
              <w:t>test/data/tenant_lifecycle_requests_api_test.dart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UC-TEN-08</w:t>
              <w:br/>
              <w:t>Xem người ở cùng và sở thích nhận thông báo</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backend/src/tenant-lifecycle/tenant-lifecycle.service.ts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lib/features/tenant_portal/</w:t>
              <w:br/>
              <w:t>test/data/tenant_lifecycle_requests_api_test.dart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UC-TEN-09</w:t>
              <w:br/>
              <w:t>Đọc xác nhận thông báo và trao đổi trong portal</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UC-STF-01</w:t>
              <w:br/>
              <w:t>Mời và quản lý tài khoản Staff</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backend/src/staff/staff.service.ts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lib/features/staff/, lib/features/audit/</w:t>
              <w:br/>
              <w:t>backend/src/admin/admin-audit-query.service.spec.ts</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UC-STF-02</w:t>
              <w:br/>
              <w:t>Phân phạm vi khu trọ và mô phỏng quyền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backend/src/staff/staff.service.ts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lib/features/staff/, lib/features/audit/</w:t>
              <w:br/>
              <w:t>backend/src/admin/admin-audit-query.service.spec.ts</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UC-STF-03</w:t>
              <w:br/>
              <w:t>Tra cứu nhật ký vận hành</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backend/src/audit/audit.service.ts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lib/features/staff/, lib/features/audit/</w:t>
              <w:br/>
              <w:t>backend/src/admin/admin-audit-query.service.spec.ts</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UC-ADM-01</w:t>
              <w:br/>
              <w:t>Xem tổng quan quản trị và phân tích nền tảng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backend/src/admin/admin-overview-analytics.service.ts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UC-ADM-02</w:t>
              <w:br/>
              <w:t>Tra cứu và xem chi tiết tài khoản nền tảng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UC-ADM-03.1</w:t>
              <w:br/>
              <w:t>Tạo hoặc mời tài khoản chủ trọ</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UC-ADM-03.2</w:t>
              <w:br/>
              <w:t>Cập nhật hồ sơ tài khoản chủ trọ</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UC-ADM-04.1</w:t>
              <w:br/>
              <w:t>Đình chỉ tài khoản và vô hiệu phiên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UC-ADM-04.2</w:t>
              <w:br/>
              <w:t>Khôi phục tài khoản bị đình chỉ</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UC-ADM-04.3</w:t>
              <w:br/>
              <w:t>Thu hồi các phiên truy cập của tài khoản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UC-ADM-05.1</w:t>
              <w:br/>
              <w:t>Mở thông tin cá nhân nhạy cảm có kiểm soát</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UC-ADM-05.2</w:t>
              <w:br/>
              <w:t>Yêu cầu khôi phục truy cập cho tài khoản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UC-ADM-06.1</w:t>
              <w:br/>
              <w:t>Quản lý profile và quyền Admin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backend/src/admin/admin-access-review.service.ts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UC-ADM-06.2</w:t>
              <w:br/>
              <w:t>Rà soát quyền truy cập định kỳ</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backend/src/admin/admin-access-review.service.ts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UC-ADM-07</w:t>
              <w:br/>
              <w:t>Thiết lập MFA và cấp quyền step-up</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backend/src/auth/admin-mfa.service.ts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UC-ADM-08</w:t>
              <w:br/>
              <w:t>Tra cứu khu trọ và phòng toàn nền tảng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UC-ADM-09</w:t>
              <w:br/>
              <w:t>Tạo và cập nhật khu trọ thay mặt chủ trọ</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UC-ADM-10</w:t>
              <w:br/>
              <w:t>Tìm kiếm toàn cục và định vị tài nguyên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backend/src/admin/admin-search.service.ts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UC-ADM-11</w:t>
              <w:br/>
              <w:t>Nhận việc và kiểm duyệt tin đăng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backend/src/platform/moderation-v2.service.ts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UC-ADM-12</w:t>
              <w:br/>
              <w:t>Kiểm duyệt đánh giá phản hồi và báo cáo vi phạm</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backend/src/reviews/reviews.service.ts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test/features/listings/reviews_screen_test.dart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UC-ADM-13</w:t>
              <w:br/>
              <w:t>Quản lý chính sách kháng nghị và đánh giá chất lượng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backend/src/platform/moderation-policy.service.ts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UC-ADM-14</w:t>
              <w:br/>
              <w:t>Tra cứu và xuất nhật ký quản trị</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UC-ADM-15</w:t>
              <w:br/>
              <w:t>Đối soát sao kê và duyệt maker checker</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backend/src/platform/finance-reconciliation.service.ts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UC-ADM-16</w:t>
              <w:br/>
              <w:t>Quản lý lịch báo cáo và tải kết quả Admin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backend/src/platform/admin-report-worker.service.ts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UC-ADM-17</w:t>
              <w:br/>
              <w:t>Quản lý feature flags và nhóm Admin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backend/src/platform/governance.service.ts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UC-ADM-18</w:t>
              <w:br/>
              <w:t>Tiếp nhận và xét duyệt xác minh chủ trọ</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backend/src/admin/admin-verification.service.ts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backend/src/admin/admin-registry.service.spec.ts</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UC-ADM-19</w:t>
              <w:br/>
              <w:t>Trình và xét duyệt hồ sơ khu trọ</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backend/src/admin/admin-property-review.service.ts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backend/src/admin/admin-registry.service.spec.ts</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UC-ADM-20</w:t>
              <w:br/>
              <w:t>Quản lý danh mục gói dịch vụ</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backend/src/admin/admin-plans.service.ts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backend/src/admin/admin-registry.service.spec.ts</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UC-ADM-21</w:t>
              <w:br/>
              <w:t>Gán gói cho chủ trọ và tra cứu lịch sử đăng ký</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backend/src/admin/admin-plans.service.ts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w:t>
              <w:br/>
              <w:t>backend/src/admin/admin-registry.service.spec.ts</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UC-SUP-01</w:t>
              <w:br/>
              <w:t>Tạo và xử lý hồ sơ hỗ trợ nền tảng</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backend/src/support/support.service.ts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UC-SUP-02</w:t>
              <w:br/>
              <w:t>Phân công tự động SLA và escalation hỗ trợ</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backend/src/support/support-workflow.service.ts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UC-SUP-03</w:t>
              <w:br/>
              <w:t>Quản lý tệp mẫu trả lời và bộ lọc hỗ trợ</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backend/src/support/support-attachment.service.ts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UC-SUP-04</w:t>
              <w:br/>
              <w:t>Quản lý trung tâm thông báo Admin</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backend/src/support/platform-notification.service.ts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UC-SUP-05</w:t>
              <w:br/>
              <w:t>Giám sát hàng đợi sự cố và phục hồi worker</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backend/src/health/operations-queue.service.ts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r>
        <w:trPr>
          <w:cantSplit/>
        </w:trPr>
        <w:tc>
          <w:tcPr>
            <w:tcW w:type="dxa" w:w="273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UC-SUP-06</w:t>
              <w:br/>
              <w:t>Hỏi trợ lý AI theo phạm vi chủ trọ</w:t>
            </w:r>
          </w:p>
        </w:tc>
        <w:tc>
          <w:tcPr>
            <w:tcW w:type="dxa" w:w="3096"/>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backend/src/chatbot/chatbot.service.ts</w:t>
            </w:r>
          </w:p>
        </w:tc>
        <w:tc>
          <w:tcPr>
            <w:tcW w:type="dxa" w:w="352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bl>
    <w:p>
      <w:pPr>
        <w:spacing w:after="0"/>
      </w:pPr>
    </w:p>
    <w:p>
      <w:bookmarkStart w:id="255" w:name="sec_0255"/>
      <w:pPr>
        <w:pStyle w:val="Heading1"/>
        <w:pageBreakBefore/>
      </w:pPr>
      <w:r>
        <w:rPr>
          <w:rFonts w:ascii="Times New Roman" w:hAnsi="Times New Roman" w:eastAsia="Times New Roman" w:cs="Times New Roman"/>
          <w:b/>
          <w:color w:val="000000"/>
          <w:sz w:val="32"/>
          <w:lang w:val="vi-VN"/>
        </w:rPr>
        <w:t>Phụ lục C Bằng chứng và tài nguyên chỉnh sửa</w:t>
      </w:r>
      <w:bookmarkEnd w:id="255"/>
    </w:p>
    <w:p>
      <w:pPr>
        <w:keepNext w:val="0"/>
      </w:pPr>
      <w:r>
        <w:rPr>
          <w:rFonts w:ascii="Times New Roman" w:hAnsi="Times New Roman" w:eastAsia="Times New Roman" w:cs="Times New Roman"/>
          <w:b w:val="0"/>
          <w:i w:val="0"/>
          <w:color w:val="000000"/>
          <w:sz w:val="26"/>
          <w:lang w:val="vi-VN"/>
        </w:rPr>
        <w:t>Bản Word này là kết quả đọc lại template và source, không ghi đè hai file gốc. Các sơ đồ có PNG/SVG và source DOT hoặc dữ liệu thông điệp; danh mục UC, inventory kỹ thuật lưu riêng, hash template/source và log test được lưu trong thư mục tài nguyên của báo cáo. Khi dự án thay đổi, cần chạy lại kiểm kê và kiểm thử, không chỉ sửa số trang trong Word.</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65" w:type="dxa"/>
          <w:bottom w:w="65" w:type="dxa"/>
          <w:left w:w="85" w:type="dxa"/>
          <w:right w:w="85" w:type="dxa"/>
        </w:tblCellMar>
        <w:tblLayout w:type="fixed"/>
      </w:tblPr>
      <w:tblGrid>
        <w:gridCol w:w="3168"/>
        <w:gridCol w:w="6192"/>
      </w:tblGrid>
      <w:tr>
        <w:trPr>
          <w:tblHeader w:val="true"/>
          <w:cantSplit/>
        </w:trPr>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Tài nguyên</w:t>
            </w:r>
          </w:p>
        </w:tc>
        <w:tc>
          <w:tcPr>
            <w:tcW w:type="dxa" w:w="6192"/>
            <w:vAlign w:val="top"/>
            <w:shd w:val="clear" w:fill="FFFFFF"/>
          </w:tcPr>
          <w:p>
            <w:pPr>
              <w:keepNext w:val="0"/>
              <w:spacing w:before="0" w:after="0" w:line="240" w:lineRule="auto"/>
              <w:ind w:firstLine="0"/>
              <w:jc w:val="left"/>
            </w:pPr>
            <w:r>
              <w:rPr>
                <w:rFonts w:ascii="Times New Roman" w:hAnsi="Times New Roman" w:eastAsia="Times New Roman" w:cs="Times New Roman"/>
                <w:b/>
                <w:color w:val="000000"/>
                <w:sz w:val="23"/>
                <w:lang w:val="vi-VN"/>
              </w:rPr>
              <w:t>Ý nghĩa</w:t>
            </w:r>
          </w:p>
        </w:tc>
      </w:tr>
      <w:tr>
        <w:trPr>
          <w:cantSplit/>
        </w:trPr>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docs/report_2026-10-28/</w:t>
            </w:r>
          </w:p>
        </w:tc>
        <w:tc>
          <w:tcPr>
            <w:tcW w:type="dxa" w:w="61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Nguồn dựng, danh mục, sơ đồ và log kiểm chứng của bản này.</w:t>
            </w:r>
          </w:p>
        </w:tc>
      </w:tr>
      <w:tr>
        <w:trPr>
          <w:cantSplit/>
        </w:trPr>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audit.json</w:t>
            </w:r>
          </w:p>
        </w:tc>
        <w:tc>
          <w:tcPr>
            <w:tcW w:type="dxa" w:w="61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132 UC và căn cứ source, được lưu riêng để đối chiếu.</w:t>
            </w:r>
          </w:p>
        </w:tc>
      </w:tr>
      <w:tr>
        <w:trPr>
          <w:cantSplit/>
        </w:trPr>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diagram-manifest.json; diagrams/</w:t>
            </w:r>
          </w:p>
        </w:tc>
        <w:tc>
          <w:tcPr>
            <w:tcW w:type="dxa" w:w="61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Danh mục hình cùng PNG/SVG/DOT; sequence được dựng từ thông điệp trong report_data.py.</w:t>
            </w:r>
          </w:p>
        </w:tc>
      </w:tr>
      <w:tr>
        <w:trPr>
          <w:cantSplit/>
        </w:trPr>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artifact.md</w:t>
            </w:r>
          </w:p>
        </w:tc>
        <w:tc>
          <w:tcPr>
            <w:tcW w:type="dxa" w:w="61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Quy tắc giữ mẫu V1, nguồn SHA-256 và các thay đổi hình thức có chủ đích.</w:t>
            </w:r>
          </w:p>
        </w:tc>
      </w:tr>
      <w:tr>
        <w:trPr>
          <w:cantSplit/>
        </w:trPr>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backend-tests-latest.log; backend-build-latest.log</w:t>
            </w:r>
          </w:p>
        </w:tc>
        <w:tc>
          <w:tcPr>
            <w:tcW w:type="dxa" w:w="61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Kết quả kiểm thử unit backend và build vừa chạy.</w:t>
            </w:r>
          </w:p>
        </w:tc>
      </w:tr>
      <w:tr>
        <w:trPr>
          <w:cantSplit/>
        </w:trPr>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flutter-tests-latest.log; flutter-failures.json</w:t>
            </w:r>
          </w:p>
        </w:tc>
        <w:tc>
          <w:tcPr>
            <w:tcW w:type="dxa" w:w="61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Kết quả Flutter features/data và 12 ca lỗi quan sát được.</w:t>
            </w:r>
          </w:p>
        </w:tc>
      </w:tr>
      <w:tr>
        <w:trPr>
          <w:cantSplit/>
        </w:trPr>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ui-capture-tests.log; ui/</w:t>
            </w:r>
          </w:p>
        </w:tc>
        <w:tc>
          <w:tcPr>
            <w:tcW w:type="dxa" w:w="61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51 test capture đạt và ảnh fixture Admin.</w:t>
            </w:r>
          </w:p>
        </w:tc>
      </w:tr>
      <w:tr>
        <w:trPr>
          <w:cantSplit/>
        </w:trPr>
        <w:tc>
          <w:tcPr>
            <w:tcW w:type="dxa" w:w="3168"/>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verification.json</w:t>
            </w:r>
          </w:p>
        </w:tc>
        <w:tc>
          <w:tcPr>
            <w:tcW w:type="dxa" w:w="6192"/>
            <w:vAlign w:val="top"/>
            <w:shd w:val="clear" w:fill="FFFFFF"/>
          </w:tcPr>
          <w:p>
            <w:pPr>
              <w:keepNext w:val="0"/>
              <w:spacing w:before="0" w:after="0" w:line="240" w:lineRule="auto"/>
              <w:ind w:firstLine="0"/>
              <w:jc w:val="left"/>
            </w:pPr>
            <w:r>
              <w:rPr>
                <w:rFonts w:ascii="Times New Roman" w:hAnsi="Times New Roman" w:eastAsia="Times New Roman" w:cs="Times New Roman"/>
                <w:b w:val="0"/>
                <w:color w:val="000000"/>
                <w:sz w:val="23"/>
                <w:lang w:val="vi-VN"/>
              </w:rPr>
              <w:t>Kết quả kiểm tra cấu trúc DOCX, hình, bảng trắng, mã UC và tham chiếu sau dựng.</w:t>
            </w:r>
          </w:p>
        </w:tc>
      </w:tr>
    </w:tbl>
    <w:p>
      <w:pPr>
        <w:spacing w:after="0"/>
      </w:pPr>
    </w:p>
    <w:p>
      <w:pPr>
        <w:keepNext w:val="0"/>
      </w:pPr>
      <w:r>
        <w:rPr>
          <w:rFonts w:ascii="Times New Roman" w:hAnsi="Times New Roman" w:eastAsia="Times New Roman" w:cs="Times New Roman"/>
          <w:b w:val="0"/>
          <w:i w:val="0"/>
          <w:color w:val="000000"/>
          <w:sz w:val="26"/>
          <w:lang w:val="vi-VN"/>
        </w:rPr>
        <w:t>Thông tin còn cần người dùng xác nhận trước khi nộp: mã nhóm, họ tên/MSSV/lớp/email thành viên, giảng viên hướng dẫn và phân công thực tế. Không có chỗ nào trong báo cáo tự gán các thông tin này dựa vào tên thư mục hoặc tác giả trong metadata.</w:t>
      </w:r>
    </w:p>
    <w:sectPr w:rsidR="00025550" w:rsidRPr="00025550">
      <w:headerReference w:type="default" r:id="rId20"/>
      <w:footerReference w:type="default" r:id="rId21"/>
      <w:pgSz w:w="12240" w:h="15840"/>
      <w:pgMar w:top="1440" w:right="1440" w:bottom="1440" w:left="1440" w:header="720" w:footer="720" w:gutter="0"/>
      <w:cols w:space="720"/>
      <w:docGrid w:linePitch="360"/>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AB7DBC" w14:textId="77777777" w:rsidR="00004839" w:rsidRDefault="00004839">
      <w:pPr>
        <w:spacing w:after="0" w:line="240" w:lineRule="auto"/>
      </w:pPr>
      <w:r>
        <w:separator/>
      </w:r>
    </w:p>
  </w:endnote>
  <w:endnote w:type="continuationSeparator" w:id="0">
    <w:p w14:paraId="7A3DB03F" w14:textId="77777777" w:rsidR="00004839" w:rsidRDefault="00004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BoldMT">
    <w:altName w:val="Arial"/>
    <w:panose1 w:val="00000000000000000000"/>
    <w:charset w:val="00"/>
    <w:family w:val="roman"/>
    <w:notTrueType/>
    <w:pitch w:val="default"/>
  </w:font>
  <w:font w:name="Arial-BoldItalic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84020757"/>
      <w:docPartObj>
        <w:docPartGallery w:val="Page Numbers (Bottom of Page)"/>
        <w:docPartUnique/>
      </w:docPartObj>
    </w:sdtPr>
    <w:sdtEndPr>
      <w:rPr>
        <w:noProof/>
      </w:rPr>
    </w:sdtEndPr>
    <w:sdtContent>
      <w:p w14:paraId="3C2186D6" w14:textId="6E6BBFA6" w:rsidR="00571A8B" w:rsidRDefault="00571A8B">
        <w:pPr>
          <w:pStyle w:val="Footer"/>
          <w:jc w:val="right"/>
        </w:pPr>
        <w:r>
          <w:fldChar w:fldCharType="begin"/>
        </w:r>
        <w:r>
          <w:instrText xml:space="preserve"> PAGE   \* MERGEFORMAT </w:instrText>
        </w:r>
        <w:r>
          <w:fldChar w:fldCharType="separate"/>
        </w:r>
        <w:r w:rsidR="003F1DFA">
          <w:rPr>
            <w:noProof/>
          </w:rPr>
          <w:t>21</w:t>
        </w:r>
        <w:r>
          <w:rPr>
            <w:noProof/>
          </w:rPr>
          <w:fldChar w:fldCharType="end"/>
        </w:r>
      </w:p>
    </w:sdtContent>
  </w:sdt>
  <w:p w14:paraId="38AD39F7" w14:textId="77777777" w:rsidR="00571A8B" w:rsidRDefault="00571A8B">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
      <w:rPr>
        <w:rFonts w:ascii="Times New Roman" w:hAnsi="Times New Roman" w:eastAsia="Times New Roman" w:cs="Times New Roman"/>
        <w:color w:val="000000"/>
        <w:sz w:val="22"/>
        <w:lang w:val="vi-VN"/>
      </w:r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531D5C" w14:textId="77777777" w:rsidR="00004839" w:rsidRDefault="00004839">
      <w:pPr>
        <w:spacing w:after="0" w:line="240" w:lineRule="auto"/>
      </w:pPr>
      <w:r>
        <w:separator/>
      </w:r>
    </w:p>
  </w:footnote>
  <w:footnote w:type="continuationSeparator" w:id="0">
    <w:p w14:paraId="0F402179" w14:textId="77777777" w:rsidR="00004839" w:rsidRDefault="00004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D98A34" w14:textId="77777777" w:rsidR="00571A8B" w:rsidRDefault="00571A8B">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C6729F9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lang w:val="vi-VN"/>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1818F4"/>
    <w:multiLevelType w:val="hybridMultilevel"/>
    <w:tmpl w:val="5120BE60"/>
    <w:lvl w:ilvl="0" w:tplc="979EF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E0146A"/>
    <w:multiLevelType w:val="hybridMultilevel"/>
    <w:tmpl w:val="7D28D726"/>
    <w:lvl w:ilvl="0" w:tplc="CF7415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039D4"/>
    <w:multiLevelType w:val="hybridMultilevel"/>
    <w:tmpl w:val="40DA5E00"/>
    <w:lvl w:ilvl="0" w:tplc="EC6C91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174DEA"/>
    <w:multiLevelType w:val="hybridMultilevel"/>
    <w:tmpl w:val="C414BCC2"/>
    <w:lvl w:ilvl="0" w:tplc="E50ED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A11C41"/>
    <w:multiLevelType w:val="hybridMultilevel"/>
    <w:tmpl w:val="37A06334"/>
    <w:lvl w:ilvl="0" w:tplc="D12C2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8A2FDA"/>
    <w:multiLevelType w:val="hybridMultilevel"/>
    <w:tmpl w:val="AC62DBD2"/>
    <w:lvl w:ilvl="0" w:tplc="77AA10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14947FF"/>
    <w:multiLevelType w:val="hybridMultilevel"/>
    <w:tmpl w:val="FFE0DBA0"/>
    <w:lvl w:ilvl="0" w:tplc="2A7888F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383357E"/>
    <w:multiLevelType w:val="hybridMultilevel"/>
    <w:tmpl w:val="C8F626E4"/>
    <w:lvl w:ilvl="0" w:tplc="86CA7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5A3045"/>
    <w:multiLevelType w:val="hybridMultilevel"/>
    <w:tmpl w:val="8B966D06"/>
    <w:lvl w:ilvl="0" w:tplc="E09A12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4D55C5"/>
    <w:multiLevelType w:val="hybridMultilevel"/>
    <w:tmpl w:val="4A8E9990"/>
    <w:lvl w:ilvl="0" w:tplc="BBC87A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DA2709"/>
    <w:multiLevelType w:val="hybridMultilevel"/>
    <w:tmpl w:val="4380FA6A"/>
    <w:lvl w:ilvl="0" w:tplc="FE7C7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266FEB"/>
    <w:multiLevelType w:val="hybridMultilevel"/>
    <w:tmpl w:val="8FA4E9D2"/>
    <w:lvl w:ilvl="0" w:tplc="EE7800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4C1BC2"/>
    <w:multiLevelType w:val="multilevel"/>
    <w:tmpl w:val="978EAD7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4" w15:restartNumberingAfterBreak="0">
    <w:nsid w:val="29C817B2"/>
    <w:multiLevelType w:val="hybridMultilevel"/>
    <w:tmpl w:val="B02E8412"/>
    <w:lvl w:ilvl="0" w:tplc="35BA8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0075B1"/>
    <w:multiLevelType w:val="hybridMultilevel"/>
    <w:tmpl w:val="CA6C392A"/>
    <w:lvl w:ilvl="0" w:tplc="CA0CD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F95AC3"/>
    <w:multiLevelType w:val="hybridMultilevel"/>
    <w:tmpl w:val="9BBAB0E8"/>
    <w:lvl w:ilvl="0" w:tplc="B87E3F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B397159"/>
    <w:multiLevelType w:val="hybridMultilevel"/>
    <w:tmpl w:val="AD809DF0"/>
    <w:lvl w:ilvl="0" w:tplc="A10A9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1A0187"/>
    <w:multiLevelType w:val="hybridMultilevel"/>
    <w:tmpl w:val="C5D289CC"/>
    <w:lvl w:ilvl="0" w:tplc="67409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12A6323"/>
    <w:multiLevelType w:val="hybridMultilevel"/>
    <w:tmpl w:val="03BCAB1C"/>
    <w:lvl w:ilvl="0" w:tplc="BD60B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2BF0EF9"/>
    <w:multiLevelType w:val="hybridMultilevel"/>
    <w:tmpl w:val="C52CA2D2"/>
    <w:lvl w:ilvl="0" w:tplc="650CD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4EB4947"/>
    <w:multiLevelType w:val="hybridMultilevel"/>
    <w:tmpl w:val="B35EB894"/>
    <w:lvl w:ilvl="0" w:tplc="934AFA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70B6542"/>
    <w:multiLevelType w:val="multilevel"/>
    <w:tmpl w:val="1A0824B4"/>
    <w:lvl w:ilvl="0">
      <w:start w:val="1"/>
      <w:numFmt w:val="decimal"/>
      <w:lvlText w:val="%1."/>
      <w:lvlJc w:val="left"/>
      <w:pPr>
        <w:ind w:left="1080" w:hanging="360"/>
      </w:pPr>
      <w:rPr>
        <w:rFonts w:hint="default"/>
      </w:rPr>
    </w:lvl>
    <w:lvl w:ilvl="1">
      <w:start w:val="7"/>
      <w:numFmt w:val="decimal"/>
      <w:isLgl/>
      <w:lvlText w:val="%1.%2"/>
      <w:lvlJc w:val="left"/>
      <w:pPr>
        <w:ind w:left="42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3" w15:restartNumberingAfterBreak="0">
    <w:nsid w:val="3DF23DCA"/>
    <w:multiLevelType w:val="hybridMultilevel"/>
    <w:tmpl w:val="E9F2A6AE"/>
    <w:lvl w:ilvl="0" w:tplc="6AC22D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4842EF9"/>
    <w:multiLevelType w:val="multilevel"/>
    <w:tmpl w:val="3BBC036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4B107048"/>
    <w:multiLevelType w:val="hybridMultilevel"/>
    <w:tmpl w:val="FE6C03AA"/>
    <w:lvl w:ilvl="0" w:tplc="A85A0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4F54F4"/>
    <w:multiLevelType w:val="hybridMultilevel"/>
    <w:tmpl w:val="3A589168"/>
    <w:lvl w:ilvl="0" w:tplc="7F6CE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0EB1868"/>
    <w:multiLevelType w:val="hybridMultilevel"/>
    <w:tmpl w:val="E1A86C8A"/>
    <w:lvl w:ilvl="0" w:tplc="FE3E2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1C65400"/>
    <w:multiLevelType w:val="hybridMultilevel"/>
    <w:tmpl w:val="D94AA492"/>
    <w:lvl w:ilvl="0" w:tplc="4A1A3C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8E8091C"/>
    <w:multiLevelType w:val="hybridMultilevel"/>
    <w:tmpl w:val="3328F8C2"/>
    <w:lvl w:ilvl="0" w:tplc="0BA06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AFA6B4C"/>
    <w:multiLevelType w:val="multilevel"/>
    <w:tmpl w:val="938267AE"/>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1" w15:restartNumberingAfterBreak="0">
    <w:nsid w:val="5BB57952"/>
    <w:multiLevelType w:val="hybridMultilevel"/>
    <w:tmpl w:val="5BAEBF80"/>
    <w:lvl w:ilvl="0" w:tplc="165C4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D9B5519"/>
    <w:multiLevelType w:val="hybridMultilevel"/>
    <w:tmpl w:val="C43CD7F2"/>
    <w:lvl w:ilvl="0" w:tplc="337A5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15259D"/>
    <w:multiLevelType w:val="hybridMultilevel"/>
    <w:tmpl w:val="1B3E6A2A"/>
    <w:lvl w:ilvl="0" w:tplc="082AA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F201C67"/>
    <w:multiLevelType w:val="hybridMultilevel"/>
    <w:tmpl w:val="083AD5D0"/>
    <w:lvl w:ilvl="0" w:tplc="BABC40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18276DA"/>
    <w:multiLevelType w:val="hybridMultilevel"/>
    <w:tmpl w:val="95BE2146"/>
    <w:lvl w:ilvl="0" w:tplc="E2129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5362150"/>
    <w:multiLevelType w:val="multilevel"/>
    <w:tmpl w:val="3BB4D294"/>
    <w:lvl w:ilvl="0">
      <w:start w:val="1"/>
      <w:numFmt w:val="decimal"/>
      <w:lvlText w:val="%1."/>
      <w:lvlJc w:val="left"/>
      <w:pPr>
        <w:ind w:left="1080" w:hanging="360"/>
      </w:pPr>
      <w:rPr>
        <w:rFonts w:hint="default"/>
      </w:rPr>
    </w:lvl>
    <w:lvl w:ilvl="1">
      <w:start w:val="9"/>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8" w15:restartNumberingAfterBreak="0">
    <w:nsid w:val="65D26F0B"/>
    <w:multiLevelType w:val="hybridMultilevel"/>
    <w:tmpl w:val="B296CDE8"/>
    <w:lvl w:ilvl="0" w:tplc="D4485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9A24463"/>
    <w:multiLevelType w:val="hybridMultilevel"/>
    <w:tmpl w:val="3CEC8938"/>
    <w:lvl w:ilvl="0" w:tplc="20301B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9FE79CE"/>
    <w:multiLevelType w:val="hybridMultilevel"/>
    <w:tmpl w:val="8676CA7A"/>
    <w:lvl w:ilvl="0" w:tplc="1F3476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A131C7A"/>
    <w:multiLevelType w:val="hybridMultilevel"/>
    <w:tmpl w:val="6BA28338"/>
    <w:lvl w:ilvl="0" w:tplc="7062012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AEC228D"/>
    <w:multiLevelType w:val="hybridMultilevel"/>
    <w:tmpl w:val="363AB52E"/>
    <w:lvl w:ilvl="0" w:tplc="E1647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0552A89"/>
    <w:multiLevelType w:val="multilevel"/>
    <w:tmpl w:val="4DBEE144"/>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4" w15:restartNumberingAfterBreak="0">
    <w:nsid w:val="72101889"/>
    <w:multiLevelType w:val="hybridMultilevel"/>
    <w:tmpl w:val="70C846F2"/>
    <w:lvl w:ilvl="0" w:tplc="CAC4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3386969"/>
    <w:multiLevelType w:val="hybridMultilevel"/>
    <w:tmpl w:val="43F0DD16"/>
    <w:lvl w:ilvl="0" w:tplc="2FBA6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3A12E4E"/>
    <w:multiLevelType w:val="hybridMultilevel"/>
    <w:tmpl w:val="E8104BE4"/>
    <w:lvl w:ilvl="0" w:tplc="15D4C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459558E"/>
    <w:multiLevelType w:val="hybridMultilevel"/>
    <w:tmpl w:val="07F23FA2"/>
    <w:lvl w:ilvl="0" w:tplc="7BDE8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48F56BA"/>
    <w:multiLevelType w:val="hybridMultilevel"/>
    <w:tmpl w:val="CDAA9F26"/>
    <w:lvl w:ilvl="0" w:tplc="BE7ACE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7DA751D8"/>
    <w:multiLevelType w:val="hybridMultilevel"/>
    <w:tmpl w:val="391C4526"/>
    <w:lvl w:ilvl="0" w:tplc="63FE8F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5"/>
  </w:num>
  <w:num w:numId="3">
    <w:abstractNumId w:val="32"/>
  </w:num>
  <w:num w:numId="4">
    <w:abstractNumId w:val="9"/>
  </w:num>
  <w:num w:numId="5">
    <w:abstractNumId w:val="33"/>
  </w:num>
  <w:num w:numId="6">
    <w:abstractNumId w:val="16"/>
  </w:num>
  <w:num w:numId="7">
    <w:abstractNumId w:val="14"/>
  </w:num>
  <w:num w:numId="8">
    <w:abstractNumId w:val="23"/>
  </w:num>
  <w:num w:numId="9">
    <w:abstractNumId w:val="31"/>
  </w:num>
  <w:num w:numId="10">
    <w:abstractNumId w:val="24"/>
  </w:num>
  <w:num w:numId="11">
    <w:abstractNumId w:val="45"/>
  </w:num>
  <w:num w:numId="12">
    <w:abstractNumId w:val="2"/>
  </w:num>
  <w:num w:numId="13">
    <w:abstractNumId w:val="48"/>
  </w:num>
  <w:num w:numId="14">
    <w:abstractNumId w:val="28"/>
  </w:num>
  <w:num w:numId="15">
    <w:abstractNumId w:val="11"/>
  </w:num>
  <w:num w:numId="16">
    <w:abstractNumId w:val="30"/>
  </w:num>
  <w:num w:numId="17">
    <w:abstractNumId w:val="37"/>
  </w:num>
  <w:num w:numId="18">
    <w:abstractNumId w:val="26"/>
  </w:num>
  <w:num w:numId="19">
    <w:abstractNumId w:val="5"/>
  </w:num>
  <w:num w:numId="20">
    <w:abstractNumId w:val="27"/>
  </w:num>
  <w:num w:numId="21">
    <w:abstractNumId w:val="43"/>
  </w:num>
  <w:num w:numId="22">
    <w:abstractNumId w:val="46"/>
  </w:num>
  <w:num w:numId="23">
    <w:abstractNumId w:val="25"/>
  </w:num>
  <w:num w:numId="24">
    <w:abstractNumId w:val="20"/>
  </w:num>
  <w:num w:numId="25">
    <w:abstractNumId w:val="44"/>
  </w:num>
  <w:num w:numId="26">
    <w:abstractNumId w:val="22"/>
  </w:num>
  <w:num w:numId="27">
    <w:abstractNumId w:val="10"/>
  </w:num>
  <w:num w:numId="28">
    <w:abstractNumId w:val="36"/>
  </w:num>
  <w:num w:numId="29">
    <w:abstractNumId w:val="41"/>
  </w:num>
  <w:num w:numId="30">
    <w:abstractNumId w:val="1"/>
  </w:num>
  <w:num w:numId="31">
    <w:abstractNumId w:val="13"/>
  </w:num>
  <w:num w:numId="32">
    <w:abstractNumId w:val="12"/>
  </w:num>
  <w:num w:numId="33">
    <w:abstractNumId w:val="17"/>
  </w:num>
  <w:num w:numId="34">
    <w:abstractNumId w:val="19"/>
  </w:num>
  <w:num w:numId="35">
    <w:abstractNumId w:val="42"/>
  </w:num>
  <w:num w:numId="36">
    <w:abstractNumId w:val="18"/>
  </w:num>
  <w:num w:numId="37">
    <w:abstractNumId w:val="39"/>
  </w:num>
  <w:num w:numId="38">
    <w:abstractNumId w:val="47"/>
  </w:num>
  <w:num w:numId="39">
    <w:abstractNumId w:val="29"/>
  </w:num>
  <w:num w:numId="40">
    <w:abstractNumId w:val="38"/>
  </w:num>
  <w:num w:numId="41">
    <w:abstractNumId w:val="49"/>
  </w:num>
  <w:num w:numId="42">
    <w:abstractNumId w:val="15"/>
  </w:num>
  <w:num w:numId="43">
    <w:abstractNumId w:val="34"/>
  </w:num>
  <w:num w:numId="44">
    <w:abstractNumId w:val="7"/>
  </w:num>
  <w:num w:numId="45">
    <w:abstractNumId w:val="21"/>
  </w:num>
  <w:num w:numId="46">
    <w:abstractNumId w:val="8"/>
  </w:num>
  <w:num w:numId="47">
    <w:abstractNumId w:val="4"/>
  </w:num>
  <w:num w:numId="48">
    <w:abstractNumId w:val="6"/>
  </w:num>
  <w:num w:numId="49">
    <w:abstractNumId w:val="40"/>
  </w:num>
  <w:num w:numId="50">
    <w:abstractNumId w:val="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04839"/>
    <w:rsid w:val="0001206F"/>
    <w:rsid w:val="00023F79"/>
    <w:rsid w:val="00025550"/>
    <w:rsid w:val="00042238"/>
    <w:rsid w:val="000445BC"/>
    <w:rsid w:val="00045C1E"/>
    <w:rsid w:val="00074B06"/>
    <w:rsid w:val="000B1D1C"/>
    <w:rsid w:val="000B31A7"/>
    <w:rsid w:val="000C7FA5"/>
    <w:rsid w:val="000D0E94"/>
    <w:rsid w:val="000D10D6"/>
    <w:rsid w:val="000D548E"/>
    <w:rsid w:val="000E497E"/>
    <w:rsid w:val="000F2622"/>
    <w:rsid w:val="000F6DAB"/>
    <w:rsid w:val="00100402"/>
    <w:rsid w:val="00100C62"/>
    <w:rsid w:val="00136DFC"/>
    <w:rsid w:val="001415B2"/>
    <w:rsid w:val="001417B2"/>
    <w:rsid w:val="00143450"/>
    <w:rsid w:val="001448EB"/>
    <w:rsid w:val="00146DE9"/>
    <w:rsid w:val="00172B90"/>
    <w:rsid w:val="00181343"/>
    <w:rsid w:val="00181618"/>
    <w:rsid w:val="001823DD"/>
    <w:rsid w:val="0018329B"/>
    <w:rsid w:val="00185BB8"/>
    <w:rsid w:val="00193AD9"/>
    <w:rsid w:val="0019430F"/>
    <w:rsid w:val="00197188"/>
    <w:rsid w:val="00197A92"/>
    <w:rsid w:val="001A7705"/>
    <w:rsid w:val="001E2E39"/>
    <w:rsid w:val="001E4AE2"/>
    <w:rsid w:val="001F3842"/>
    <w:rsid w:val="00207C93"/>
    <w:rsid w:val="002154AE"/>
    <w:rsid w:val="002222CE"/>
    <w:rsid w:val="00243482"/>
    <w:rsid w:val="00247F7D"/>
    <w:rsid w:val="00254968"/>
    <w:rsid w:val="002609B4"/>
    <w:rsid w:val="002651DB"/>
    <w:rsid w:val="00266B87"/>
    <w:rsid w:val="00277E03"/>
    <w:rsid w:val="002915FF"/>
    <w:rsid w:val="002930D5"/>
    <w:rsid w:val="002963A8"/>
    <w:rsid w:val="0029658A"/>
    <w:rsid w:val="002A3DB5"/>
    <w:rsid w:val="002B6EDE"/>
    <w:rsid w:val="002F670A"/>
    <w:rsid w:val="003333A3"/>
    <w:rsid w:val="00341A73"/>
    <w:rsid w:val="00367CA7"/>
    <w:rsid w:val="0038237D"/>
    <w:rsid w:val="003B40B5"/>
    <w:rsid w:val="003E1696"/>
    <w:rsid w:val="003E5996"/>
    <w:rsid w:val="003F0E2D"/>
    <w:rsid w:val="003F1DFA"/>
    <w:rsid w:val="003F3BA3"/>
    <w:rsid w:val="003F7148"/>
    <w:rsid w:val="00410F61"/>
    <w:rsid w:val="00426662"/>
    <w:rsid w:val="00451A10"/>
    <w:rsid w:val="00461BF0"/>
    <w:rsid w:val="00477A75"/>
    <w:rsid w:val="004C5088"/>
    <w:rsid w:val="004D1AAE"/>
    <w:rsid w:val="004E3440"/>
    <w:rsid w:val="004F3A7E"/>
    <w:rsid w:val="004F41E8"/>
    <w:rsid w:val="00500E55"/>
    <w:rsid w:val="005038FA"/>
    <w:rsid w:val="00506EF0"/>
    <w:rsid w:val="00512003"/>
    <w:rsid w:val="005247D9"/>
    <w:rsid w:val="00552133"/>
    <w:rsid w:val="00571A8B"/>
    <w:rsid w:val="00573720"/>
    <w:rsid w:val="00591FB4"/>
    <w:rsid w:val="005923E4"/>
    <w:rsid w:val="005B66B5"/>
    <w:rsid w:val="005D0FD8"/>
    <w:rsid w:val="005D44EC"/>
    <w:rsid w:val="005D4964"/>
    <w:rsid w:val="005D4C69"/>
    <w:rsid w:val="005E14D4"/>
    <w:rsid w:val="00613817"/>
    <w:rsid w:val="00620DEB"/>
    <w:rsid w:val="00623358"/>
    <w:rsid w:val="00630657"/>
    <w:rsid w:val="00643766"/>
    <w:rsid w:val="00674F25"/>
    <w:rsid w:val="00681AEF"/>
    <w:rsid w:val="00685481"/>
    <w:rsid w:val="006A1215"/>
    <w:rsid w:val="006B2179"/>
    <w:rsid w:val="006D7993"/>
    <w:rsid w:val="006E5AF7"/>
    <w:rsid w:val="006F38B7"/>
    <w:rsid w:val="006F5BD1"/>
    <w:rsid w:val="006F640D"/>
    <w:rsid w:val="006F7A94"/>
    <w:rsid w:val="00705D70"/>
    <w:rsid w:val="0070703E"/>
    <w:rsid w:val="0071060A"/>
    <w:rsid w:val="007250AE"/>
    <w:rsid w:val="00726C81"/>
    <w:rsid w:val="00731D04"/>
    <w:rsid w:val="00737916"/>
    <w:rsid w:val="007603AF"/>
    <w:rsid w:val="0076168B"/>
    <w:rsid w:val="007629CD"/>
    <w:rsid w:val="007703B9"/>
    <w:rsid w:val="00772350"/>
    <w:rsid w:val="00777453"/>
    <w:rsid w:val="00786CD0"/>
    <w:rsid w:val="007B1149"/>
    <w:rsid w:val="007B20AA"/>
    <w:rsid w:val="007B4673"/>
    <w:rsid w:val="007C0DEF"/>
    <w:rsid w:val="007D70E5"/>
    <w:rsid w:val="007E3485"/>
    <w:rsid w:val="007E50CE"/>
    <w:rsid w:val="007F578B"/>
    <w:rsid w:val="008063D0"/>
    <w:rsid w:val="008164EA"/>
    <w:rsid w:val="00820C56"/>
    <w:rsid w:val="00826E7B"/>
    <w:rsid w:val="0082750F"/>
    <w:rsid w:val="008330A7"/>
    <w:rsid w:val="008734FC"/>
    <w:rsid w:val="00877137"/>
    <w:rsid w:val="00884BA3"/>
    <w:rsid w:val="00886094"/>
    <w:rsid w:val="00886997"/>
    <w:rsid w:val="008A3EE6"/>
    <w:rsid w:val="008B0F36"/>
    <w:rsid w:val="008B4050"/>
    <w:rsid w:val="008B503A"/>
    <w:rsid w:val="008B7FAC"/>
    <w:rsid w:val="008C14A8"/>
    <w:rsid w:val="008C1628"/>
    <w:rsid w:val="008C2A61"/>
    <w:rsid w:val="008C4FA4"/>
    <w:rsid w:val="008E12E0"/>
    <w:rsid w:val="008F3EEF"/>
    <w:rsid w:val="009342E8"/>
    <w:rsid w:val="00952F5C"/>
    <w:rsid w:val="009568D1"/>
    <w:rsid w:val="009571E3"/>
    <w:rsid w:val="00957951"/>
    <w:rsid w:val="0097587D"/>
    <w:rsid w:val="00994F27"/>
    <w:rsid w:val="009A1330"/>
    <w:rsid w:val="009A500E"/>
    <w:rsid w:val="009C2956"/>
    <w:rsid w:val="009C3A96"/>
    <w:rsid w:val="009D0005"/>
    <w:rsid w:val="009D5685"/>
    <w:rsid w:val="009D6608"/>
    <w:rsid w:val="00A03942"/>
    <w:rsid w:val="00A16FDE"/>
    <w:rsid w:val="00A23806"/>
    <w:rsid w:val="00A26915"/>
    <w:rsid w:val="00A314E8"/>
    <w:rsid w:val="00A331CD"/>
    <w:rsid w:val="00A334B2"/>
    <w:rsid w:val="00A3469A"/>
    <w:rsid w:val="00A34EAA"/>
    <w:rsid w:val="00A37228"/>
    <w:rsid w:val="00A606D3"/>
    <w:rsid w:val="00A774D4"/>
    <w:rsid w:val="00AA1A94"/>
    <w:rsid w:val="00AC5105"/>
    <w:rsid w:val="00AC63B9"/>
    <w:rsid w:val="00AC72E0"/>
    <w:rsid w:val="00AF15C2"/>
    <w:rsid w:val="00B05687"/>
    <w:rsid w:val="00B15F34"/>
    <w:rsid w:val="00B2751B"/>
    <w:rsid w:val="00B45636"/>
    <w:rsid w:val="00B457D4"/>
    <w:rsid w:val="00B50C96"/>
    <w:rsid w:val="00B5513F"/>
    <w:rsid w:val="00B708B2"/>
    <w:rsid w:val="00B84DE7"/>
    <w:rsid w:val="00B91824"/>
    <w:rsid w:val="00B91A08"/>
    <w:rsid w:val="00B93C9D"/>
    <w:rsid w:val="00BA4136"/>
    <w:rsid w:val="00BD172C"/>
    <w:rsid w:val="00BE4772"/>
    <w:rsid w:val="00BF0705"/>
    <w:rsid w:val="00BF57C0"/>
    <w:rsid w:val="00BF796B"/>
    <w:rsid w:val="00C1422A"/>
    <w:rsid w:val="00C24C03"/>
    <w:rsid w:val="00C66FB5"/>
    <w:rsid w:val="00C72964"/>
    <w:rsid w:val="00C7390A"/>
    <w:rsid w:val="00C92450"/>
    <w:rsid w:val="00C935DF"/>
    <w:rsid w:val="00CA2DF6"/>
    <w:rsid w:val="00CB2D80"/>
    <w:rsid w:val="00CC1B80"/>
    <w:rsid w:val="00CC71F3"/>
    <w:rsid w:val="00CD0508"/>
    <w:rsid w:val="00CD2E43"/>
    <w:rsid w:val="00CE1A1A"/>
    <w:rsid w:val="00CE1C84"/>
    <w:rsid w:val="00CE5B8C"/>
    <w:rsid w:val="00D00D1B"/>
    <w:rsid w:val="00D026D4"/>
    <w:rsid w:val="00D04EF2"/>
    <w:rsid w:val="00D10BC4"/>
    <w:rsid w:val="00D21245"/>
    <w:rsid w:val="00D21C8B"/>
    <w:rsid w:val="00D236A4"/>
    <w:rsid w:val="00D36417"/>
    <w:rsid w:val="00D42729"/>
    <w:rsid w:val="00D95C92"/>
    <w:rsid w:val="00DA24FB"/>
    <w:rsid w:val="00DA5202"/>
    <w:rsid w:val="00DA7832"/>
    <w:rsid w:val="00DC5FB4"/>
    <w:rsid w:val="00DC63A2"/>
    <w:rsid w:val="00DE365D"/>
    <w:rsid w:val="00DE7685"/>
    <w:rsid w:val="00DE7B1A"/>
    <w:rsid w:val="00DF0909"/>
    <w:rsid w:val="00DF79B6"/>
    <w:rsid w:val="00E025CB"/>
    <w:rsid w:val="00E14581"/>
    <w:rsid w:val="00E16C0C"/>
    <w:rsid w:val="00E3536D"/>
    <w:rsid w:val="00E35D68"/>
    <w:rsid w:val="00E47A35"/>
    <w:rsid w:val="00E55747"/>
    <w:rsid w:val="00E62A62"/>
    <w:rsid w:val="00E666C0"/>
    <w:rsid w:val="00E80A48"/>
    <w:rsid w:val="00E8194B"/>
    <w:rsid w:val="00E84D03"/>
    <w:rsid w:val="00EA6992"/>
    <w:rsid w:val="00EB11E3"/>
    <w:rsid w:val="00EC31CE"/>
    <w:rsid w:val="00EC781E"/>
    <w:rsid w:val="00ED47AF"/>
    <w:rsid w:val="00F0562E"/>
    <w:rsid w:val="00F10213"/>
    <w:rsid w:val="00F16B11"/>
    <w:rsid w:val="00F2651E"/>
    <w:rsid w:val="00F34966"/>
    <w:rsid w:val="00F369AF"/>
    <w:rsid w:val="00F70C9A"/>
    <w:rsid w:val="00F7176B"/>
    <w:rsid w:val="00F92622"/>
    <w:rsid w:val="00FC0CBD"/>
    <w:rsid w:val="00FC1801"/>
    <w:rsid w:val="00FC397D"/>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54A3"/>
  <w15:chartTrackingRefBased/>
  <w15:docId w15:val="{D0CB2DDE-F0B9-455A-A1AB-B29E7950F93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9A"/>
    <w:pPr>
      <w:spacing w:after="140" w:line="269" w:lineRule="auto"/>
      <w:ind w:firstLine="360"/>
      <w:jc w:val="both"/>
    </w:pPr>
    <w:rPr>
      <w:rFonts w:ascii="Times New Roman" w:hAnsi="Times New Roman"/>
      <w:color w:val="000000"/>
      <w:sz w:val="26"/>
    </w:rPr>
  </w:style>
  <w:style w:type="paragraph" w:styleId="Heading1">
    <w:name w:val="heading 1"/>
    <w:basedOn w:val="Normal"/>
    <w:next w:val="Normal"/>
    <w:link w:val="Heading1Char"/>
    <w:uiPriority w:val="9"/>
    <w:qFormat/>
    <w:rsid w:val="001F3842"/>
    <w:pPr>
      <w:keepNext/>
      <w:keepLines/>
      <w:spacing w:before="280" w:after="160" w:line="264" w:lineRule="auto"/>
      <w:ind w:left="0" w:firstLine="0"/>
      <w:jc w:val="left"/>
      <w:outlineLvl w:val="0"/>
    </w:pPr>
    <w:rPr>
      <w:rFonts w:eastAsia="Times New Roman" w:cs="Times New Roman" w:ascii="Times New Roman" w:hAnsi="Times New Roman"/>
      <w:b/>
      <w:bCs/>
      <w:iCs/>
      <w:color w:val="000000"/>
      <w:kern w:val="28"/>
      <w:sz w:val="32"/>
      <w:szCs w:val="28"/>
    </w:rPr>
  </w:style>
  <w:style w:type="paragraph" w:styleId="Heading2">
    <w:name w:val="heading 2"/>
    <w:basedOn w:val="Normal"/>
    <w:next w:val="Normal"/>
    <w:link w:val="Heading2Char"/>
    <w:autoRedefine/>
    <w:rsid w:val="00F70C9A"/>
    <w:pPr>
      <w:keepNext/>
      <w:keepLines/>
      <w:spacing w:before="280" w:after="160" w:line="264" w:lineRule="auto"/>
      <w:ind w:left="0" w:firstLine="0"/>
      <w:jc w:val="left"/>
      <w:outlineLvl w:val="1"/>
    </w:pPr>
    <w:rPr>
      <w:rFonts w:eastAsia="Times New Roman" w:cs="Times New Roman" w:ascii="Times New Roman" w:hAnsi="Times New Roman"/>
      <w:b/>
      <w:bCs/>
      <w:iCs/>
      <w:color w:val="000000"/>
      <w:sz w:val="28"/>
      <w:szCs w:val="26"/>
    </w:rPr>
  </w:style>
  <w:style w:type="paragraph" w:styleId="Heading3">
    <w:name w:val="heading 3"/>
    <w:basedOn w:val="Normal"/>
    <w:next w:val="Normal"/>
    <w:link w:val="Heading3Char"/>
    <w:qFormat/>
    <w:rsid w:val="001F3842"/>
    <w:pPr>
      <w:keepNext/>
      <w:spacing w:before="200" w:after="160" w:line="264" w:lineRule="auto"/>
      <w:ind w:left="0" w:firstLine="0"/>
      <w:jc w:val="left"/>
      <w:outlineLvl w:val="2"/>
    </w:pPr>
    <w:rPr>
      <w:rFonts w:eastAsia="Times New Roman" w:cs="Times New Roman" w:ascii="Times New Roman" w:hAnsi="Times New Roman"/>
      <w:b/>
      <w:bCs/>
      <w:iCs/>
      <w:color w:val="000000"/>
      <w:sz w:val="26"/>
      <w:szCs w:val="26"/>
    </w:rPr>
  </w:style>
  <w:style w:type="paragraph" w:styleId="Heading4">
    <w:name w:val="heading 4"/>
    <w:basedOn w:val="Normal"/>
    <w:next w:val="Normal"/>
    <w:link w:val="Heading4Char"/>
    <w:qFormat/>
    <w:rsid w:val="001F3842"/>
    <w:pPr>
      <w:keepNext/>
      <w:spacing w:before="200" w:after="160" w:line="264" w:lineRule="auto"/>
      <w:ind w:left="0" w:firstLine="0"/>
      <w:jc w:val="left"/>
      <w:outlineLvl w:val="3"/>
    </w:pPr>
    <w:rPr>
      <w:rFonts w:eastAsia="Times New Roman" w:cs="Times New Roman" w:ascii="Times New Roman" w:hAnsi="Times New Roman"/>
      <w:b/>
      <w:bCs/>
      <w:i/>
      <w:iCs/>
      <w:color w:val="000000"/>
      <w:sz w:val="24"/>
      <w:szCs w:val="26"/>
    </w:rPr>
  </w:style>
  <w:style w:type="paragraph" w:styleId="Heading5">
    <w:name w:val="heading 5"/>
    <w:basedOn w:val="Normal"/>
    <w:next w:val="Normal"/>
    <w:link w:val="Heading5Char"/>
    <w:qFormat/>
    <w:rsid w:val="001F3842"/>
    <w:pPr>
      <w:keepNext/>
      <w:spacing w:before="200" w:after="160" w:line="264" w:lineRule="auto"/>
      <w:ind w:left="0" w:firstLine="0"/>
      <w:jc w:val="left"/>
      <w:outlineLvl w:val="4"/>
    </w:pPr>
    <w:rPr>
      <w:rFonts w:ascii="Times New Roman" w:eastAsia="Times New Roman" w:hAnsi="Times New Roman" w:cs="Times New Roman"/>
      <w:b/>
      <w:bCs/>
      <w:iCs/>
      <w:color w:val="000000"/>
      <w:sz w:val="24"/>
      <w:szCs w:val="26"/>
    </w:rPr>
  </w:style>
  <w:style w:type="paragraph" w:styleId="Heading6">
    <w:name w:val="heading 6"/>
    <w:basedOn w:val="Normal"/>
    <w:next w:val="Normal"/>
    <w:link w:val="Heading6Char"/>
    <w:qFormat/>
    <w:rsid w:val="001F3842"/>
    <w:pPr>
      <w:keepNext/>
      <w:spacing w:before="200" w:after="160" w:line="264" w:lineRule="auto"/>
      <w:ind w:left="0" w:firstLine="0"/>
      <w:jc w:val="left"/>
      <w:outlineLvl w:val="5"/>
    </w:pPr>
    <w:rPr>
      <w:rFonts w:ascii="Times New Roman" w:eastAsia="Times New Roman" w:hAnsi="Times New Roman" w:cs="Times New Roman"/>
      <w:b/>
      <w:bCs/>
      <w:i/>
      <w:iCs/>
      <w:color w:val="000000"/>
      <w:sz w:val="24"/>
      <w:szCs w:val="26"/>
    </w:rPr>
  </w:style>
  <w:style w:type="paragraph" w:styleId="Heading7">
    <w:name w:val="heading 7"/>
    <w:basedOn w:val="Normal"/>
    <w:next w:val="Normal"/>
    <w:link w:val="Heading7Char"/>
    <w:qFormat/>
    <w:rsid w:val="001F3842"/>
    <w:pPr>
      <w:keepNext/>
      <w:spacing w:before="200" w:after="160" w:line="264" w:lineRule="auto"/>
      <w:ind w:left="0" w:firstLine="0"/>
      <w:jc w:val="left"/>
      <w:outlineLvl w:val="6"/>
    </w:pPr>
    <w:rPr>
      <w:rFonts w:ascii="Times New Roman" w:eastAsia="Times New Roman" w:hAnsi="Times New Roman" w:cs="Times New Roman"/>
      <w:b/>
      <w:bCs/>
      <w:iCs/>
      <w:color w:val="000000"/>
      <w:sz w:val="24"/>
      <w:szCs w:val="26"/>
    </w:rPr>
  </w:style>
  <w:style w:type="paragraph" w:styleId="Heading8">
    <w:name w:val="heading 8"/>
    <w:basedOn w:val="Normal"/>
    <w:next w:val="Normal"/>
    <w:link w:val="Heading8Char"/>
    <w:qFormat/>
    <w:rsid w:val="001F3842"/>
    <w:pPr>
      <w:keepNext/>
      <w:spacing w:before="200" w:after="160" w:line="264" w:lineRule="auto"/>
      <w:ind w:left="0" w:firstLine="0"/>
      <w:jc w:val="left"/>
      <w:outlineLvl w:val="7"/>
    </w:pPr>
    <w:rPr>
      <w:rFonts w:ascii="Times New Roman" w:eastAsia="Times New Roman" w:hAnsi="Times New Roman" w:cs="Times New Roman"/>
      <w:b/>
      <w:bCs/>
      <w:i/>
      <w:iCs/>
      <w:color w:val="000000"/>
      <w:sz w:val="24"/>
      <w:szCs w:val="26"/>
    </w:rPr>
  </w:style>
  <w:style w:type="paragraph" w:styleId="Heading9">
    <w:name w:val="heading 9"/>
    <w:basedOn w:val="Normal"/>
    <w:next w:val="Normal"/>
    <w:link w:val="Heading9Char"/>
    <w:qFormat/>
    <w:rsid w:val="001F3842"/>
    <w:pPr>
      <w:keepNext/>
      <w:spacing w:before="200" w:after="160" w:line="264" w:lineRule="auto"/>
      <w:ind w:left="0" w:firstLine="0"/>
      <w:jc w:val="left"/>
      <w:outlineLvl w:val="8"/>
    </w:pPr>
    <w:rPr>
      <w:rFonts w:ascii="Times New Roman" w:eastAsia="Times New Roman" w:hAnsi="Times New Roman" w:cs="Times New Roman"/>
      <w:b/>
      <w:bCs/>
      <w:i/>
      <w:iCs/>
      <w:color w:val="00000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2"/>
    <w:rPr>
      <w:rFonts w:eastAsia="Times New Roman" w:cs="Times New Roman"/>
      <w:b/>
      <w:bCs/>
      <w:iCs/>
      <w:kern w:val="28"/>
      <w:szCs w:val="28"/>
    </w:rPr>
  </w:style>
  <w:style w:type="character" w:customStyle="1" w:styleId="Heading2Char">
    <w:name w:val="Heading 2 Char"/>
    <w:basedOn w:val="DefaultParagraphFont"/>
    <w:link w:val="Heading2"/>
    <w:rsid w:val="00F70C9A"/>
    <w:rPr>
      <w:rFonts w:eastAsia="Times New Roman" w:cs="Times New Roman"/>
      <w:b/>
      <w:bCs/>
      <w:iCs/>
      <w:szCs w:val="26"/>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1F3842"/>
    <w:rPr>
      <w:rFonts w:eastAsia="Times New Roman" w:cs="Times New Roman"/>
      <w:b/>
      <w:bCs/>
      <w:i/>
      <w:iCs/>
      <w:sz w:val="22"/>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ascii="Times New Roman" w:hAnsi="Times New Roman"/>
      <w:b/>
      <w:bCs/>
      <w:i/>
      <w:iCs/>
      <w:color w:val="000000"/>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ascii="Times New Roman" w:hAnsi="Times New Roman"/>
      <w:b/>
      <w:bCs/>
      <w:i/>
      <w:iCs/>
      <w:color w:val="000000"/>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Times New Roman" w:eastAsia="Times New Roman" w:hAnsi="Times New Roman" w:cs="Times New Roman"/>
      <w:b/>
      <w:bCs/>
      <w:iCs/>
      <w:color w:val="000000"/>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60" w:after="0" w:line="220" w:lineRule="exact"/>
      <w:ind w:left="360" w:hanging="360"/>
    </w:pPr>
    <w:rPr>
      <w:rFonts w:eastAsia="Times New Roman" w:cs="Times New Roman" w:ascii="Times New Roman" w:hAnsi="Times New Roman"/>
      <w:b/>
      <w:bCs/>
      <w:iCs/>
      <w:color w:val="000000"/>
      <w:sz w:val="26"/>
      <w:szCs w:val="26"/>
    </w:rPr>
  </w:style>
  <w:style w:type="paragraph" w:styleId="TOC2">
    <w:name w:val="toc 2"/>
    <w:basedOn w:val="Normal"/>
    <w:next w:val="Normal"/>
    <w:uiPriority w:val="39"/>
    <w:qFormat/>
    <w:rsid w:val="001F3842"/>
    <w:pPr>
      <w:tabs>
        <w:tab w:val="right" w:leader="dot" w:pos="9360"/>
      </w:tabs>
      <w:spacing w:after="0" w:line="220" w:lineRule="exact"/>
      <w:ind w:left="270"/>
    </w:pPr>
    <w:rPr>
      <w:rFonts w:eastAsia="Times New Roman" w:cs="Times New Roman" w:ascii="Times New Roman" w:hAnsi="Times New Roman"/>
      <w:bCs/>
      <w:iCs/>
      <w:color w:val="000000"/>
      <w:sz w:val="22"/>
      <w:szCs w:val="26"/>
    </w:rPr>
  </w:style>
  <w:style w:type="paragraph" w:styleId="TOC3">
    <w:name w:val="toc 3"/>
    <w:basedOn w:val="Normal"/>
    <w:next w:val="Normal"/>
    <w:uiPriority w:val="39"/>
    <w:qFormat/>
    <w:rsid w:val="001F3842"/>
    <w:pPr>
      <w:tabs>
        <w:tab w:val="left" w:pos="1200"/>
        <w:tab w:val="right" w:leader="dot" w:pos="9360"/>
      </w:tabs>
      <w:spacing w:after="0" w:line="240" w:lineRule="exact"/>
      <w:ind w:left="480"/>
    </w:pPr>
    <w:rPr>
      <w:rFonts w:eastAsia="Times New Roman" w:cs="Times New Roman" w:ascii="Times New Roman" w:hAnsi="Times New Roman"/>
      <w:bCs/>
      <w:iCs/>
      <w:color w:val="000000"/>
      <w:sz w:val="22"/>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ascii="Times New Roman" w:hAnsi="Times New Roman"/>
      <w:b/>
      <w:bCs/>
      <w:iCs/>
      <w:color w:val="000000"/>
      <w:sz w:val="36"/>
      <w:szCs w:val="26"/>
    </w:rPr>
  </w:style>
  <w:style w:type="paragraph" w:customStyle="1" w:styleId="template">
    <w:name w:val="template"/>
    <w:basedOn w:val="Normal"/>
    <w:qFormat/>
    <w:rsid w:val="001F3842"/>
    <w:pPr>
      <w:spacing w:after="0" w:line="240" w:lineRule="exact"/>
    </w:pPr>
    <w:rPr>
      <w:rFonts w:ascii="Times New Roman" w:eastAsia="Times New Roman" w:hAnsi="Times New Roman" w:cs="Times New Roman"/>
      <w:bCs/>
      <w:i/>
      <w:iCs/>
      <w:color w:val="000000"/>
      <w:sz w:val="22"/>
      <w:szCs w:val="26"/>
    </w:rPr>
  </w:style>
  <w:style w:type="paragraph" w:customStyle="1" w:styleId="ByLine">
    <w:name w:val="ByLine"/>
    <w:basedOn w:val="Title"/>
    <w:qFormat/>
    <w:rsid w:val="001F3842"/>
    <w:rPr>
      <w:rFonts w:ascii="Times New Roman" w:hAnsi="Times New Roman"/>
      <w:color w:val="000000"/>
      <w:sz w:val="28"/>
    </w:rPr>
  </w:style>
  <w:style w:type="paragraph" w:customStyle="1" w:styleId="ChangeHistoryTitle">
    <w:name w:val="ChangeHistory Title"/>
    <w:basedOn w:val="Normal"/>
    <w:qFormat/>
    <w:rsid w:val="001F3842"/>
    <w:pPr>
      <w:keepNext/>
      <w:spacing w:before="60" w:after="60" w:line="240" w:lineRule="auto"/>
      <w:jc w:val="center"/>
    </w:pPr>
    <w:rPr>
      <w:rFonts w:ascii="Times New Roman" w:eastAsia="Times New Roman" w:hAnsi="Times New Roman" w:cs="Times New Roman"/>
      <w:b/>
      <w:bCs/>
      <w:iCs/>
      <w:color w:val="000000"/>
      <w:sz w:val="36"/>
      <w:szCs w:val="26"/>
    </w:rPr>
  </w:style>
  <w:style w:type="paragraph" w:customStyle="1" w:styleId="line">
    <w:name w:val="line"/>
    <w:basedOn w:val="Title"/>
    <w:qFormat/>
    <w:rsid w:val="001F3842"/>
    <w:pPr>
      <w:spacing w:after="0"/>
    </w:pPr>
    <w:rPr>
      <w:rFonts w:ascii="Times New Roman" w:hAnsi="Times New Roman"/>
      <w:color w:val="000000"/>
      <w:sz w:val="40"/>
    </w:rPr>
  </w:style>
  <w:style w:type="paragraph" w:customStyle="1" w:styleId="TOCHeading1">
    <w:name w:val="TOC Heading1"/>
    <w:basedOn w:val="Heading1"/>
    <w:next w:val="Normal"/>
    <w:uiPriority w:val="39"/>
    <w:unhideWhenUsed/>
    <w:qFormat/>
    <w:rsid w:val="001F3842"/>
    <w:pPr>
      <w:spacing w:before="240" w:after="0" w:line="259" w:lineRule="auto"/>
      <w:outlineLvl w:val="9"/>
    </w:pPr>
    <w:rPr>
      <w:rFonts w:asciiTheme="majorHAnsi" w:eastAsiaTheme="majorEastAsia" w:hAnsiTheme="majorHAnsi" w:cstheme="majorBidi" w:ascii="Times New Roman" w:hAnsi="Times New Roman"/>
      <w:b w:val="0"/>
      <w:bCs w:val="0"/>
      <w:iCs w:val="0"/>
      <w:color w:val="000000"/>
      <w:kern w:val="0"/>
      <w:sz w:val="32"/>
      <w:szCs w:val="32"/>
      <w:lang w:eastAsia="en-US"/>
    </w:rPr>
  </w:style>
  <w:style w:type="paragraph" w:styleId="ListParagraph">
    <w:name w:val="List Paragraph"/>
    <w:basedOn w:val="Normal"/>
    <w:uiPriority w:val="34"/>
    <w:qFormat/>
    <w:rsid w:val="00DA7832"/>
    <w:pPr>
      <w:ind w:left="720"/>
      <w:contextualSpacing/>
    </w:pPr>
    <w:rPr>
      <w:rFonts w:ascii="Times New Roman" w:hAnsi="Times New Roman"/>
      <w:color w:val="000000"/>
    </w:rPr>
  </w:style>
  <w:style w:type="paragraph" w:styleId="TOCHeading">
    <w:name w:val="TOC Heading"/>
    <w:basedOn w:val="Heading1"/>
    <w:next w:val="Normal"/>
    <w:uiPriority w:val="39"/>
    <w:unhideWhenUsed/>
    <w:qFormat/>
    <w:rsid w:val="00172B90"/>
    <w:pPr>
      <w:spacing w:before="240" w:after="0" w:line="259" w:lineRule="auto"/>
      <w:outlineLvl w:val="9"/>
    </w:pPr>
    <w:rPr>
      <w:rFonts w:asciiTheme="majorHAnsi" w:eastAsiaTheme="majorEastAsia" w:hAnsiTheme="majorHAnsi" w:cstheme="majorBidi" w:ascii="Times New Roman" w:hAnsi="Times New Roman"/>
      <w:b w:val="0"/>
      <w:bCs w:val="0"/>
      <w:iCs w:val="0"/>
      <w:color w:val="000000"/>
      <w:kern w:val="0"/>
      <w:sz w:val="32"/>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ascii="Times New Roman" w:hAnsi="Times New Roman"/>
      <w:color w:val="000000"/>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autoRedefine/>
    <w:qFormat/>
    <w:rsid w:val="007E50CE"/>
    <w:rPr>
      <w:rFonts w:ascii="Times New Roman" w:hAnsi="Times New Roman"/>
      <w:color w:val="000000"/>
      <w:sz w:val="26"/>
      <w:szCs w:val="26"/>
    </w:rPr>
  </w:style>
  <w:style w:type="paragraph" w:customStyle="1" w:styleId="csheading1">
    <w:name w:val="cs_heading1"/>
    <w:basedOn w:val="Heading1"/>
    <w:qFormat/>
    <w:rsid w:val="00623358"/>
    <w:rPr>
      <w:rFonts w:ascii="Times New Roman" w:hAnsi="Times New Roman"/>
      <w:color w:val="000000"/>
    </w:rPr>
  </w:style>
  <w:style w:type="paragraph" w:customStyle="1" w:styleId="csheading2">
    <w:name w:val="cs_heading2"/>
    <w:basedOn w:val="Heading2"/>
    <w:qFormat/>
    <w:rsid w:val="00623358"/>
    <w:rPr>
      <w:rFonts w:ascii="Times New Roman" w:hAnsi="Times New Roman"/>
      <w:color w:val="000000"/>
      <w:lang w:val="vi-VN"/>
    </w:rPr>
  </w:style>
  <w:style w:type="paragraph" w:customStyle="1" w:styleId="csparagraph">
    <w:name w:val="cs_paragraph"/>
    <w:basedOn w:val="ParagraphText"/>
    <w:qFormat/>
    <w:rsid w:val="00623358"/>
    <w:rPr>
      <w:rFonts w:ascii="Times New Roman" w:hAnsi="Times New Roman"/>
      <w:color w:val="000000"/>
      <w:lang w:val="vi-VN"/>
    </w:rPr>
  </w:style>
  <w:style w:type="paragraph" w:customStyle="1" w:styleId="csheading3">
    <w:name w:val="cs_heading3"/>
    <w:basedOn w:val="Heading3"/>
    <w:qFormat/>
    <w:rsid w:val="00623358"/>
    <w:rPr>
      <w:rFonts w:ascii="Times New Roman" w:hAnsi="Times New Roman"/>
      <w:color w:val="00000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tif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image" Target="media/image3.png"/><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png"/><Relationship Id="rId79" Type="http://schemas.openxmlformats.org/officeDocument/2006/relationships/image" Target="media/image61.png"/><Relationship Id="rId80" Type="http://schemas.openxmlformats.org/officeDocument/2006/relationships/image" Target="media/image62.png"/><Relationship Id="rId81" Type="http://schemas.openxmlformats.org/officeDocument/2006/relationships/image" Target="media/image63.png"/><Relationship Id="rId82" Type="http://schemas.openxmlformats.org/officeDocument/2006/relationships/image" Target="media/image64.png"/><Relationship Id="rId83" Type="http://schemas.openxmlformats.org/officeDocument/2006/relationships/image" Target="media/image65.png"/><Relationship Id="rId84" Type="http://schemas.openxmlformats.org/officeDocument/2006/relationships/image" Target="media/image66.png"/><Relationship Id="rId85" Type="http://schemas.openxmlformats.org/officeDocument/2006/relationships/image" Target="media/image67.png"/><Relationship Id="rId86" Type="http://schemas.openxmlformats.org/officeDocument/2006/relationships/image" Target="media/image68.png"/><Relationship Id="rId87" Type="http://schemas.openxmlformats.org/officeDocument/2006/relationships/image" Target="media/image69.png"/><Relationship Id="rId88" Type="http://schemas.openxmlformats.org/officeDocument/2006/relationships/image" Target="media/image70.png"/><Relationship Id="rId89" Type="http://schemas.openxmlformats.org/officeDocument/2006/relationships/image" Target="media/image71.png"/><Relationship Id="rId90" Type="http://schemas.openxmlformats.org/officeDocument/2006/relationships/image" Target="media/image72.png"/><Relationship Id="rId91" Type="http://schemas.openxmlformats.org/officeDocument/2006/relationships/image" Target="media/image73.png"/><Relationship Id="rId92" Type="http://schemas.openxmlformats.org/officeDocument/2006/relationships/image" Target="media/image74.png"/><Relationship Id="rId93" Type="http://schemas.openxmlformats.org/officeDocument/2006/relationships/image" Target="media/image75.png"/><Relationship Id="rId94" Type="http://schemas.openxmlformats.org/officeDocument/2006/relationships/image" Target="media/image76.png"/><Relationship Id="rId95" Type="http://schemas.openxmlformats.org/officeDocument/2006/relationships/image" Target="media/image77.png"/><Relationship Id="rId96"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2.xml><?xml version="1.0" encoding="utf-8"?>
<ds:datastoreItem xmlns:ds="http://schemas.openxmlformats.org/officeDocument/2006/customXml" ds:itemID="{DA04E85B-2A7D-4814-AE68-20A674C21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4.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642</Words>
  <Characters>3663</Characters>
  <Application>Microsoft Office Word</Application>
  <DocSecurity>0</DocSecurity>
  <Lines>30</Lines>
  <Paragraphs>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nhà trọ</dc:title>
  <dc:subject>Báo cáo đồ án liên ngành theo mẫu V1 — đối chiếu mã nguồn ngày 28/10/2026</dc:subject>
  <dc:creator/>
  <cp:keywords>Rental Room Management; UC; UML; Flutter; NestJS; báo cáo đồ án</cp:keywords>
  <dc:description/>
  <cp:lastModifiedBy/>
  <cp:revision>116</cp:revision>
  <dcterms:created xsi:type="dcterms:W3CDTF">2023-09-04T14:58:00Z</dcterms:created>
  <dcterms:modified xsi:type="dcterms:W3CDTF">2024-08-26T01:55:00Z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