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34"/>
          <w:szCs w:val="34"/>
        </w:rPr>
        <w:t xml:space="preserve">PHÂN LOẠI VÀ SỬA BIÊN BẢN SPRINT RETROSPECTIVE</w:t>
      </w:r>
    </w:p>
    <w:p>
      <w:pPr>
        <w:spacing w:after="240"/>
        <w:jc w:val="center"/>
      </w:pPr>
      <w:r>
        <w:rPr>
          <w:rFonts w:ascii="Times New Roman" w:cs="Times New Roman" w:eastAsia="Times New Roman" w:hAnsi="Times New Roman"/>
          <w:i/>
          <w:iCs/>
          <w:sz w:val="24"/>
          <w:szCs w:val="24"/>
        </w:rPr>
        <w:t xml:space="preserve">RikkeiAssist – Sprint 11</w:t>
      </w:r>
    </w:p>
    <w:p>
      <w:pPr>
        <w:pStyle w:val="Heading1"/>
        <w:spacing w:after="160" w:before="280"/>
      </w:pPr>
      <w:r>
        <w:rPr>
          <w:rFonts w:ascii="Times New Roman" w:cs="Times New Roman" w:eastAsia="Times New Roman" w:hAnsi="Times New Roman"/>
          <w:b/>
          <w:bCs/>
          <w:color w:val="1F3864"/>
          <w:sz w:val="28"/>
          <w:szCs w:val="28"/>
        </w:rPr>
        <w:t xml:space="preserve">Phần 1 – Phân loại ý kiến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7438"/>
      </w:tblGrid>
      <w:tr>
        <w:trPr>
          <w:tblHeader/>
        </w:trPr>
        <w:tc>
          <w:tcPr>
            <w:tcW w:type="dxa" w:w="7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spacing w:after="60" w:line="280"/>
              <w:jc w:val="center"/>
            </w:pPr>
            <w:r>
              <w:rPr>
                <w:rFonts w:ascii="Times New Roman" w:cs="Times New Roman" w:eastAsia="Times New Roman" w:hAnsi="Times New Roman"/>
                <w:b/>
                <w:bCs/>
                <w:color w:val="FFFFFF"/>
                <w:sz w:val="22"/>
                <w:szCs w:val="22"/>
              </w:rPr>
              <w:t xml:space="preserve">Mã</w:t>
            </w:r>
          </w:p>
        </w:tc>
        <w:tc>
          <w:tcPr>
            <w:tcW w:type="dxa" w:w="15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spacing w:after="60" w:line="280"/>
              <w:jc w:val="center"/>
            </w:pPr>
            <w:r>
              <w:rPr>
                <w:rFonts w:ascii="Times New Roman" w:cs="Times New Roman" w:eastAsia="Times New Roman" w:hAnsi="Times New Roman"/>
                <w:b/>
                <w:bCs/>
                <w:color w:val="FFFFFF"/>
                <w:sz w:val="22"/>
                <w:szCs w:val="22"/>
              </w:rPr>
              <w:t xml:space="preserve">Phân loại</w:t>
            </w:r>
          </w:p>
        </w:tc>
        <w:tc>
          <w:tcPr>
            <w:tcW w:type="dxa" w:w="7438"/>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spacing w:after="60" w:line="280"/>
              <w:jc w:val="center"/>
            </w:pPr>
            <w:r>
              <w:rPr>
                <w:rFonts w:ascii="Times New Roman" w:cs="Times New Roman" w:eastAsia="Times New Roman" w:hAnsi="Times New Roman"/>
                <w:b/>
                <w:bCs/>
                <w:color w:val="FFFFFF"/>
                <w:sz w:val="22"/>
                <w:szCs w:val="22"/>
              </w:rPr>
              <w:t xml:space="preserve">Giữ / chuyển nơi xử lý / viết lại</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center"/>
            </w:pPr>
            <w:r>
              <w:rPr>
                <w:rFonts w:ascii="Times New Roman" w:cs="Times New Roman" w:eastAsia="Times New Roman" w:hAnsi="Times New Roman"/>
                <w:b/>
                <w:bCs/>
                <w:sz w:val="22"/>
                <w:szCs w:val="22"/>
              </w:rPr>
              <w:t xml:space="preserve">R-01</w:t>
            </w:r>
          </w:p>
        </w:tc>
        <w:tc>
          <w:tcPr>
            <w:tcW w:type="dxa" w:w="1500"/>
            <w:tcBorders>
              <w:top w:val="single" w:color="808080" w:sz="4"/>
              <w:left w:val="single" w:color="808080" w:sz="4"/>
              <w:bottom w:val="single" w:color="808080" w:sz="4"/>
              <w:right w:val="single" w:color="808080" w:sz="4"/>
            </w:tcBorders>
            <w:shd w:fill="DDEBF7" w:color="auto" w:val="clear"/>
            <w:tcMar>
              <w:top w:type="dxa" w:w="80"/>
              <w:left w:type="dxa" w:w="100"/>
              <w:bottom w:type="dxa" w:w="80"/>
              <w:right w:type="dxa" w:w="100"/>
            </w:tcMar>
          </w:tcPr>
          <w:p>
            <w:pPr>
              <w:spacing w:after="60" w:line="280"/>
              <w:jc w:val="center"/>
            </w:pPr>
            <w:r>
              <w:rPr>
                <w:rFonts w:ascii="Times New Roman" w:cs="Times New Roman" w:eastAsia="Times New Roman" w:hAnsi="Times New Roman"/>
                <w:b/>
                <w:bCs/>
                <w:sz w:val="22"/>
                <w:szCs w:val="22"/>
              </w:rPr>
              <w:t xml:space="preserve">Phản hồi sản phẩm</w:t>
            </w:r>
          </w:p>
        </w:tc>
        <w:tc>
          <w:tcPr>
            <w:tcW w:type="dxa" w:w="7438"/>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left"/>
            </w:pPr>
            <w:r>
              <w:rPr>
                <w:rFonts w:ascii="Times New Roman" w:cs="Times New Roman" w:eastAsia="Times New Roman" w:hAnsi="Times New Roman"/>
                <w:sz w:val="22"/>
                <w:szCs w:val="22"/>
              </w:rPr>
              <w:t xml:space="preserve">Chuyển nơi xử lý: đưa vào Product Backlog để Product Owner xem xét và sắp xếp thứ tự ưu tiên (tính năng “khách tự hủy đơn” không thuộc phạm vi cách làm việc của nhóm). Không đưa vào cột Start.</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center"/>
            </w:pPr>
            <w:r>
              <w:rPr>
                <w:rFonts w:ascii="Times New Roman" w:cs="Times New Roman" w:eastAsia="Times New Roman" w:hAnsi="Times New Roman"/>
                <w:b/>
                <w:bCs/>
                <w:sz w:val="22"/>
                <w:szCs w:val="22"/>
              </w:rPr>
              <w:t xml:space="preserve">R-02</w:t>
            </w:r>
          </w:p>
        </w:tc>
        <w:tc>
          <w:tcPr>
            <w:tcW w:type="dxa" w:w="1500"/>
            <w:tcBorders>
              <w:top w:val="single" w:color="808080" w:sz="4"/>
              <w:left w:val="single" w:color="808080" w:sz="4"/>
              <w:bottom w:val="single" w:color="808080" w:sz="4"/>
              <w:right w:val="single" w:color="808080" w:sz="4"/>
            </w:tcBorders>
            <w:shd w:fill="FFF2CC" w:color="auto" w:val="clear"/>
            <w:tcMar>
              <w:top w:type="dxa" w:w="80"/>
              <w:left w:type="dxa" w:w="100"/>
              <w:bottom w:type="dxa" w:w="80"/>
              <w:right w:type="dxa" w:w="100"/>
            </w:tcMar>
          </w:tcPr>
          <w:p>
            <w:pPr>
              <w:spacing w:after="60" w:line="280"/>
              <w:jc w:val="center"/>
            </w:pPr>
            <w:r>
              <w:rPr>
                <w:rFonts w:ascii="Times New Roman" w:cs="Times New Roman" w:eastAsia="Times New Roman" w:hAnsi="Times New Roman"/>
                <w:b/>
                <w:bCs/>
                <w:sz w:val="22"/>
                <w:szCs w:val="22"/>
              </w:rPr>
              <w:t xml:space="preserve">Cần làm rõ</w:t>
            </w:r>
          </w:p>
        </w:tc>
        <w:tc>
          <w:tcPr>
            <w:tcW w:type="dxa" w:w="7438"/>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left"/>
            </w:pPr>
            <w:r>
              <w:rPr>
                <w:rFonts w:ascii="Times New Roman" w:cs="Times New Roman" w:eastAsia="Times New Roman" w:hAnsi="Times New Roman"/>
                <w:sz w:val="22"/>
                <w:szCs w:val="22"/>
              </w:rPr>
              <w:t xml:space="preserve">Viết lại: ý “giao tiếp tốt hơn” quá chung. Cần hỏi: giao tiếp về việc gì, qua kênh nào, vào lúc nào? Gắn với sự kiện Ngày 2, có thể viết lại thành: “Khi có thay đổi về quy tắc chuyển người, nhóm sẽ thông báo ở kênh chung của nhóm ngay trong ngày thay đổi.” Sau khi làm rõ mới giữ ở cột Start.</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center"/>
            </w:pPr>
            <w:r>
              <w:rPr>
                <w:rFonts w:ascii="Times New Roman" w:cs="Times New Roman" w:eastAsia="Times New Roman" w:hAnsi="Times New Roman"/>
                <w:b/>
                <w:bCs/>
                <w:sz w:val="22"/>
                <w:szCs w:val="22"/>
              </w:rPr>
              <w:t xml:space="preserve">R-03</w:t>
            </w:r>
          </w:p>
        </w:tc>
        <w:tc>
          <w:tcPr>
            <w:tcW w:type="dxa" w:w="1500"/>
            <w:tcBorders>
              <w:top w:val="single" w:color="808080" w:sz="4"/>
              <w:left w:val="single" w:color="808080" w:sz="4"/>
              <w:bottom w:val="single" w:color="808080" w:sz="4"/>
              <w:right w:val="single" w:color="808080" w:sz="4"/>
            </w:tcBorders>
            <w:shd w:fill="FFF2CC" w:color="auto" w:val="clear"/>
            <w:tcMar>
              <w:top w:type="dxa" w:w="80"/>
              <w:left w:type="dxa" w:w="100"/>
              <w:bottom w:type="dxa" w:w="80"/>
              <w:right w:type="dxa" w:w="100"/>
            </w:tcMar>
          </w:tcPr>
          <w:p>
            <w:pPr>
              <w:spacing w:after="60" w:line="280"/>
              <w:jc w:val="center"/>
            </w:pPr>
            <w:r>
              <w:rPr>
                <w:rFonts w:ascii="Times New Roman" w:cs="Times New Roman" w:eastAsia="Times New Roman" w:hAnsi="Times New Roman"/>
                <w:b/>
                <w:bCs/>
                <w:sz w:val="22"/>
                <w:szCs w:val="22"/>
              </w:rPr>
              <w:t xml:space="preserve">Cách làm việc (đang viết theo kiểu đổ lỗi)</w:t>
            </w:r>
          </w:p>
        </w:tc>
        <w:tc>
          <w:tcPr>
            <w:tcW w:type="dxa" w:w="7438"/>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pPr>
            <w:r>
              <w:rPr>
                <w:rFonts w:ascii="Times New Roman" w:cs="Times New Roman" w:eastAsia="Times New Roman" w:hAnsi="Times New Roman"/>
                <w:b/>
                <w:bCs/>
                <w:sz w:val="22"/>
                <w:szCs w:val="22"/>
              </w:rPr>
              <w:t xml:space="preserve">Viết lại: </w:t>
            </w:r>
            <w:r>
              <w:rPr>
                <w:rFonts w:ascii="Times New Roman" w:cs="Times New Roman" w:eastAsia="Times New Roman" w:hAnsi="Times New Roman"/>
                <w:i/>
                <w:iCs/>
                <w:sz w:val="22"/>
                <w:szCs w:val="22"/>
              </w:rPr>
              <w:t xml:space="preserve">“Dừng việc thay đổi quy tắc chuyển người khi chưa có thống nhất chung của nhóm và chưa cập nhật tài liệu chung, vì thay đổi như vậy làm các thành viên khác phải sửa lại công việc theo.”</w:t>
            </w:r>
          </w:p>
          <w:p>
            <w:pPr>
              <w:spacing w:after="60" w:line="280"/>
              <w:jc w:val="left"/>
            </w:pPr>
            <w:r>
              <w:rPr>
                <w:rFonts w:ascii="Times New Roman" w:cs="Times New Roman" w:eastAsia="Times New Roman" w:hAnsi="Times New Roman"/>
                <w:sz w:val="22"/>
                <w:szCs w:val="22"/>
              </w:rPr>
              <w:t xml:space="preserve">Ý này đúng vấn đề (sự kiện Ngày 2) nhưng chỉ nêu hành vi và hệ thống, không nêu tên Nam.</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center"/>
            </w:pPr>
            <w:r>
              <w:rPr>
                <w:rFonts w:ascii="Times New Roman" w:cs="Times New Roman" w:eastAsia="Times New Roman" w:hAnsi="Times New Roman"/>
                <w:b/>
                <w:bCs/>
                <w:sz w:val="22"/>
                <w:szCs w:val="22"/>
              </w:rPr>
              <w:t xml:space="preserve">R-04</w:t>
            </w:r>
          </w:p>
        </w:tc>
        <w:tc>
          <w:tcPr>
            <w:tcW w:type="dxa" w:w="1500"/>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tcPr>
          <w:p>
            <w:pPr>
              <w:spacing w:after="60" w:line="280"/>
              <w:jc w:val="center"/>
            </w:pPr>
            <w:r>
              <w:rPr>
                <w:rFonts w:ascii="Times New Roman" w:cs="Times New Roman" w:eastAsia="Times New Roman" w:hAnsi="Times New Roman"/>
                <w:b/>
                <w:bCs/>
                <w:sz w:val="22"/>
                <w:szCs w:val="22"/>
              </w:rPr>
              <w:t xml:space="preserve">Cách làm việc</w:t>
            </w:r>
          </w:p>
        </w:tc>
        <w:tc>
          <w:tcPr>
            <w:tcW w:type="dxa" w:w="7438"/>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left"/>
            </w:pPr>
            <w:r>
              <w:rPr>
                <w:rFonts w:ascii="Times New Roman" w:cs="Times New Roman" w:eastAsia="Times New Roman" w:hAnsi="Times New Roman"/>
                <w:sz w:val="22"/>
                <w:szCs w:val="22"/>
              </w:rPr>
              <w:t xml:space="preserve">Giữ nguyên: nêu đúng hành vi cần dừng và có bằng chứng ở Ngày 2 (quy tắc đổi qua tin nhắn riêng, tài liệu chung chưa cập nhật). Nên gộp với R-03 làm một ý Stop và liên kết với IM-11-04.</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center"/>
            </w:pPr>
            <w:r>
              <w:rPr>
                <w:rFonts w:ascii="Times New Roman" w:cs="Times New Roman" w:eastAsia="Times New Roman" w:hAnsi="Times New Roman"/>
                <w:b/>
                <w:bCs/>
                <w:sz w:val="22"/>
                <w:szCs w:val="22"/>
              </w:rPr>
              <w:t xml:space="preserve">R-05</w:t>
            </w:r>
          </w:p>
        </w:tc>
        <w:tc>
          <w:tcPr>
            <w:tcW w:type="dxa" w:w="1500"/>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tcPr>
          <w:p>
            <w:pPr>
              <w:spacing w:after="60" w:line="280"/>
              <w:jc w:val="center"/>
            </w:pPr>
            <w:r>
              <w:rPr>
                <w:rFonts w:ascii="Times New Roman" w:cs="Times New Roman" w:eastAsia="Times New Roman" w:hAnsi="Times New Roman"/>
                <w:b/>
                <w:bCs/>
                <w:sz w:val="22"/>
                <w:szCs w:val="22"/>
              </w:rPr>
              <w:t xml:space="preserve">Cách làm việc</w:t>
            </w:r>
          </w:p>
        </w:tc>
        <w:tc>
          <w:tcPr>
            <w:tcW w:type="dxa" w:w="7438"/>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left"/>
            </w:pPr>
            <w:r>
              <w:rPr>
                <w:rFonts w:ascii="Times New Roman" w:cs="Times New Roman" w:eastAsia="Times New Roman" w:hAnsi="Times New Roman"/>
                <w:sz w:val="22"/>
                <w:szCs w:val="22"/>
              </w:rPr>
              <w:t xml:space="preserve">Giữ nguyên ở cột Continue: pairing giữa người kiểm thử và người làm luồng hội thoại khi tái hiện lỗi là cách phối hợp tốt, nên tiếp tục.</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center"/>
            </w:pPr>
            <w:r>
              <w:rPr>
                <w:rFonts w:ascii="Times New Roman" w:cs="Times New Roman" w:eastAsia="Times New Roman" w:hAnsi="Times New Roman"/>
                <w:b/>
                <w:bCs/>
                <w:sz w:val="22"/>
                <w:szCs w:val="22"/>
              </w:rPr>
              <w:t xml:space="preserve">R-06</w:t>
            </w:r>
          </w:p>
        </w:tc>
        <w:tc>
          <w:tcPr>
            <w:tcW w:type="dxa" w:w="1500"/>
            <w:tcBorders>
              <w:top w:val="single" w:color="808080" w:sz="4"/>
              <w:left w:val="single" w:color="808080" w:sz="4"/>
              <w:bottom w:val="single" w:color="808080" w:sz="4"/>
              <w:right w:val="single" w:color="808080" w:sz="4"/>
            </w:tcBorders>
            <w:shd w:fill="DDEBF7" w:color="auto" w:val="clear"/>
            <w:tcMar>
              <w:top w:type="dxa" w:w="80"/>
              <w:left w:type="dxa" w:w="100"/>
              <w:bottom w:type="dxa" w:w="80"/>
              <w:right w:type="dxa" w:w="100"/>
            </w:tcMar>
          </w:tcPr>
          <w:p>
            <w:pPr>
              <w:spacing w:after="60" w:line="280"/>
              <w:jc w:val="center"/>
            </w:pPr>
            <w:r>
              <w:rPr>
                <w:rFonts w:ascii="Times New Roman" w:cs="Times New Roman" w:eastAsia="Times New Roman" w:hAnsi="Times New Roman"/>
                <w:b/>
                <w:bCs/>
                <w:sz w:val="22"/>
                <w:szCs w:val="22"/>
              </w:rPr>
              <w:t xml:space="preserve">Phản hồi sản phẩm</w:t>
            </w:r>
          </w:p>
        </w:tc>
        <w:tc>
          <w:tcPr>
            <w:tcW w:type="dxa" w:w="7438"/>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left"/>
            </w:pPr>
            <w:r>
              <w:rPr>
                <w:rFonts w:ascii="Times New Roman" w:cs="Times New Roman" w:eastAsia="Times New Roman" w:hAnsi="Times New Roman"/>
                <w:sz w:val="22"/>
                <w:szCs w:val="22"/>
              </w:rPr>
              <w:t xml:space="preserve">Chuyển nơi xử lý: tỷ lệ AI tự trả lời là chỉ số sản phẩm, đưa cho Product Owner xem xét trong Product Backlog/Sprint Goal, không dùng làm Start hay Improvement của Retrospective.</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center"/>
            </w:pPr>
            <w:r>
              <w:rPr>
                <w:rFonts w:ascii="Times New Roman" w:cs="Times New Roman" w:eastAsia="Times New Roman" w:hAnsi="Times New Roman"/>
                <w:b/>
                <w:bCs/>
                <w:sz w:val="22"/>
                <w:szCs w:val="22"/>
              </w:rPr>
              <w:t xml:space="preserve">R-07</w:t>
            </w:r>
          </w:p>
        </w:tc>
        <w:tc>
          <w:tcPr>
            <w:tcW w:type="dxa" w:w="1500"/>
            <w:tcBorders>
              <w:top w:val="single" w:color="808080" w:sz="4"/>
              <w:left w:val="single" w:color="808080" w:sz="4"/>
              <w:bottom w:val="single" w:color="808080" w:sz="4"/>
              <w:right w:val="single" w:color="808080" w:sz="4"/>
            </w:tcBorders>
            <w:shd w:fill="FCE4D6" w:color="auto" w:val="clear"/>
            <w:tcMar>
              <w:top w:type="dxa" w:w="80"/>
              <w:left w:type="dxa" w:w="100"/>
              <w:bottom w:type="dxa" w:w="80"/>
              <w:right w:type="dxa" w:w="100"/>
            </w:tcMar>
          </w:tcPr>
          <w:p>
            <w:pPr>
              <w:spacing w:after="60" w:line="280"/>
              <w:jc w:val="center"/>
            </w:pPr>
            <w:r>
              <w:rPr>
                <w:rFonts w:ascii="Times New Roman" w:cs="Times New Roman" w:eastAsia="Times New Roman" w:hAnsi="Times New Roman"/>
                <w:b/>
                <w:bCs/>
                <w:sz w:val="22"/>
                <w:szCs w:val="22"/>
              </w:rPr>
              <w:t xml:space="preserve">Cách làm việc, nhưng không phù hợp</w:t>
            </w:r>
          </w:p>
        </w:tc>
        <w:tc>
          <w:tcPr>
            <w:tcW w:type="dxa" w:w="7438"/>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left"/>
            </w:pPr>
            <w:r>
              <w:rPr>
                <w:rFonts w:ascii="Times New Roman" w:cs="Times New Roman" w:eastAsia="Times New Roman" w:hAnsi="Times New Roman"/>
                <w:sz w:val="22"/>
                <w:szCs w:val="22"/>
              </w:rPr>
              <w:t xml:space="preserve">Không giữ: đây là hạ chuẩn Definition of Done chỉ để kịp Sprint. Definition of Done có thể cải thiện nhưng không hạ chuẩn. Viết lại: “Giữ nguyên Definition of Done; tìm cách làm việc giúp đạt Done sớm hơn (ví dụ chạy Integration Test sớm, xem IM-10-02).”</w:t>
            </w:r>
          </w:p>
        </w:tc>
      </w:tr>
    </w:tbl>
    <w:p>
      <w:pPr>
        <w:pStyle w:val="Heading1"/>
        <w:spacing w:after="160" w:before="280"/>
      </w:pPr>
      <w:r>
        <w:rPr>
          <w:rFonts w:ascii="Times New Roman" w:cs="Times New Roman" w:eastAsia="Times New Roman" w:hAnsi="Times New Roman"/>
          <w:b/>
          <w:bCs/>
          <w:color w:val="1F3864"/>
          <w:sz w:val="28"/>
          <w:szCs w:val="28"/>
        </w:rPr>
        <w:t xml:space="preserve">Phần 2 – Sửa Improvement</w:t>
      </w:r>
    </w:p>
    <w:p>
      <w:pPr>
        <w:spacing w:after="120" w:line="300"/>
      </w:pPr>
      <w:r>
        <w:rPr>
          <w:rFonts w:ascii="Times New Roman" w:cs="Times New Roman" w:eastAsia="Times New Roman" w:hAnsi="Times New Roman"/>
          <w:sz w:val="24"/>
          <w:szCs w:val="24"/>
        </w:rPr>
        <w:t xml:space="preserve">Rà soát bốn đề xuất: IM-11-01 (“Giao tiếp tốt hơn”) quá chung, không có bằng chứng; IM-11-03 (tăng tỷ lệ AI tự trả lời lên 90%) là chỉ số sản phẩm, chuyển cho Product Owner; IM-11-02 (“Kiểm thử kỹ hơn”) mơ hồ nhưng có thể viết lại dựa trên sự kiện Ngày 4; IM-11-04 đúng nội dung nhưng thiếu người theo dõi. Hai Improvement được chọn để Scrum Team cùng thống nhất (không do Scrum Master chọn thay):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000"/>
        <w:gridCol w:w="2838"/>
      </w:tblGrid>
      <w:tr>
        <w:trPr>
          <w:tblHeader/>
        </w:trPr>
        <w:tc>
          <w:tcPr>
            <w:tcW w:type="dxa" w:w="29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spacing w:after="60" w:line="280"/>
              <w:jc w:val="center"/>
            </w:pPr>
            <w:r>
              <w:rPr>
                <w:rFonts w:ascii="Times New Roman" w:cs="Times New Roman" w:eastAsia="Times New Roman" w:hAnsi="Times New Roman"/>
                <w:b/>
                <w:bCs/>
                <w:color w:val="FFFFFF"/>
                <w:sz w:val="22"/>
                <w:szCs w:val="22"/>
              </w:rPr>
              <w:t xml:space="preserve">Hành động</w:t>
            </w:r>
          </w:p>
        </w:tc>
        <w:tc>
          <w:tcPr>
            <w:tcW w:type="dxa" w:w="19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spacing w:after="60" w:line="280"/>
              <w:jc w:val="center"/>
            </w:pPr>
            <w:r>
              <w:rPr>
                <w:rFonts w:ascii="Times New Roman" w:cs="Times New Roman" w:eastAsia="Times New Roman" w:hAnsi="Times New Roman"/>
                <w:b/>
                <w:bCs/>
                <w:color w:val="FFFFFF"/>
                <w:sz w:val="22"/>
                <w:szCs w:val="22"/>
              </w:rPr>
              <w:t xml:space="preserve">Người/nhóm theo dõi</w:t>
            </w:r>
          </w:p>
        </w:tc>
        <w:tc>
          <w:tcPr>
            <w:tcW w:type="dxa" w:w="20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spacing w:after="60" w:line="280"/>
              <w:jc w:val="center"/>
            </w:pPr>
            <w:r>
              <w:rPr>
                <w:rFonts w:ascii="Times New Roman" w:cs="Times New Roman" w:eastAsia="Times New Roman" w:hAnsi="Times New Roman"/>
                <w:b/>
                <w:bCs/>
                <w:color w:val="FFFFFF"/>
                <w:sz w:val="22"/>
                <w:szCs w:val="22"/>
              </w:rPr>
              <w:t xml:space="preserve">Khi kiểm tra</w:t>
            </w:r>
          </w:p>
        </w:tc>
        <w:tc>
          <w:tcPr>
            <w:tcW w:type="dxa" w:w="2838"/>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spacing w:after="60" w:line="280"/>
              <w:jc w:val="center"/>
            </w:pPr>
            <w:r>
              <w:rPr>
                <w:rFonts w:ascii="Times New Roman" w:cs="Times New Roman" w:eastAsia="Times New Roman" w:hAnsi="Times New Roman"/>
                <w:b/>
                <w:bCs/>
                <w:color w:val="FFFFFF"/>
                <w:sz w:val="22"/>
                <w:szCs w:val="22"/>
              </w:rPr>
              <w:t xml:space="preserve">Bằng chứng</w:t>
            </w:r>
          </w:p>
        </w:tc>
      </w:tr>
      <w:tr>
        <w:trPr>
          <w:cantSplit/>
        </w:trP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pPr>
            <w:r>
              <w:rPr>
                <w:rFonts w:ascii="Times New Roman" w:cs="Times New Roman" w:eastAsia="Times New Roman" w:hAnsi="Times New Roman"/>
                <w:b/>
                <w:bCs/>
                <w:sz w:val="22"/>
                <w:szCs w:val="22"/>
              </w:rPr>
              <w:t xml:space="preserve">IM-11-04 (giữ nội dung, bổ sung thông tin còn thiếu). </w:t>
            </w:r>
            <w:r>
              <w:rPr>
                <w:rFonts w:ascii="Times New Roman" w:cs="Times New Roman" w:eastAsia="Times New Roman" w:hAnsi="Times New Roman"/>
                <w:sz w:val="22"/>
                <w:szCs w:val="22"/>
              </w:rPr>
              <w:t xml:space="preserve">Khi đổi quy tắc chuyển người, nhóm sẽ cập nhật tài liệu chung trước khi triển khai và báo ở kênh chung.</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left"/>
            </w:pPr>
            <w:r>
              <w:rPr>
                <w:rFonts w:ascii="Times New Roman" w:cs="Times New Roman" w:eastAsia="Times New Roman" w:hAnsi="Times New Roman"/>
                <w:sz w:val="22"/>
                <w:szCs w:val="22"/>
              </w:rPr>
              <w:t xml:space="preserve">Nam (đầu mối phụ trách luồng hội thoại) cùng Developers</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left"/>
            </w:pPr>
            <w:r>
              <w:rPr>
                <w:rFonts w:ascii="Times New Roman" w:cs="Times New Roman" w:eastAsia="Times New Roman" w:hAnsi="Times New Roman"/>
                <w:sz w:val="22"/>
                <w:szCs w:val="22"/>
              </w:rPr>
              <w:t xml:space="preserve">Mỗi lần quy tắc thay đổi trong Sprint 12; tổng kết tại Sprint Retrospective Sprint 12</w:t>
            </w:r>
          </w:p>
        </w:tc>
        <w:tc>
          <w:tcPr>
            <w:tcW w:type="dxa" w:w="2838"/>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left"/>
            </w:pPr>
            <w:r>
              <w:rPr>
                <w:rFonts w:ascii="Times New Roman" w:cs="Times New Roman" w:eastAsia="Times New Roman" w:hAnsi="Times New Roman"/>
                <w:sz w:val="22"/>
                <w:szCs w:val="22"/>
              </w:rPr>
              <w:t xml:space="preserve">Lịch sử phiên bản tài liệu chung cho thấy thời điểm cập nhật sớm hơn thời điểm triển khai; không còn thay đổi quy tắc nào chỉ nằm trong tin nhắn riêng</w:t>
            </w:r>
          </w:p>
        </w:tc>
      </w:tr>
      <w:tr>
        <w:trPr>
          <w:cantSplit/>
        </w:trPr>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pPr>
            <w:r>
              <w:rPr>
                <w:rFonts w:ascii="Times New Roman" w:cs="Times New Roman" w:eastAsia="Times New Roman" w:hAnsi="Times New Roman"/>
                <w:b/>
                <w:bCs/>
                <w:sz w:val="22"/>
                <w:szCs w:val="22"/>
              </w:rPr>
              <w:t xml:space="preserve">IM-11-02 (viết lại từ “Kiểm thử kỹ hơn”). </w:t>
            </w:r>
            <w:r>
              <w:rPr>
                <w:rFonts w:ascii="Times New Roman" w:cs="Times New Roman" w:eastAsia="Times New Roman" w:hAnsi="Times New Roman"/>
                <w:sz w:val="22"/>
                <w:szCs w:val="22"/>
              </w:rPr>
              <w:t xml:space="preserve">Khi Sprint 12 bắt đầu, nhóm sẽ kiểm tra người kiểm thử đã có đủ quyền truy cập môi trường thử nghiệm; nếu chưa, xử lý ngay để không muộn hơn Ngày 2.</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left"/>
            </w:pPr>
            <w:r>
              <w:rPr>
                <w:rFonts w:ascii="Times New Roman" w:cs="Times New Roman" w:eastAsia="Times New Roman" w:hAnsi="Times New Roman"/>
                <w:sz w:val="22"/>
                <w:szCs w:val="22"/>
              </w:rPr>
              <w:t xml:space="preserve">Scrum Master (gỡ vướng) và Khánh Vy (xác nhận quyền)</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left"/>
            </w:pPr>
            <w:r>
              <w:rPr>
                <w:rFonts w:ascii="Times New Roman" w:cs="Times New Roman" w:eastAsia="Times New Roman" w:hAnsi="Times New Roman"/>
                <w:sz w:val="22"/>
                <w:szCs w:val="22"/>
              </w:rPr>
              <w:t xml:space="preserve">Daily Scrum Ngày 2 của Sprint 12</w:t>
            </w:r>
          </w:p>
        </w:tc>
        <w:tc>
          <w:tcPr>
            <w:tcW w:type="dxa" w:w="2838"/>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line="280"/>
              <w:jc w:val="left"/>
            </w:pPr>
            <w:r>
              <w:rPr>
                <w:rFonts w:ascii="Times New Roman" w:cs="Times New Roman" w:eastAsia="Times New Roman" w:hAnsi="Times New Roman"/>
                <w:sz w:val="22"/>
                <w:szCs w:val="22"/>
              </w:rPr>
              <w:t xml:space="preserve">Bản ghi cấp quyền có ngày, và Khánh Vy xác nhận đã chạy được môi trường thử nghiệm</w:t>
            </w:r>
          </w:p>
        </w:tc>
      </w:tr>
    </w:tbl>
    <w:p>
      <w:pPr>
        <w:spacing w:after="8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Xử lý IM-10-02: </w:t>
      </w:r>
      <w:r>
        <w:rPr>
          <w:rFonts w:ascii="Times New Roman" w:cs="Times New Roman" w:eastAsia="Times New Roman" w:hAnsi="Times New Roman"/>
          <w:sz w:val="24"/>
          <w:szCs w:val="24"/>
        </w:rPr>
        <w:t xml:space="preserve">Improvement này không được bỏ qua và không chỉ gia hạn sang Sprint sau. Dữ liệu cho thấy test đầu tiên đến Ngày 8 vì Khánh Vy chỉ được cấp đủ quyền ở Ngày 4, nên nhóm giữ lại IM-10-02 và gắn với IM-11-02 ở trên: Integration Test đầu tiên của Sprint 12 chạy không muộn hơn Ngày 4, Khánh Vy theo dõi, kiểm tra vào Ngày 4 bằng bản ghi kết quả chạy test có ngày giờ.</w:t>
      </w:r>
    </w:p>
    <w:p>
      <w:pPr>
        <w:pStyle w:val="Heading1"/>
        <w:spacing w:after="160" w:before="280"/>
      </w:pPr>
      <w:r>
        <w:rPr>
          <w:rFonts w:ascii="Times New Roman" w:cs="Times New Roman" w:eastAsia="Times New Roman" w:hAnsi="Times New Roman"/>
          <w:b/>
          <w:bCs/>
          <w:color w:val="1F3864"/>
          <w:sz w:val="28"/>
          <w:szCs w:val="28"/>
        </w:rPr>
        <w:t xml:space="preserve">Phần 3 – Nhận xét cách điều phối</w:t>
      </w:r>
    </w:p>
    <w:p>
      <w:pPr>
        <w:pStyle w:val="ListParagraph"/>
        <w:numPr>
          <w:ilvl w:val="0"/>
          <w:numId w:val="2"/>
        </w:numPr>
        <w:spacing w:after="100" w:line="300"/>
      </w:pPr>
      <w:r>
        <w:rPr>
          <w:rFonts w:ascii="Times New Roman" w:cs="Times New Roman" w:eastAsia="Times New Roman" w:hAnsi="Times New Roman"/>
          <w:b/>
          <w:bCs/>
          <w:sz w:val="24"/>
          <w:szCs w:val="24"/>
        </w:rPr>
        <w:t xml:space="preserve">Scrum Master hỏi “Ai đã làm sáu khiếu nại bị phân loại sai?”. </w:t>
      </w:r>
      <w:r>
        <w:rPr>
          <w:rFonts w:ascii="Times New Roman" w:cs="Times New Roman" w:eastAsia="Times New Roman" w:hAnsi="Times New Roman"/>
          <w:b w:val="false"/>
          <w:bCs w:val="false"/>
          <w:sz w:val="24"/>
          <w:szCs w:val="24"/>
        </w:rPr>
        <w:t xml:space="preserve">Câu hỏi truy tìm cá nhân, trái QT2 (tập trung vào hành vi và hệ thống). Khi tên một thành viên xuất hiện trên bảng thì hai người còn lại ngừng phát biểu, tức là thành viên không còn thấy an toàn để chia sẻ, nhóm mất thông tin về nguyên nhân thật (như quy tắc đổi qua tin nhắn riêng, quyền truy cập đến muộn). Nên hỏi: “Điều gì trong cách làm việc của nhóm khiến sáu khiếu nại bị phân loại sai?”</w:t>
      </w:r>
    </w:p>
    <w:p>
      <w:pPr>
        <w:pStyle w:val="ListParagraph"/>
        <w:numPr>
          <w:ilvl w:val="0"/>
          <w:numId w:val="2"/>
        </w:numPr>
        <w:spacing w:after="100" w:line="300"/>
      </w:pPr>
      <w:r>
        <w:rPr>
          <w:rFonts w:ascii="Times New Roman" w:cs="Times New Roman" w:eastAsia="Times New Roman" w:hAnsi="Times New Roman"/>
          <w:b/>
          <w:bCs/>
          <w:sz w:val="24"/>
          <w:szCs w:val="24"/>
        </w:rPr>
        <w:t xml:space="preserve">Product Owner trả lời từng ý và tự chọn giải pháp. </w:t>
      </w:r>
      <w:r>
        <w:rPr>
          <w:rFonts w:ascii="Times New Roman" w:cs="Times New Roman" w:eastAsia="Times New Roman" w:hAnsi="Times New Roman"/>
          <w:b w:val="false"/>
          <w:bCs w:val="false"/>
          <w:sz w:val="24"/>
          <w:szCs w:val="24"/>
        </w:rPr>
        <w:t xml:space="preserve">Việc này làm Developers chỉ còn nghe thay vì cùng quyết định, trái QT2 (Scrum Team cùng chọn Improvement). Nó cũng làm giảm sự sẵn sàng đóng góp ý kiến và khiến các Improvement chọn ra khó được cả nhóm cam kết thực hiện. Product Owner nên lắng nghe như một thành viên, để Scrum Team cùng thảo luận và chọn Improvement.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và sửa biên bản Sprint Retrospective</dc:title>
  <dc:creator>Scrum Team</dc:creator>
  <cp:lastModifiedBy>Un-named</cp:lastModifiedBy>
  <cp:revision>1</cp:revision>
  <dcterms:created xsi:type="dcterms:W3CDTF">2026-10-15T18:05:37.801Z</dcterms:created>
  <dcterms:modified xsi:type="dcterms:W3CDTF">2026-10-15T18:05:37.801Z</dcterms:modified>
</cp:coreProperties>
</file>

<file path=docProps/custom.xml><?xml version="1.0" encoding="utf-8"?>
<Properties xmlns="http://schemas.openxmlformats.org/officeDocument/2006/custom-properties" xmlns:vt="http://schemas.openxmlformats.org/officeDocument/2006/docPropsVTypes"/>
</file>