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431D0">
      <w:pPr>
        <w:jc w:val="center"/>
      </w:pPr>
      <w:r>
        <w:rPr>
          <w:rFonts w:ascii="Arial" w:hAnsi="Arial"/>
          <w:b/>
          <w:sz w:val="36"/>
        </w:rPr>
        <w:t>INSPECT &amp; ADAPT EVENT PACK – SHOPCARE AI</w:t>
      </w:r>
    </w:p>
    <w:p w14:paraId="17D5F212">
      <w:pPr>
        <w:jc w:val="center"/>
      </w:pPr>
      <w:r>
        <w:rPr>
          <w:i/>
          <w:sz w:val="20"/>
        </w:rPr>
        <w:t>Sprint 14: kiểm tra Increment  |  Sprint 15: cải tiến có bằng chứng</w:t>
      </w:r>
    </w:p>
    <w:p w14:paraId="3860A503">
      <w:pPr>
        <w:pStyle w:val="2"/>
      </w:pPr>
      <w:r>
        <w:t>1. Kiểm tra Increment cuối Sprint 14</w:t>
      </w:r>
    </w:p>
    <w:p w14:paraId="5B8589D5">
      <w:r>
        <w:t>Nguyên tắc: chỉ gọi là Done khi đồng thời đáp ứng đủ điều kiện: có trên staging; kiểm thử quan trọng đạt; không còn lỗi mức cao; kiểm tra quyền riêng tư đạt. “Đạt một phần” không đồng nghĩa với Done.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2232"/>
        <w:gridCol w:w="2376"/>
        <w:gridCol w:w="5040"/>
      </w:tblGrid>
      <w:tr w14:paraId="0463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C6E0B4"/>
            <w:vAlign w:val="center"/>
          </w:tcPr>
          <w:p w14:paraId="2776E491">
            <w:pPr>
              <w:spacing w:before="0" w:after="0" w:line="240" w:lineRule="auto"/>
            </w:pPr>
            <w:r>
              <w:rPr>
                <w:rFonts w:ascii="Arial" w:hAnsi="Arial" w:eastAsia="Arial"/>
                <w:b/>
                <w:sz w:val="15"/>
              </w:rPr>
              <w:t>Mã</w:t>
            </w:r>
          </w:p>
        </w:tc>
        <w:tc>
          <w:tcPr>
            <w:tcW w:w="2232" w:type="dxa"/>
            <w:shd w:val="clear" w:color="auto" w:fill="C6E0B4"/>
            <w:vAlign w:val="center"/>
          </w:tcPr>
          <w:p w14:paraId="49E17F4E">
            <w:pPr>
              <w:spacing w:before="0" w:after="0" w:line="240" w:lineRule="auto"/>
            </w:pPr>
            <w:r>
              <w:rPr>
                <w:rFonts w:ascii="Arial" w:hAnsi="Arial" w:eastAsia="Arial"/>
                <w:b/>
                <w:sz w:val="15"/>
              </w:rPr>
              <w:t>Bằng chứng</w:t>
            </w:r>
          </w:p>
        </w:tc>
        <w:tc>
          <w:tcPr>
            <w:tcW w:w="2376" w:type="dxa"/>
            <w:shd w:val="clear" w:color="auto" w:fill="C6E0B4"/>
            <w:vAlign w:val="center"/>
          </w:tcPr>
          <w:p w14:paraId="7C29349E">
            <w:pPr>
              <w:spacing w:before="0" w:after="0" w:line="240" w:lineRule="auto"/>
            </w:pPr>
            <w:r>
              <w:rPr>
                <w:rFonts w:ascii="Arial" w:hAnsi="Arial" w:eastAsia="Arial"/>
                <w:b/>
                <w:sz w:val="15"/>
              </w:rPr>
              <w:t>Kết luận</w:t>
            </w:r>
          </w:p>
        </w:tc>
        <w:tc>
          <w:tcPr>
            <w:tcW w:w="5040" w:type="dxa"/>
            <w:shd w:val="clear" w:color="auto" w:fill="C6E0B4"/>
            <w:vAlign w:val="center"/>
          </w:tcPr>
          <w:p w14:paraId="08573A08">
            <w:pPr>
              <w:spacing w:before="0" w:after="0" w:line="240" w:lineRule="auto"/>
            </w:pPr>
            <w:r>
              <w:rPr>
                <w:rFonts w:ascii="Arial" w:hAnsi="Arial" w:eastAsia="Arial"/>
                <w:b/>
                <w:sz w:val="15"/>
              </w:rPr>
              <w:t>Cách trình bày tại Review</w:t>
            </w:r>
          </w:p>
        </w:tc>
      </w:tr>
      <w:tr w14:paraId="43BC9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62F390B6">
            <w:pPr>
              <w:spacing w:before="0" w:after="0" w:line="240" w:lineRule="auto"/>
            </w:pPr>
            <w:r>
              <w:rPr>
                <w:rFonts w:ascii="Arial" w:hAnsi="Arial" w:eastAsia="Arial"/>
                <w:b w:val="0"/>
                <w:sz w:val="15"/>
              </w:rPr>
              <w:t>SC-61</w:t>
            </w:r>
          </w:p>
        </w:tc>
        <w:tc>
          <w:tcPr>
            <w:tcW w:w="2232" w:type="dxa"/>
            <w:vAlign w:val="center"/>
          </w:tcPr>
          <w:p w14:paraId="0E39A09D">
            <w:pPr>
              <w:spacing w:before="0" w:after="0" w:line="240" w:lineRule="auto"/>
            </w:pPr>
            <w:r>
              <w:rPr>
                <w:rFonts w:ascii="Arial" w:hAnsi="Arial" w:eastAsia="Arial"/>
                <w:b w:val="0"/>
                <w:sz w:val="15"/>
              </w:rPr>
              <w:t>80/80 kiểm thử đạt; không còn lỗi cao.</w:t>
            </w:r>
          </w:p>
        </w:tc>
        <w:tc>
          <w:tcPr>
            <w:tcW w:w="2376" w:type="dxa"/>
            <w:vAlign w:val="center"/>
          </w:tcPr>
          <w:p w14:paraId="045DFAD5">
            <w:pPr>
              <w:spacing w:before="0" w:after="0" w:line="240" w:lineRule="auto"/>
            </w:pPr>
            <w:r>
              <w:rPr>
                <w:rFonts w:ascii="Arial" w:hAnsi="Arial" w:eastAsia="Arial"/>
                <w:b w:val="0"/>
                <w:sz w:val="15"/>
              </w:rPr>
              <w:t>Đủ bằng chứng kiểm thử được cung cấp, nhưng cần xác nhận staging và quyền riêng tư trước khi chốt Done.</w:t>
            </w:r>
          </w:p>
        </w:tc>
        <w:tc>
          <w:tcPr>
            <w:tcW w:w="5040" w:type="dxa"/>
            <w:vAlign w:val="center"/>
          </w:tcPr>
          <w:p w14:paraId="57672BD0">
            <w:pPr>
              <w:spacing w:before="0" w:after="0" w:line="240" w:lineRule="auto"/>
            </w:pPr>
            <w:r>
              <w:rPr>
                <w:rFonts w:ascii="Arial" w:hAnsi="Arial" w:eastAsia="Arial"/>
                <w:b w:val="0"/>
                <w:sz w:val="15"/>
              </w:rPr>
              <w:t>Demo như ứng viên Done; nêu rõ hai cổng staging và quyền riêng tư đã được xác nhận hay chưa.</w:t>
            </w:r>
          </w:p>
        </w:tc>
      </w:tr>
      <w:tr w14:paraId="31947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49CC0022">
            <w:pPr>
              <w:spacing w:before="0" w:after="0" w:line="240" w:lineRule="auto"/>
            </w:pPr>
            <w:r>
              <w:rPr>
                <w:rFonts w:ascii="Arial" w:hAnsi="Arial" w:eastAsia="Arial"/>
                <w:b w:val="0"/>
                <w:sz w:val="15"/>
              </w:rPr>
              <w:t>SC-62</w:t>
            </w:r>
          </w:p>
        </w:tc>
        <w:tc>
          <w:tcPr>
            <w:tcW w:w="2232" w:type="dxa"/>
            <w:vAlign w:val="center"/>
          </w:tcPr>
          <w:p w14:paraId="60157527">
            <w:pPr>
              <w:spacing w:before="0" w:after="0" w:line="240" w:lineRule="auto"/>
            </w:pPr>
            <w:r>
              <w:rPr>
                <w:rFonts w:ascii="Arial" w:hAnsi="Arial" w:eastAsia="Arial"/>
                <w:b w:val="0"/>
                <w:sz w:val="15"/>
              </w:rPr>
              <w:t>70/78 đạt; còn 8 ca lỗi dịch vụ đơn hàng.</w:t>
            </w:r>
          </w:p>
        </w:tc>
        <w:tc>
          <w:tcPr>
            <w:tcW w:w="2376" w:type="dxa"/>
            <w:vAlign w:val="center"/>
          </w:tcPr>
          <w:p w14:paraId="21E66FAF">
            <w:pPr>
              <w:spacing w:before="0" w:after="0" w:line="240" w:lineRule="auto"/>
            </w:pPr>
            <w:r>
              <w:rPr>
                <w:rFonts w:ascii="Arial" w:hAnsi="Arial" w:eastAsia="Arial"/>
                <w:b w:val="0"/>
                <w:sz w:val="15"/>
              </w:rPr>
              <w:t>Chưa Done.</w:t>
            </w:r>
          </w:p>
        </w:tc>
        <w:tc>
          <w:tcPr>
            <w:tcW w:w="5040" w:type="dxa"/>
            <w:vAlign w:val="center"/>
          </w:tcPr>
          <w:p w14:paraId="06D4609E">
            <w:pPr>
              <w:spacing w:before="0" w:after="0" w:line="240" w:lineRule="auto"/>
            </w:pPr>
            <w:r>
              <w:rPr>
                <w:rFonts w:ascii="Arial" w:hAnsi="Arial" w:eastAsia="Arial"/>
                <w:b w:val="0"/>
                <w:sz w:val="15"/>
              </w:rPr>
              <w:t>Trình bày phần đã hoạt động, 8 ca lỗi và ảnh hưởng; không gắn nhãn Done.</w:t>
            </w:r>
          </w:p>
        </w:tc>
      </w:tr>
      <w:tr w14:paraId="457A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02D97E99">
            <w:pPr>
              <w:spacing w:before="0" w:after="0" w:line="240" w:lineRule="auto"/>
            </w:pPr>
            <w:r>
              <w:rPr>
                <w:rFonts w:ascii="Arial" w:hAnsi="Arial" w:eastAsia="Arial"/>
                <w:b w:val="0"/>
                <w:sz w:val="15"/>
              </w:rPr>
              <w:t>SC-63</w:t>
            </w:r>
          </w:p>
        </w:tc>
        <w:tc>
          <w:tcPr>
            <w:tcW w:w="2232" w:type="dxa"/>
            <w:vAlign w:val="center"/>
          </w:tcPr>
          <w:p w14:paraId="38DF4775">
            <w:pPr>
              <w:spacing w:before="0" w:after="0" w:line="240" w:lineRule="auto"/>
            </w:pPr>
            <w:r>
              <w:rPr>
                <w:rFonts w:ascii="Arial" w:hAnsi="Arial" w:eastAsia="Arial"/>
                <w:b w:val="0"/>
                <w:sz w:val="15"/>
              </w:rPr>
              <w:t>74/80 ca đúng; còn 1 lỗi nghiêm trọng cao.</w:t>
            </w:r>
          </w:p>
        </w:tc>
        <w:tc>
          <w:tcPr>
            <w:tcW w:w="2376" w:type="dxa"/>
            <w:vAlign w:val="center"/>
          </w:tcPr>
          <w:p w14:paraId="24A72F87">
            <w:pPr>
              <w:spacing w:before="0" w:after="0" w:line="240" w:lineRule="auto"/>
            </w:pPr>
            <w:r>
              <w:rPr>
                <w:rFonts w:ascii="Arial" w:hAnsi="Arial" w:eastAsia="Arial"/>
                <w:b w:val="0"/>
                <w:sz w:val="15"/>
              </w:rPr>
              <w:t>Chưa Done.</w:t>
            </w:r>
          </w:p>
        </w:tc>
        <w:tc>
          <w:tcPr>
            <w:tcW w:w="5040" w:type="dxa"/>
            <w:vAlign w:val="center"/>
          </w:tcPr>
          <w:p w14:paraId="588BFDE8">
            <w:pPr>
              <w:spacing w:before="0" w:after="0" w:line="240" w:lineRule="auto"/>
            </w:pPr>
            <w:r>
              <w:rPr>
                <w:rFonts w:ascii="Arial" w:hAnsi="Arial" w:eastAsia="Arial"/>
                <w:b w:val="0"/>
                <w:sz w:val="15"/>
              </w:rPr>
              <w:t>Không trình bày là hoàn tất; nêu lỗi cao còn mở, rủi ro và bước xử lý tiếp theo.</w:t>
            </w:r>
          </w:p>
        </w:tc>
      </w:tr>
      <w:tr w14:paraId="4251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08966B0A">
            <w:pPr>
              <w:spacing w:before="0" w:after="0" w:line="240" w:lineRule="auto"/>
            </w:pPr>
            <w:r>
              <w:rPr>
                <w:rFonts w:ascii="Arial" w:hAnsi="Arial" w:eastAsia="Arial"/>
                <w:b w:val="0"/>
                <w:sz w:val="15"/>
              </w:rPr>
              <w:t>SC-64</w:t>
            </w:r>
          </w:p>
        </w:tc>
        <w:tc>
          <w:tcPr>
            <w:tcW w:w="2232" w:type="dxa"/>
            <w:vAlign w:val="center"/>
          </w:tcPr>
          <w:p w14:paraId="250289AF">
            <w:pPr>
              <w:spacing w:before="0" w:after="0" w:line="240" w:lineRule="auto"/>
            </w:pPr>
            <w:r>
              <w:rPr>
                <w:rFonts w:ascii="Arial" w:hAnsi="Arial" w:eastAsia="Arial"/>
                <w:b w:val="0"/>
                <w:sz w:val="15"/>
              </w:rPr>
              <w:t>60/60 kiểm thử chính đạt; đang chờ kiểm tra che SĐT.</w:t>
            </w:r>
          </w:p>
        </w:tc>
        <w:tc>
          <w:tcPr>
            <w:tcW w:w="2376" w:type="dxa"/>
            <w:vAlign w:val="center"/>
          </w:tcPr>
          <w:p w14:paraId="57B3FAFE">
            <w:pPr>
              <w:spacing w:before="0" w:after="0" w:line="240" w:lineRule="auto"/>
            </w:pPr>
            <w:r>
              <w:rPr>
                <w:rFonts w:ascii="Arial" w:hAnsi="Arial" w:eastAsia="Arial"/>
                <w:b w:val="0"/>
                <w:sz w:val="15"/>
              </w:rPr>
              <w:t>Chưa Done: cổng quyền riêng tư chưa được xác nhận.</w:t>
            </w:r>
          </w:p>
        </w:tc>
        <w:tc>
          <w:tcPr>
            <w:tcW w:w="5040" w:type="dxa"/>
            <w:vAlign w:val="center"/>
          </w:tcPr>
          <w:p w14:paraId="6E7DAEB3">
            <w:pPr>
              <w:spacing w:before="0" w:after="0" w:line="240" w:lineRule="auto"/>
            </w:pPr>
            <w:r>
              <w:rPr>
                <w:rFonts w:ascii="Arial" w:hAnsi="Arial" w:eastAsia="Arial"/>
                <w:b w:val="0"/>
                <w:sz w:val="15"/>
              </w:rPr>
              <w:t>Nêu kiểm thử chính đã đạt nhưng che số điện thoại chưa được xác minh; không demo dữ liệu cá nhân thật.</w:t>
            </w:r>
          </w:p>
        </w:tc>
      </w:tr>
      <w:tr w14:paraId="64F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0DF3B71D">
            <w:pPr>
              <w:spacing w:before="0" w:after="0" w:line="240" w:lineRule="auto"/>
            </w:pPr>
            <w:r>
              <w:rPr>
                <w:rFonts w:ascii="Arial" w:hAnsi="Arial" w:eastAsia="Arial"/>
                <w:b w:val="0"/>
                <w:sz w:val="15"/>
              </w:rPr>
              <w:t>SC-65</w:t>
            </w:r>
          </w:p>
        </w:tc>
        <w:tc>
          <w:tcPr>
            <w:tcW w:w="2232" w:type="dxa"/>
            <w:vAlign w:val="center"/>
          </w:tcPr>
          <w:p w14:paraId="45CD0C47">
            <w:pPr>
              <w:spacing w:before="0" w:after="0" w:line="240" w:lineRule="auto"/>
            </w:pPr>
            <w:r>
              <w:rPr>
                <w:rFonts w:ascii="Arial" w:hAnsi="Arial" w:eastAsia="Arial"/>
                <w:b w:val="0"/>
                <w:sz w:val="15"/>
              </w:rPr>
              <w:t>42/42 đạt; kiểm tra quyền riêng tư đạt.</w:t>
            </w:r>
          </w:p>
        </w:tc>
        <w:tc>
          <w:tcPr>
            <w:tcW w:w="2376" w:type="dxa"/>
            <w:vAlign w:val="center"/>
          </w:tcPr>
          <w:p w14:paraId="6282B727">
            <w:pPr>
              <w:spacing w:before="0" w:after="0" w:line="240" w:lineRule="auto"/>
            </w:pPr>
            <w:r>
              <w:rPr>
                <w:rFonts w:ascii="Arial" w:hAnsi="Arial" w:eastAsia="Arial"/>
                <w:b w:val="0"/>
                <w:sz w:val="15"/>
              </w:rPr>
              <w:t>Đạt các bằng chứng kiểm thử và quyền riêng tư đã nêu; cần xác nhận staging và không còn lỗi cao trước khi chốt Done.</w:t>
            </w:r>
          </w:p>
        </w:tc>
        <w:tc>
          <w:tcPr>
            <w:tcW w:w="5040" w:type="dxa"/>
            <w:vAlign w:val="center"/>
          </w:tcPr>
          <w:p w14:paraId="04EF393A">
            <w:pPr>
              <w:spacing w:before="0" w:after="0" w:line="240" w:lineRule="auto"/>
            </w:pPr>
            <w:r>
              <w:rPr>
                <w:rFonts w:ascii="Arial" w:hAnsi="Arial" w:eastAsia="Arial"/>
                <w:b w:val="0"/>
                <w:sz w:val="15"/>
              </w:rPr>
              <w:t>Ứng viên Done, xác nhận đủ toàn bộ điều kiện Definition of Done trước khi công bố.</w:t>
            </w:r>
          </w:p>
        </w:tc>
      </w:tr>
    </w:tbl>
    <w:p w14:paraId="2244DA57">
      <w:pPr>
        <w:spacing w:after="20"/>
      </w:pPr>
    </w:p>
    <w:p w14:paraId="1A981A29">
      <w:r>
        <w:t>Lưu ý về dữ liệu thiếu: đề bài không xác nhận trạng thái staging và lỗi cao cho từng mã ngoài những gì đã ghi. Vì vậy không tự suy diễn. PO/Developers kiểm tra bảng trạng thái phát hành và danh sách lỗi trước khi quyết định Done.</w:t>
      </w:r>
    </w:p>
    <w:p w14:paraId="4B6358B6">
      <w:r>
        <w:t>Hai điểm sai trong Review cũ và tác động:</w:t>
      </w:r>
    </w:p>
    <w:p w14:paraId="5B1CA2D4">
      <w:pPr>
        <w:pStyle w:val="23"/>
      </w:pPr>
      <w:r>
        <w:t>PO gọi cả SC-61–SC-65 là Done dù SC-62 còn 8 ca lỗi, SC-63 còn lỗi cao và SC-64 chưa qua kiểm tra che SĐT. Tác động: tạo nhận định sai về chất lượng, che khuất rủi ro và có thể đưa phần chưa đạt tới người dùng.</w:t>
      </w:r>
    </w:p>
    <w:p w14:paraId="5A1BCF95">
      <w:pPr>
        <w:pStyle w:val="23"/>
      </w:pPr>
      <w:r>
        <w:t>Biến Review thành nghiệm thu và hứa thực hiện mọi Feedback. Tác động: biến trao đổi kiểm tra sản phẩm thành phê duyệt một chiều, tạo cam kết ngoài năng lực và làm mất quyền ưu tiên backlog của PO.</w:t>
      </w:r>
    </w:p>
    <w:p w14:paraId="42FE20ED">
      <w:pPr>
        <w:pStyle w:val="2"/>
      </w:pPr>
      <w:r>
        <w:t>2. Sprint Review – 60 phút</w:t>
      </w:r>
    </w:p>
    <w:p w14:paraId="35286450">
      <w:r>
        <w:t>Mục tiêu: cùng kiểm tra tiến độ hướng tới Sprint Goal — CSKH nhận hội thoại AI không xử lý trong 2 phút, kèm trạng thái đơn và lịch sử — và điều chỉnh Product Backlog dựa trên bằng chứng. Đây không phải buổi nghiệm thu.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6048"/>
        <w:gridCol w:w="3240"/>
      </w:tblGrid>
      <w:tr w14:paraId="1C6A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C6E0B4"/>
            <w:vAlign w:val="center"/>
          </w:tcPr>
          <w:p w14:paraId="053F2127">
            <w:pPr>
              <w:spacing w:before="0" w:after="0" w:line="240" w:lineRule="auto"/>
            </w:pPr>
            <w:r>
              <w:rPr>
                <w:rFonts w:ascii="Arial" w:hAnsi="Arial" w:eastAsia="Arial"/>
                <w:b/>
                <w:sz w:val="16"/>
              </w:rPr>
              <w:t>Thời gian</w:t>
            </w:r>
          </w:p>
        </w:tc>
        <w:tc>
          <w:tcPr>
            <w:tcW w:w="6048" w:type="dxa"/>
            <w:shd w:val="clear" w:color="auto" w:fill="C6E0B4"/>
            <w:vAlign w:val="center"/>
          </w:tcPr>
          <w:p w14:paraId="3E698139">
            <w:pPr>
              <w:spacing w:before="0" w:after="0" w:line="240" w:lineRule="auto"/>
            </w:pPr>
            <w:r>
              <w:rPr>
                <w:rFonts w:ascii="Arial" w:hAnsi="Arial" w:eastAsia="Arial"/>
                <w:b/>
                <w:sz w:val="16"/>
              </w:rPr>
              <w:t>Hoạt động / câu hỏi mở</w:t>
            </w:r>
          </w:p>
        </w:tc>
        <w:tc>
          <w:tcPr>
            <w:tcW w:w="3240" w:type="dxa"/>
            <w:shd w:val="clear" w:color="auto" w:fill="C6E0B4"/>
            <w:vAlign w:val="center"/>
          </w:tcPr>
          <w:p w14:paraId="3536A795">
            <w:pPr>
              <w:spacing w:before="0" w:after="0" w:line="240" w:lineRule="auto"/>
            </w:pPr>
            <w:r>
              <w:rPr>
                <w:rFonts w:ascii="Arial" w:hAnsi="Arial" w:eastAsia="Arial"/>
                <w:b/>
                <w:sz w:val="16"/>
              </w:rPr>
              <w:t>Vai trò</w:t>
            </w:r>
          </w:p>
        </w:tc>
      </w:tr>
      <w:tr w14:paraId="35E4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8330BC0">
            <w:pPr>
              <w:spacing w:before="0" w:after="0" w:line="240" w:lineRule="auto"/>
            </w:pPr>
            <w:r>
              <w:rPr>
                <w:rFonts w:ascii="Arial" w:hAnsi="Arial" w:eastAsia="Arial"/>
                <w:b w:val="0"/>
                <w:sz w:val="16"/>
              </w:rPr>
              <w:t>0–5 phút</w:t>
            </w:r>
          </w:p>
        </w:tc>
        <w:tc>
          <w:tcPr>
            <w:tcW w:w="6048" w:type="dxa"/>
            <w:vAlign w:val="center"/>
          </w:tcPr>
          <w:p w14:paraId="59B69E7D">
            <w:pPr>
              <w:spacing w:before="0" w:after="0" w:line="240" w:lineRule="auto"/>
            </w:pPr>
            <w:r>
              <w:rPr>
                <w:rFonts w:ascii="Arial" w:hAnsi="Arial" w:eastAsia="Arial"/>
                <w:b w:val="0"/>
                <w:sz w:val="16"/>
              </w:rPr>
              <w:t>Nhắc Sprint Goal, tiêu chí Done và phạm vi Increment. “Hôm nay chúng ta cần học điều gì để quyết định bước tiếp theo?”</w:t>
            </w:r>
          </w:p>
        </w:tc>
        <w:tc>
          <w:tcPr>
            <w:tcW w:w="3240" w:type="dxa"/>
            <w:vAlign w:val="center"/>
          </w:tcPr>
          <w:p w14:paraId="388420FE">
            <w:pPr>
              <w:spacing w:before="0" w:after="0" w:line="240" w:lineRule="auto"/>
            </w:pPr>
            <w:r>
              <w:rPr>
                <w:rFonts w:ascii="Arial" w:hAnsi="Arial" w:eastAsia="Arial"/>
                <w:b w:val="0"/>
                <w:sz w:val="16"/>
              </w:rPr>
              <w:t>Facilitator/SM điều phối; PO nêu mục tiêu.</w:t>
            </w:r>
          </w:p>
        </w:tc>
      </w:tr>
      <w:tr w14:paraId="0613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4E3C0BF">
            <w:pPr>
              <w:spacing w:before="0" w:after="0" w:line="240" w:lineRule="auto"/>
            </w:pPr>
            <w:r>
              <w:rPr>
                <w:rFonts w:ascii="Arial" w:hAnsi="Arial" w:eastAsia="Arial"/>
                <w:b w:val="0"/>
                <w:sz w:val="16"/>
              </w:rPr>
              <w:t>5–15 phút</w:t>
            </w:r>
          </w:p>
        </w:tc>
        <w:tc>
          <w:tcPr>
            <w:tcW w:w="6048" w:type="dxa"/>
            <w:vAlign w:val="center"/>
          </w:tcPr>
          <w:p w14:paraId="4C87FEC4">
            <w:pPr>
              <w:spacing w:before="0" w:after="0" w:line="240" w:lineRule="auto"/>
            </w:pPr>
            <w:r>
              <w:rPr>
                <w:rFonts w:ascii="Arial" w:hAnsi="Arial" w:eastAsia="Arial"/>
                <w:b w:val="0"/>
                <w:sz w:val="16"/>
              </w:rPr>
              <w:t>Xem luồng tổng thể: AI không xử lý → chuyển CSKH; kiểm tra mốc 2 phút, trạng thái đơn, lịch sử. “Khách hàng/CSKH còn thiếu thông tin gì để xử lý?”</w:t>
            </w:r>
          </w:p>
        </w:tc>
        <w:tc>
          <w:tcPr>
            <w:tcW w:w="3240" w:type="dxa"/>
            <w:vAlign w:val="center"/>
          </w:tcPr>
          <w:p w14:paraId="2DD353ED">
            <w:pPr>
              <w:spacing w:before="0" w:after="0" w:line="240" w:lineRule="auto"/>
            </w:pPr>
            <w:r>
              <w:rPr>
                <w:rFonts w:ascii="Arial" w:hAnsi="Arial" w:eastAsia="Arial"/>
                <w:b w:val="0"/>
                <w:sz w:val="16"/>
              </w:rPr>
              <w:t>Developers demo; người tham dự hỏi và phản hồi.</w:t>
            </w:r>
          </w:p>
        </w:tc>
      </w:tr>
      <w:tr w14:paraId="77C9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D33DD01">
            <w:pPr>
              <w:spacing w:before="0" w:after="0" w:line="240" w:lineRule="auto"/>
            </w:pPr>
            <w:r>
              <w:rPr>
                <w:rFonts w:ascii="Arial" w:hAnsi="Arial" w:eastAsia="Arial"/>
                <w:b w:val="0"/>
                <w:sz w:val="16"/>
              </w:rPr>
              <w:t>15–30 phút</w:t>
            </w:r>
          </w:p>
        </w:tc>
        <w:tc>
          <w:tcPr>
            <w:tcW w:w="6048" w:type="dxa"/>
            <w:vAlign w:val="center"/>
          </w:tcPr>
          <w:p w14:paraId="4B93C5E7">
            <w:pPr>
              <w:spacing w:before="0" w:after="0" w:line="240" w:lineRule="auto"/>
            </w:pPr>
            <w:r>
              <w:rPr>
                <w:rFonts w:ascii="Arial" w:hAnsi="Arial" w:eastAsia="Arial"/>
                <w:b w:val="0"/>
                <w:sz w:val="16"/>
              </w:rPr>
              <w:t>Kiểm tra từng SC theo bằng chứng, trình bày rõ Done/chưa Done, lỗi và giới hạn. “Bằng chứng nào xác nhận tiêu chí này? Còn điều gì chưa kiểm tra?”</w:t>
            </w:r>
          </w:p>
        </w:tc>
        <w:tc>
          <w:tcPr>
            <w:tcW w:w="3240" w:type="dxa"/>
            <w:vAlign w:val="center"/>
          </w:tcPr>
          <w:p w14:paraId="39175FE9">
            <w:pPr>
              <w:spacing w:before="0" w:after="0" w:line="240" w:lineRule="auto"/>
            </w:pPr>
            <w:r>
              <w:rPr>
                <w:rFonts w:ascii="Arial" w:hAnsi="Arial" w:eastAsia="Arial"/>
                <w:b w:val="0"/>
                <w:sz w:val="16"/>
              </w:rPr>
              <w:t>Developers giải thích; PO làm rõ giá trị và ưu tiên.</w:t>
            </w:r>
          </w:p>
        </w:tc>
      </w:tr>
      <w:tr w14:paraId="556A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E773811">
            <w:pPr>
              <w:spacing w:before="0" w:after="0" w:line="240" w:lineRule="auto"/>
            </w:pPr>
            <w:r>
              <w:rPr>
                <w:rFonts w:ascii="Arial" w:hAnsi="Arial" w:eastAsia="Arial"/>
                <w:b w:val="0"/>
                <w:sz w:val="16"/>
              </w:rPr>
              <w:t>30–45 phút</w:t>
            </w:r>
          </w:p>
        </w:tc>
        <w:tc>
          <w:tcPr>
            <w:tcW w:w="6048" w:type="dxa"/>
            <w:vAlign w:val="center"/>
          </w:tcPr>
          <w:p w14:paraId="3BBB4B8B">
            <w:pPr>
              <w:spacing w:before="0" w:after="0" w:line="240" w:lineRule="auto"/>
            </w:pPr>
            <w:r>
              <w:rPr>
                <w:rFonts w:ascii="Arial" w:hAnsi="Arial" w:eastAsia="Arial"/>
                <w:b w:val="0"/>
                <w:sz w:val="16"/>
              </w:rPr>
              <w:t>Thu nhận Feedback F-01–F-05, làm rõ nguồn, tác động, dữ liệu còn thiếu. “Vấn đề xảy ra với ai, trong trường hợp nào, đo bằng cách nào?”</w:t>
            </w:r>
          </w:p>
        </w:tc>
        <w:tc>
          <w:tcPr>
            <w:tcW w:w="3240" w:type="dxa"/>
            <w:vAlign w:val="center"/>
          </w:tcPr>
          <w:p w14:paraId="439EB349">
            <w:pPr>
              <w:spacing w:before="0" w:after="0" w:line="240" w:lineRule="auto"/>
            </w:pPr>
            <w:r>
              <w:rPr>
                <w:rFonts w:ascii="Arial" w:hAnsi="Arial" w:eastAsia="Arial"/>
                <w:b w:val="0"/>
                <w:sz w:val="16"/>
              </w:rPr>
              <w:t>Tất cả trao đổi hai chiều; SM bảo đảm không ngắt lời/đổ lỗi.</w:t>
            </w:r>
          </w:p>
        </w:tc>
      </w:tr>
      <w:tr w14:paraId="0F0D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8F7CF31">
            <w:pPr>
              <w:spacing w:before="0" w:after="0" w:line="240" w:lineRule="auto"/>
            </w:pPr>
            <w:r>
              <w:rPr>
                <w:rFonts w:ascii="Arial" w:hAnsi="Arial" w:eastAsia="Arial"/>
                <w:b w:val="0"/>
                <w:sz w:val="16"/>
              </w:rPr>
              <w:t>45–55 phút</w:t>
            </w:r>
          </w:p>
        </w:tc>
        <w:tc>
          <w:tcPr>
            <w:tcW w:w="6048" w:type="dxa"/>
            <w:vAlign w:val="center"/>
          </w:tcPr>
          <w:p w14:paraId="10A07DF4">
            <w:pPr>
              <w:spacing w:before="0" w:after="0" w:line="240" w:lineRule="auto"/>
            </w:pPr>
            <w:r>
              <w:rPr>
                <w:rFonts w:ascii="Arial" w:hAnsi="Arial" w:eastAsia="Arial"/>
                <w:b w:val="0"/>
                <w:sz w:val="16"/>
              </w:rPr>
              <w:t>PO và nhóm xem xét tác động, phụ thuộc, lựa chọn ưu tiên; chưa cam kết thực hiện Feedback nào ngay tại chỗ.</w:t>
            </w:r>
          </w:p>
        </w:tc>
        <w:tc>
          <w:tcPr>
            <w:tcW w:w="3240" w:type="dxa"/>
            <w:vAlign w:val="center"/>
          </w:tcPr>
          <w:p w14:paraId="79F86572">
            <w:pPr>
              <w:spacing w:before="0" w:after="0" w:line="240" w:lineRule="auto"/>
            </w:pPr>
            <w:r>
              <w:rPr>
                <w:rFonts w:ascii="Arial" w:hAnsi="Arial" w:eastAsia="Arial"/>
                <w:b w:val="0"/>
                <w:sz w:val="16"/>
              </w:rPr>
              <w:t>PO chịu trách nhiệm thứ tự Product Backlog; Developers tư vấn tính khả thi.</w:t>
            </w:r>
          </w:p>
        </w:tc>
      </w:tr>
      <w:tr w14:paraId="32F4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B11481D">
            <w:pPr>
              <w:spacing w:before="0" w:after="0" w:line="240" w:lineRule="auto"/>
            </w:pPr>
            <w:r>
              <w:rPr>
                <w:rFonts w:ascii="Arial" w:hAnsi="Arial" w:eastAsia="Arial"/>
                <w:b w:val="0"/>
                <w:sz w:val="16"/>
              </w:rPr>
              <w:t>55–60 phút</w:t>
            </w:r>
          </w:p>
        </w:tc>
        <w:tc>
          <w:tcPr>
            <w:tcW w:w="6048" w:type="dxa"/>
            <w:vAlign w:val="center"/>
          </w:tcPr>
          <w:p w14:paraId="41BE3B45">
            <w:pPr>
              <w:spacing w:before="0" w:after="0" w:line="240" w:lineRule="auto"/>
            </w:pPr>
            <w:r>
              <w:rPr>
                <w:rFonts w:ascii="Arial" w:hAnsi="Arial" w:eastAsia="Arial"/>
                <w:b w:val="0"/>
                <w:sz w:val="16"/>
              </w:rPr>
              <w:t>Tóm tắt điều đã biết/chưa biết, quyết định cập nhật backlog và người phụ trách làm rõ dữ liệu.</w:t>
            </w:r>
          </w:p>
        </w:tc>
        <w:tc>
          <w:tcPr>
            <w:tcW w:w="3240" w:type="dxa"/>
            <w:vAlign w:val="center"/>
          </w:tcPr>
          <w:p w14:paraId="1F0399B2">
            <w:pPr>
              <w:spacing w:before="0" w:after="0" w:line="240" w:lineRule="auto"/>
            </w:pPr>
            <w:r>
              <w:rPr>
                <w:rFonts w:ascii="Arial" w:hAnsi="Arial" w:eastAsia="Arial"/>
                <w:b w:val="0"/>
                <w:sz w:val="16"/>
              </w:rPr>
              <w:t>SM đọc lại kết luận; PO xác nhận thay đổi backlog.</w:t>
            </w:r>
          </w:p>
        </w:tc>
      </w:tr>
    </w:tbl>
    <w:p w14:paraId="2EBA9339">
      <w:pPr>
        <w:spacing w:after="20"/>
      </w:pPr>
    </w:p>
    <w:p w14:paraId="7F714D9B">
      <w:r>
        <w:t>Câu hỏi mở gợi ý: “Điều gì khiến thời gian chuyển vượt 2 phút?”, “Lịch sử đa kênh cần hiển thị những kênh và khoảng thời gian nào?”, “P95 được đo ở đâu, trong khoảng thời gian nào?”, “Ai có thể xem số điện thoại và dữ liệu nào cần che?”</w:t>
      </w:r>
    </w:p>
    <w:p w14:paraId="59BD852F">
      <w:pPr>
        <w:pStyle w:val="3"/>
      </w:pPr>
      <w:r>
        <w:t>Feedback 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376"/>
        <w:gridCol w:w="2880"/>
        <w:gridCol w:w="3384"/>
      </w:tblGrid>
      <w:tr w14:paraId="204D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6E0B4"/>
            <w:vAlign w:val="center"/>
          </w:tcPr>
          <w:p w14:paraId="697F4D68">
            <w:pPr>
              <w:spacing w:before="0" w:after="0" w:line="240" w:lineRule="auto"/>
            </w:pPr>
            <w:r>
              <w:rPr>
                <w:rFonts w:ascii="Arial" w:hAnsi="Arial" w:eastAsia="Arial"/>
                <w:b/>
                <w:sz w:val="14"/>
              </w:rPr>
              <w:t>Mã / nguồn</w:t>
            </w:r>
          </w:p>
        </w:tc>
        <w:tc>
          <w:tcPr>
            <w:tcW w:w="2376" w:type="dxa"/>
            <w:shd w:val="clear" w:color="auto" w:fill="C6E0B4"/>
            <w:vAlign w:val="center"/>
          </w:tcPr>
          <w:p w14:paraId="053F9301">
            <w:pPr>
              <w:spacing w:before="0" w:after="0" w:line="240" w:lineRule="auto"/>
            </w:pPr>
            <w:r>
              <w:rPr>
                <w:rFonts w:ascii="Arial" w:hAnsi="Arial" w:eastAsia="Arial"/>
                <w:b/>
                <w:sz w:val="14"/>
              </w:rPr>
              <w:t>Bằng chứng hiện có</w:t>
            </w:r>
          </w:p>
        </w:tc>
        <w:tc>
          <w:tcPr>
            <w:tcW w:w="2880" w:type="dxa"/>
            <w:shd w:val="clear" w:color="auto" w:fill="C6E0B4"/>
            <w:vAlign w:val="center"/>
          </w:tcPr>
          <w:p w14:paraId="523BB929">
            <w:pPr>
              <w:spacing w:before="0" w:after="0" w:line="240" w:lineRule="auto"/>
            </w:pPr>
            <w:r>
              <w:rPr>
                <w:rFonts w:ascii="Arial" w:hAnsi="Arial" w:eastAsia="Arial"/>
                <w:b/>
                <w:sz w:val="14"/>
              </w:rPr>
              <w:t>Điểm cần làm rõ</w:t>
            </w:r>
          </w:p>
        </w:tc>
        <w:tc>
          <w:tcPr>
            <w:tcW w:w="3384" w:type="dxa"/>
            <w:shd w:val="clear" w:color="auto" w:fill="C6E0B4"/>
            <w:vAlign w:val="center"/>
          </w:tcPr>
          <w:p w14:paraId="19606968">
            <w:pPr>
              <w:spacing w:before="0" w:after="0" w:line="240" w:lineRule="auto"/>
            </w:pPr>
            <w:r>
              <w:rPr>
                <w:rFonts w:ascii="Arial" w:hAnsi="Arial" w:eastAsia="Arial"/>
                <w:b/>
                <w:sz w:val="14"/>
              </w:rPr>
              <w:t>Hướng xử lý (chưa phải cam kết)</w:t>
            </w:r>
          </w:p>
        </w:tc>
      </w:tr>
      <w:tr w14:paraId="3E7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8CA4F2D">
            <w:pPr>
              <w:spacing w:before="0" w:after="0" w:line="240" w:lineRule="auto"/>
            </w:pPr>
            <w:r>
              <w:rPr>
                <w:rFonts w:ascii="Arial" w:hAnsi="Arial" w:eastAsia="Arial"/>
                <w:b w:val="0"/>
                <w:sz w:val="14"/>
              </w:rPr>
              <w:t>F-01 – yêu cầu tự động hóa 90%; nguồn cụ thể chưa ghi</w:t>
            </w:r>
          </w:p>
        </w:tc>
        <w:tc>
          <w:tcPr>
            <w:tcW w:w="2376" w:type="dxa"/>
            <w:vAlign w:val="center"/>
          </w:tcPr>
          <w:p w14:paraId="18C2703D">
            <w:pPr>
              <w:spacing w:before="0" w:after="0" w:line="240" w:lineRule="auto"/>
            </w:pPr>
            <w:r>
              <w:rPr>
                <w:rFonts w:ascii="Arial" w:hAnsi="Arial" w:eastAsia="Arial"/>
                <w:b w:val="0"/>
                <w:sz w:val="14"/>
              </w:rPr>
              <w:t>Chỉ có mục tiêu 90%, chưa có định nghĩa mẫu số/phạm vi.</w:t>
            </w:r>
          </w:p>
        </w:tc>
        <w:tc>
          <w:tcPr>
            <w:tcW w:w="2880" w:type="dxa"/>
            <w:vAlign w:val="center"/>
          </w:tcPr>
          <w:p w14:paraId="3036FC05">
            <w:pPr>
              <w:spacing w:before="0" w:after="0" w:line="240" w:lineRule="auto"/>
            </w:pPr>
            <w:r>
              <w:rPr>
                <w:rFonts w:ascii="Arial" w:hAnsi="Arial" w:eastAsia="Arial"/>
                <w:b w:val="0"/>
                <w:sz w:val="14"/>
              </w:rPr>
              <w:t>90% của loại hội thoại nào, đo trong thời gian nào, ngoại lệ nào được tính?</w:t>
            </w:r>
          </w:p>
        </w:tc>
        <w:tc>
          <w:tcPr>
            <w:tcW w:w="3384" w:type="dxa"/>
            <w:vAlign w:val="center"/>
          </w:tcPr>
          <w:p w14:paraId="2425D79D">
            <w:pPr>
              <w:spacing w:before="0" w:after="0" w:line="240" w:lineRule="auto"/>
            </w:pPr>
            <w:r>
              <w:rPr>
                <w:rFonts w:ascii="Arial" w:hAnsi="Arial" w:eastAsia="Arial"/>
                <w:b w:val="0"/>
                <w:sz w:val="14"/>
              </w:rPr>
              <w:t>Ghi vào Product Backlog để PO làm rõ chỉ số và giá trị; chưa hứa triển khai.</w:t>
            </w:r>
          </w:p>
        </w:tc>
      </w:tr>
      <w:tr w14:paraId="69B4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73A63A3">
            <w:pPr>
              <w:spacing w:before="0" w:after="0" w:line="240" w:lineRule="auto"/>
            </w:pPr>
            <w:r>
              <w:rPr>
                <w:rFonts w:ascii="Arial" w:hAnsi="Arial" w:eastAsia="Arial"/>
                <w:b w:val="0"/>
                <w:sz w:val="14"/>
              </w:rPr>
              <w:t>F-02 – phản hồi về chuyển sớm; nguồn chưa ghi</w:t>
            </w:r>
          </w:p>
        </w:tc>
        <w:tc>
          <w:tcPr>
            <w:tcW w:w="2376" w:type="dxa"/>
            <w:vAlign w:val="center"/>
          </w:tcPr>
          <w:p w14:paraId="75C20A11">
            <w:pPr>
              <w:spacing w:before="0" w:after="0" w:line="240" w:lineRule="auto"/>
            </w:pPr>
            <w:r>
              <w:rPr>
                <w:rFonts w:ascii="Arial" w:hAnsi="Arial" w:eastAsia="Arial"/>
                <w:b w:val="0"/>
                <w:sz w:val="14"/>
              </w:rPr>
              <w:t>Phản ánh chuyển giao sớm, chưa có số lượng hay ví dụ.</w:t>
            </w:r>
          </w:p>
        </w:tc>
        <w:tc>
          <w:tcPr>
            <w:tcW w:w="2880" w:type="dxa"/>
            <w:vAlign w:val="center"/>
          </w:tcPr>
          <w:p w14:paraId="5007B5F6">
            <w:pPr>
              <w:spacing w:before="0" w:after="0" w:line="240" w:lineRule="auto"/>
            </w:pPr>
            <w:r>
              <w:rPr>
                <w:rFonts w:ascii="Arial" w:hAnsi="Arial" w:eastAsia="Arial"/>
                <w:b w:val="0"/>
                <w:sz w:val="14"/>
              </w:rPr>
              <w:t>“Sớm” nghĩa là trước bước nào? Có ví dụ hội thoại và tỷ lệ không?</w:t>
            </w:r>
          </w:p>
        </w:tc>
        <w:tc>
          <w:tcPr>
            <w:tcW w:w="3384" w:type="dxa"/>
            <w:vAlign w:val="center"/>
          </w:tcPr>
          <w:p w14:paraId="1A34D977">
            <w:pPr>
              <w:spacing w:before="0" w:after="0" w:line="240" w:lineRule="auto"/>
            </w:pPr>
            <w:r>
              <w:rPr>
                <w:rFonts w:ascii="Arial" w:hAnsi="Arial" w:eastAsia="Arial"/>
                <w:b w:val="0"/>
                <w:sz w:val="14"/>
              </w:rPr>
              <w:t>Thu thập ví dụ đã ẩn danh; PO đánh giá mức ảnh hưởng và ưu tiên.</w:t>
            </w:r>
          </w:p>
        </w:tc>
      </w:tr>
      <w:tr w14:paraId="391A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794D9E1">
            <w:pPr>
              <w:spacing w:before="0" w:after="0" w:line="240" w:lineRule="auto"/>
            </w:pPr>
            <w:r>
              <w:rPr>
                <w:rFonts w:ascii="Arial" w:hAnsi="Arial" w:eastAsia="Arial"/>
                <w:b w:val="0"/>
                <w:sz w:val="14"/>
              </w:rPr>
              <w:t>F-03 – phản ánh còn SĐT; nguồn chưa ghi</w:t>
            </w:r>
          </w:p>
        </w:tc>
        <w:tc>
          <w:tcPr>
            <w:tcW w:w="2376" w:type="dxa"/>
            <w:vAlign w:val="center"/>
          </w:tcPr>
          <w:p w14:paraId="03F2E2F6">
            <w:pPr>
              <w:spacing w:before="0" w:after="0" w:line="240" w:lineRule="auto"/>
            </w:pPr>
            <w:r>
              <w:rPr>
                <w:rFonts w:ascii="Arial" w:hAnsi="Arial" w:eastAsia="Arial"/>
                <w:b w:val="0"/>
                <w:sz w:val="14"/>
              </w:rPr>
              <w:t>SC-64 đang chờ kiểm tra che SĐT; SC-65 có kiểm tra quyền riêng tư đạt.</w:t>
            </w:r>
          </w:p>
        </w:tc>
        <w:tc>
          <w:tcPr>
            <w:tcW w:w="2880" w:type="dxa"/>
            <w:vAlign w:val="center"/>
          </w:tcPr>
          <w:p w14:paraId="548EA4DE">
            <w:pPr>
              <w:spacing w:before="0" w:after="0" w:line="240" w:lineRule="auto"/>
            </w:pPr>
            <w:r>
              <w:rPr>
                <w:rFonts w:ascii="Arial" w:hAnsi="Arial" w:eastAsia="Arial"/>
                <w:b w:val="0"/>
                <w:sz w:val="14"/>
              </w:rPr>
              <w:t>SĐT xuất hiện ở màn hình/log nào, vai trò nào nhìn thấy, có dữ liệu thật không?</w:t>
            </w:r>
          </w:p>
        </w:tc>
        <w:tc>
          <w:tcPr>
            <w:tcW w:w="3384" w:type="dxa"/>
            <w:vAlign w:val="center"/>
          </w:tcPr>
          <w:p w14:paraId="11E3319A">
            <w:pPr>
              <w:spacing w:before="0" w:after="0" w:line="240" w:lineRule="auto"/>
            </w:pPr>
            <w:r>
              <w:rPr>
                <w:rFonts w:ascii="Arial" w:hAnsi="Arial" w:eastAsia="Arial"/>
                <w:b w:val="0"/>
                <w:sz w:val="14"/>
              </w:rPr>
              <w:t>Ưu tiên xác minh quyền riêng tư; không tuyên bố an toàn khi chưa có bằng chứng.</w:t>
            </w:r>
          </w:p>
        </w:tc>
      </w:tr>
      <w:tr w14:paraId="22056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0EDCB79">
            <w:pPr>
              <w:spacing w:before="0" w:after="0" w:line="240" w:lineRule="auto"/>
            </w:pPr>
            <w:r>
              <w:rPr>
                <w:rFonts w:ascii="Arial" w:hAnsi="Arial" w:eastAsia="Arial"/>
                <w:b w:val="0"/>
                <w:sz w:val="14"/>
              </w:rPr>
              <w:t>F-04 – thiếu lịch sử; nguồn chưa ghi</w:t>
            </w:r>
          </w:p>
        </w:tc>
        <w:tc>
          <w:tcPr>
            <w:tcW w:w="2376" w:type="dxa"/>
            <w:vAlign w:val="center"/>
          </w:tcPr>
          <w:p w14:paraId="7A33D83B">
            <w:pPr>
              <w:spacing w:before="0" w:after="0" w:line="240" w:lineRule="auto"/>
            </w:pPr>
            <w:r>
              <w:rPr>
                <w:rFonts w:ascii="Arial" w:hAnsi="Arial" w:eastAsia="Arial"/>
                <w:b w:val="0"/>
                <w:sz w:val="14"/>
              </w:rPr>
              <w:t>Bối cảnh cho biết thiếu lịch sử đa kênh; chưa có tiêu chí lịch sử đầy đủ.</w:t>
            </w:r>
          </w:p>
        </w:tc>
        <w:tc>
          <w:tcPr>
            <w:tcW w:w="2880" w:type="dxa"/>
            <w:vAlign w:val="center"/>
          </w:tcPr>
          <w:p w14:paraId="127E9DA7">
            <w:pPr>
              <w:spacing w:before="0" w:after="0" w:line="240" w:lineRule="auto"/>
            </w:pPr>
            <w:r>
              <w:rPr>
                <w:rFonts w:ascii="Arial" w:hAnsi="Arial" w:eastAsia="Arial"/>
                <w:b w:val="0"/>
                <w:sz w:val="14"/>
              </w:rPr>
              <w:t>Những kênh nào, cần mốc thời gian/trạng thái/tác nhân nào, ai được xem?</w:t>
            </w:r>
          </w:p>
        </w:tc>
        <w:tc>
          <w:tcPr>
            <w:tcW w:w="3384" w:type="dxa"/>
            <w:vAlign w:val="center"/>
          </w:tcPr>
          <w:p w14:paraId="1B7830B1">
            <w:pPr>
              <w:spacing w:before="0" w:after="0" w:line="240" w:lineRule="auto"/>
            </w:pPr>
            <w:r>
              <w:rPr>
                <w:rFonts w:ascii="Arial" w:hAnsi="Arial" w:eastAsia="Arial"/>
                <w:b w:val="0"/>
                <w:sz w:val="14"/>
              </w:rPr>
              <w:t>PO làm rõ tiêu chí chấp nhận và bổ sung/điều chỉnh backlog.</w:t>
            </w:r>
          </w:p>
        </w:tc>
      </w:tr>
      <w:tr w14:paraId="2C28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6007B17">
            <w:pPr>
              <w:spacing w:before="0" w:after="0" w:line="240" w:lineRule="auto"/>
            </w:pPr>
            <w:r>
              <w:rPr>
                <w:rFonts w:ascii="Arial" w:hAnsi="Arial" w:eastAsia="Arial"/>
                <w:b w:val="0"/>
                <w:sz w:val="14"/>
              </w:rPr>
              <w:t>F-05 – P95 lệch; nguồn chưa ghi</w:t>
            </w:r>
          </w:p>
        </w:tc>
        <w:tc>
          <w:tcPr>
            <w:tcW w:w="2376" w:type="dxa"/>
            <w:vAlign w:val="center"/>
          </w:tcPr>
          <w:p w14:paraId="5CB2E867">
            <w:pPr>
              <w:spacing w:before="0" w:after="0" w:line="240" w:lineRule="auto"/>
            </w:pPr>
            <w:r>
              <w:rPr>
                <w:rFonts w:ascii="Arial" w:hAnsi="Arial" w:eastAsia="Arial"/>
                <w:b w:val="0"/>
                <w:sz w:val="14"/>
              </w:rPr>
              <w:t>Chưa cung cấp giá trị P95 thực tế, mục tiêu, mẫu đo hoặc thời gian đo.</w:t>
            </w:r>
          </w:p>
        </w:tc>
        <w:tc>
          <w:tcPr>
            <w:tcW w:w="2880" w:type="dxa"/>
            <w:vAlign w:val="center"/>
          </w:tcPr>
          <w:p w14:paraId="26938277">
            <w:pPr>
              <w:spacing w:before="0" w:after="0" w:line="240" w:lineRule="auto"/>
            </w:pPr>
            <w:r>
              <w:rPr>
                <w:rFonts w:ascii="Arial" w:hAnsi="Arial" w:eastAsia="Arial"/>
                <w:b w:val="0"/>
                <w:sz w:val="14"/>
              </w:rPr>
              <w:t>P95 của chỉ số nào (ví dụ thời gian chuyển), ngưỡng mục tiêu, cỡ mẫu và môi trường?</w:t>
            </w:r>
          </w:p>
        </w:tc>
        <w:tc>
          <w:tcPr>
            <w:tcW w:w="3384" w:type="dxa"/>
            <w:vAlign w:val="center"/>
          </w:tcPr>
          <w:p w14:paraId="43EAA604">
            <w:pPr>
              <w:spacing w:before="0" w:after="0" w:line="240" w:lineRule="auto"/>
            </w:pPr>
            <w:r>
              <w:rPr>
                <w:rFonts w:ascii="Arial" w:hAnsi="Arial" w:eastAsia="Arial"/>
                <w:b w:val="0"/>
                <w:sz w:val="14"/>
              </w:rPr>
              <w:t>Yêu cầu báo cáo đo có nguồn; không kết luận đạt/trượt khi thiếu số liệu.</w:t>
            </w:r>
          </w:p>
        </w:tc>
      </w:tr>
    </w:tbl>
    <w:p w14:paraId="7E390E85">
      <w:pPr>
        <w:spacing w:after="20"/>
      </w:pPr>
    </w:p>
    <w:p w14:paraId="6A79B1D4">
      <w:r>
        <w:t>Quy tắc log: Feedback là đầu vào để kiểm tra và cân nhắc, không tự động trở thành Sprint Backlog hay cam kết. PO quyết định thứ tự Product Backlog; Sprint Planning mới xác định phạm vi Sprint 15 cùng Developers.</w:t>
      </w:r>
    </w:p>
    <w:p w14:paraId="54EEB2DF">
      <w:pPr>
        <w:pStyle w:val="2"/>
      </w:pPr>
      <w:r>
        <w:t>3. Sprint Retrospective – 60 phút</w:t>
      </w:r>
    </w:p>
    <w:p w14:paraId="70D66EA2">
      <w:r>
        <w:t xml:space="preserve">Thành phần: Scrum Team </w:t>
      </w:r>
      <w:r>
        <w:rPr>
          <w:rFonts w:cs="Arial"/>
          <w:szCs w:val="18"/>
          <w:rtl/>
        </w:rPr>
        <w:t xml:space="preserve">בלבד </w:t>
      </w:r>
      <w:r>
        <w:t>(PO, Scrum Master, Developers); không mời quản lý vận hành. Mục tiêu là cải thiện cách làm việc, không đánh giá cá nhân và không bàn để nghiệm thu sản phẩm.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1800"/>
        <w:gridCol w:w="7488"/>
      </w:tblGrid>
      <w:tr w14:paraId="73CA1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C6E0B4"/>
            <w:vAlign w:val="center"/>
          </w:tcPr>
          <w:p w14:paraId="51D52410">
            <w:pPr>
              <w:spacing w:before="0" w:after="0" w:line="240" w:lineRule="auto"/>
            </w:pPr>
            <w:r>
              <w:rPr>
                <w:rFonts w:ascii="Arial" w:hAnsi="Arial" w:eastAsia="Arial"/>
                <w:b/>
                <w:sz w:val="16"/>
              </w:rPr>
              <w:t>Thời gian</w:t>
            </w:r>
          </w:p>
        </w:tc>
        <w:tc>
          <w:tcPr>
            <w:tcW w:w="1800" w:type="dxa"/>
            <w:shd w:val="clear" w:color="auto" w:fill="C6E0B4"/>
            <w:vAlign w:val="center"/>
          </w:tcPr>
          <w:p w14:paraId="3BA28BEC">
            <w:pPr>
              <w:spacing w:before="0" w:after="0" w:line="240" w:lineRule="auto"/>
            </w:pPr>
            <w:r>
              <w:rPr>
                <w:rFonts w:ascii="Arial" w:hAnsi="Arial" w:eastAsia="Arial"/>
                <w:b/>
                <w:sz w:val="16"/>
              </w:rPr>
              <w:t>Bước</w:t>
            </w:r>
          </w:p>
        </w:tc>
        <w:tc>
          <w:tcPr>
            <w:tcW w:w="7488" w:type="dxa"/>
            <w:shd w:val="clear" w:color="auto" w:fill="C6E0B4"/>
            <w:vAlign w:val="center"/>
          </w:tcPr>
          <w:p w14:paraId="07981BBA">
            <w:pPr>
              <w:spacing w:before="0" w:after="0" w:line="240" w:lineRule="auto"/>
            </w:pPr>
            <w:r>
              <w:rPr>
                <w:rFonts w:ascii="Arial" w:hAnsi="Arial" w:eastAsia="Arial"/>
                <w:b/>
                <w:sz w:val="16"/>
              </w:rPr>
              <w:t>Cách làm / đầu ra</w:t>
            </w:r>
          </w:p>
        </w:tc>
      </w:tr>
      <w:tr w14:paraId="6595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08CD39E">
            <w:pPr>
              <w:spacing w:before="0" w:after="0" w:line="240" w:lineRule="auto"/>
            </w:pPr>
            <w:r>
              <w:rPr>
                <w:rFonts w:ascii="Arial" w:hAnsi="Arial" w:eastAsia="Arial"/>
                <w:b w:val="0"/>
                <w:sz w:val="16"/>
              </w:rPr>
              <w:t>0–5 phút</w:t>
            </w:r>
          </w:p>
        </w:tc>
        <w:tc>
          <w:tcPr>
            <w:tcW w:w="1800" w:type="dxa"/>
            <w:vAlign w:val="center"/>
          </w:tcPr>
          <w:p w14:paraId="2EBC0C79">
            <w:pPr>
              <w:spacing w:before="0" w:after="0" w:line="240" w:lineRule="auto"/>
            </w:pPr>
            <w:r>
              <w:rPr>
                <w:rFonts w:ascii="Arial" w:hAnsi="Arial" w:eastAsia="Arial"/>
                <w:b w:val="0"/>
                <w:sz w:val="16"/>
              </w:rPr>
              <w:t>Mở đầu và an toàn</w:t>
            </w:r>
          </w:p>
        </w:tc>
        <w:tc>
          <w:tcPr>
            <w:tcW w:w="7488" w:type="dxa"/>
            <w:vAlign w:val="center"/>
          </w:tcPr>
          <w:p w14:paraId="13949854">
            <w:pPr>
              <w:spacing w:before="0" w:after="0" w:line="240" w:lineRule="auto"/>
            </w:pPr>
            <w:r>
              <w:rPr>
                <w:rFonts w:ascii="Arial" w:hAnsi="Arial" w:eastAsia="Arial"/>
                <w:b w:val="0"/>
                <w:sz w:val="16"/>
              </w:rPr>
              <w:t>Thống nhất: nói về quy trình/hệ thống, không gán nhãn con người; mọi người có quyền viết ý kiến trước khi phát biểu.</w:t>
            </w:r>
          </w:p>
        </w:tc>
      </w:tr>
      <w:tr w14:paraId="770E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23316D0">
            <w:pPr>
              <w:spacing w:before="0" w:after="0" w:line="240" w:lineRule="auto"/>
            </w:pPr>
            <w:r>
              <w:rPr>
                <w:rFonts w:ascii="Arial" w:hAnsi="Arial" w:eastAsia="Arial"/>
                <w:b w:val="0"/>
                <w:sz w:val="16"/>
              </w:rPr>
              <w:t>5–15 phút</w:t>
            </w:r>
          </w:p>
        </w:tc>
        <w:tc>
          <w:tcPr>
            <w:tcW w:w="1800" w:type="dxa"/>
            <w:vAlign w:val="center"/>
          </w:tcPr>
          <w:p w14:paraId="0DF9CB97">
            <w:pPr>
              <w:spacing w:before="0" w:after="0" w:line="240" w:lineRule="auto"/>
            </w:pPr>
            <w:r>
              <w:rPr>
                <w:rFonts w:ascii="Arial" w:hAnsi="Arial" w:eastAsia="Arial"/>
                <w:b w:val="0"/>
                <w:sz w:val="16"/>
              </w:rPr>
              <w:t>Data</w:t>
            </w:r>
          </w:p>
        </w:tc>
        <w:tc>
          <w:tcPr>
            <w:tcW w:w="7488" w:type="dxa"/>
            <w:vAlign w:val="center"/>
          </w:tcPr>
          <w:p w14:paraId="447A653D">
            <w:pPr>
              <w:spacing w:before="0" w:after="0" w:line="240" w:lineRule="auto"/>
            </w:pPr>
            <w:r>
              <w:rPr>
                <w:rFonts w:ascii="Arial" w:hAnsi="Arial" w:eastAsia="Arial"/>
                <w:b w:val="0"/>
                <w:sz w:val="16"/>
              </w:rPr>
              <w:t>Xem dữ liệu: đổi quy tắc qua tin nhắn; staging ở Ngày 4; Integration Test ở Ngày 8; điểm an toàn tâm lý 2,8/5; các điểm chưa rõ trong bàn giao và kiểm thử.</w:t>
            </w:r>
          </w:p>
        </w:tc>
      </w:tr>
      <w:tr w14:paraId="32C8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898EF4C">
            <w:pPr>
              <w:spacing w:before="0" w:after="0" w:line="240" w:lineRule="auto"/>
            </w:pPr>
            <w:r>
              <w:rPr>
                <w:rFonts w:ascii="Arial" w:hAnsi="Arial" w:eastAsia="Arial"/>
                <w:b w:val="0"/>
                <w:sz w:val="16"/>
              </w:rPr>
              <w:t>15–30 phút</w:t>
            </w:r>
          </w:p>
        </w:tc>
        <w:tc>
          <w:tcPr>
            <w:tcW w:w="1800" w:type="dxa"/>
            <w:vAlign w:val="center"/>
          </w:tcPr>
          <w:p w14:paraId="6C0F7A35">
            <w:pPr>
              <w:spacing w:before="0" w:after="0" w:line="240" w:lineRule="auto"/>
            </w:pPr>
            <w:r>
              <w:rPr>
                <w:rFonts w:ascii="Arial" w:hAnsi="Arial" w:eastAsia="Arial"/>
                <w:b w:val="0"/>
                <w:sz w:val="16"/>
              </w:rPr>
              <w:t>Insight</w:t>
            </w:r>
          </w:p>
        </w:tc>
        <w:tc>
          <w:tcPr>
            <w:tcW w:w="7488" w:type="dxa"/>
            <w:vAlign w:val="center"/>
          </w:tcPr>
          <w:p w14:paraId="53D6A750">
            <w:pPr>
              <w:spacing w:before="0" w:after="0" w:line="240" w:lineRule="auto"/>
            </w:pPr>
            <w:r>
              <w:rPr>
                <w:rFonts w:ascii="Arial" w:hAnsi="Arial" w:eastAsia="Arial"/>
                <w:b w:val="0"/>
                <w:sz w:val="16"/>
              </w:rPr>
              <w:t>Nhóm tìm mẫu hình và nguyên nhân hệ thống: thay đổi không có nơi ghi nhận chung; staging sớm nhưng tích hợp/kiểm thử muộn; điểm an toàn thấp có thể khiến rủi ro không được nêu sớm. Hỏi “Điều kiện nào khiến việc này xảy ra?”</w:t>
            </w:r>
          </w:p>
        </w:tc>
      </w:tr>
      <w:tr w14:paraId="6819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8508057">
            <w:pPr>
              <w:spacing w:before="0" w:after="0" w:line="240" w:lineRule="auto"/>
            </w:pPr>
            <w:r>
              <w:rPr>
                <w:rFonts w:ascii="Arial" w:hAnsi="Arial" w:eastAsia="Arial"/>
                <w:b w:val="0"/>
                <w:sz w:val="16"/>
              </w:rPr>
              <w:t>30–40 phút</w:t>
            </w:r>
          </w:p>
        </w:tc>
        <w:tc>
          <w:tcPr>
            <w:tcW w:w="1800" w:type="dxa"/>
            <w:vAlign w:val="center"/>
          </w:tcPr>
          <w:p w14:paraId="14BC1193">
            <w:pPr>
              <w:spacing w:before="0" w:after="0" w:line="240" w:lineRule="auto"/>
            </w:pPr>
            <w:r>
              <w:rPr>
                <w:rFonts w:ascii="Arial" w:hAnsi="Arial" w:eastAsia="Arial"/>
                <w:b w:val="0"/>
                <w:sz w:val="16"/>
              </w:rPr>
              <w:t>Chọn Action</w:t>
            </w:r>
          </w:p>
        </w:tc>
        <w:tc>
          <w:tcPr>
            <w:tcW w:w="7488" w:type="dxa"/>
            <w:vAlign w:val="center"/>
          </w:tcPr>
          <w:p w14:paraId="2251E46E">
            <w:pPr>
              <w:spacing w:before="0" w:after="0" w:line="240" w:lineRule="auto"/>
            </w:pPr>
            <w:r>
              <w:rPr>
                <w:rFonts w:ascii="Arial" w:hAnsi="Arial" w:eastAsia="Arial"/>
                <w:b w:val="0"/>
                <w:sz w:val="16"/>
              </w:rPr>
              <w:t>Bỏ phiếu theo tác động/khả năng kiểm chứng; chọn tối đa 2 hành động. Không chọn giải pháp chỉ vì PO hoặc người nói to nhất đề xuất.</w:t>
            </w:r>
          </w:p>
        </w:tc>
      </w:tr>
      <w:tr w14:paraId="5DCD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6CF7980">
            <w:pPr>
              <w:spacing w:before="0" w:after="0" w:line="240" w:lineRule="auto"/>
            </w:pPr>
            <w:r>
              <w:rPr>
                <w:rFonts w:ascii="Arial" w:hAnsi="Arial" w:eastAsia="Arial"/>
                <w:b w:val="0"/>
                <w:sz w:val="16"/>
              </w:rPr>
              <w:t>40–50 phút</w:t>
            </w:r>
          </w:p>
        </w:tc>
        <w:tc>
          <w:tcPr>
            <w:tcW w:w="1800" w:type="dxa"/>
            <w:vAlign w:val="center"/>
          </w:tcPr>
          <w:p w14:paraId="5D8E8291">
            <w:pPr>
              <w:spacing w:before="0" w:after="0" w:line="240" w:lineRule="auto"/>
            </w:pPr>
            <w:r>
              <w:rPr>
                <w:rFonts w:ascii="Arial" w:hAnsi="Arial" w:eastAsia="Arial"/>
                <w:b w:val="0"/>
                <w:sz w:val="16"/>
              </w:rPr>
              <w:t>Làm rõ Action</w:t>
            </w:r>
          </w:p>
        </w:tc>
        <w:tc>
          <w:tcPr>
            <w:tcW w:w="7488" w:type="dxa"/>
            <w:vAlign w:val="center"/>
          </w:tcPr>
          <w:p w14:paraId="7675B3D0">
            <w:pPr>
              <w:spacing w:before="0" w:after="0" w:line="240" w:lineRule="auto"/>
            </w:pPr>
            <w:r>
              <w:rPr>
                <w:rFonts w:ascii="Arial" w:hAnsi="Arial" w:eastAsia="Arial"/>
                <w:b w:val="0"/>
                <w:sz w:val="16"/>
              </w:rPr>
              <w:t>Mỗi hành động có người/nhóm theo dõi, hạn, bằng chứng và tiêu chí hoàn thành; không cá nhân hóa lỗi.</w:t>
            </w:r>
          </w:p>
        </w:tc>
      </w:tr>
      <w:tr w14:paraId="686A7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595B12B">
            <w:pPr>
              <w:spacing w:before="0" w:after="0" w:line="240" w:lineRule="auto"/>
            </w:pPr>
            <w:r>
              <w:rPr>
                <w:rFonts w:ascii="Arial" w:hAnsi="Arial" w:eastAsia="Arial"/>
                <w:b w:val="0"/>
                <w:sz w:val="16"/>
              </w:rPr>
              <w:t>50–60 phút</w:t>
            </w:r>
          </w:p>
        </w:tc>
        <w:tc>
          <w:tcPr>
            <w:tcW w:w="1800" w:type="dxa"/>
            <w:vAlign w:val="center"/>
          </w:tcPr>
          <w:p w14:paraId="4F352D88">
            <w:pPr>
              <w:spacing w:before="0" w:after="0" w:line="240" w:lineRule="auto"/>
            </w:pPr>
            <w:r>
              <w:rPr>
                <w:rFonts w:ascii="Arial" w:hAnsi="Arial" w:eastAsia="Arial"/>
                <w:b w:val="0"/>
                <w:sz w:val="16"/>
              </w:rPr>
              <w:t>Follow-up</w:t>
            </w:r>
          </w:p>
        </w:tc>
        <w:tc>
          <w:tcPr>
            <w:tcW w:w="7488" w:type="dxa"/>
            <w:vAlign w:val="center"/>
          </w:tcPr>
          <w:p w14:paraId="639CED23">
            <w:pPr>
              <w:spacing w:before="0" w:after="0" w:line="240" w:lineRule="auto"/>
            </w:pPr>
            <w:r>
              <w:rPr>
                <w:rFonts w:ascii="Arial" w:hAnsi="Arial" w:eastAsia="Arial"/>
                <w:b w:val="0"/>
                <w:sz w:val="16"/>
              </w:rPr>
              <w:t>Chốt cách xem tiến độ trong Sprint 15, khi nào kiểm tra, cách báo trở ngại và cách xác định hành động có hiệu quả.</w:t>
            </w:r>
          </w:p>
        </w:tc>
      </w:tr>
    </w:tbl>
    <w:p w14:paraId="7590F7A9">
      <w:pPr>
        <w:spacing w:after="20"/>
      </w:pPr>
    </w:p>
    <w:p w14:paraId="51AD99EB">
      <w:pPr>
        <w:pStyle w:val="3"/>
      </w:pPr>
      <w:r>
        <w:t>Rà soát Action cũ và Action Item mới</w:t>
      </w:r>
    </w:p>
    <w:p w14:paraId="1EAB049D">
      <w:r>
        <w:t>Action cũ bị loại nếu chỉ nói “cải thiện giao tiếp”, “cẩn thận hơn”, hoặc quy trách nhiệm cho một cá nhân: không xác định hành vi, thời hạn hay bằng chứng nên không thể theo dõi.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888"/>
        <w:gridCol w:w="2304"/>
        <w:gridCol w:w="2448"/>
      </w:tblGrid>
      <w:tr w14:paraId="55C8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C6E0B4"/>
            <w:vAlign w:val="center"/>
          </w:tcPr>
          <w:p w14:paraId="25384078">
            <w:pPr>
              <w:spacing w:before="0" w:after="0" w:line="240" w:lineRule="auto"/>
            </w:pPr>
            <w:r>
              <w:rPr>
                <w:rFonts w:ascii="Arial" w:hAnsi="Arial" w:eastAsia="Arial"/>
                <w:b/>
                <w:sz w:val="15"/>
              </w:rPr>
              <w:t>ID / vấn đề dữ liệu</w:t>
            </w:r>
          </w:p>
        </w:tc>
        <w:tc>
          <w:tcPr>
            <w:tcW w:w="3888" w:type="dxa"/>
            <w:shd w:val="clear" w:color="auto" w:fill="C6E0B4"/>
            <w:vAlign w:val="center"/>
          </w:tcPr>
          <w:p w14:paraId="66ECA047">
            <w:pPr>
              <w:spacing w:before="0" w:after="0" w:line="240" w:lineRule="auto"/>
            </w:pPr>
            <w:r>
              <w:rPr>
                <w:rFonts w:ascii="Arial" w:hAnsi="Arial" w:eastAsia="Arial"/>
                <w:b/>
                <w:sz w:val="15"/>
              </w:rPr>
              <w:t>Hành động cụ thể</w:t>
            </w:r>
          </w:p>
        </w:tc>
        <w:tc>
          <w:tcPr>
            <w:tcW w:w="2304" w:type="dxa"/>
            <w:shd w:val="clear" w:color="auto" w:fill="C6E0B4"/>
            <w:vAlign w:val="center"/>
          </w:tcPr>
          <w:p w14:paraId="4237FBE6">
            <w:pPr>
              <w:spacing w:before="0" w:after="0" w:line="240" w:lineRule="auto"/>
            </w:pPr>
            <w:r>
              <w:rPr>
                <w:rFonts w:ascii="Arial" w:hAnsi="Arial" w:eastAsia="Arial"/>
                <w:b/>
                <w:sz w:val="15"/>
              </w:rPr>
              <w:t>Theo dõi / thời điểm</w:t>
            </w:r>
          </w:p>
        </w:tc>
        <w:tc>
          <w:tcPr>
            <w:tcW w:w="2448" w:type="dxa"/>
            <w:shd w:val="clear" w:color="auto" w:fill="C6E0B4"/>
            <w:vAlign w:val="center"/>
          </w:tcPr>
          <w:p w14:paraId="481C4F44">
            <w:pPr>
              <w:spacing w:before="0" w:after="0" w:line="240" w:lineRule="auto"/>
            </w:pPr>
            <w:r>
              <w:rPr>
                <w:rFonts w:ascii="Arial" w:hAnsi="Arial" w:eastAsia="Arial"/>
                <w:b/>
                <w:sz w:val="15"/>
              </w:rPr>
              <w:t>Bằng chứng và tiêu chí thành công</w:t>
            </w:r>
          </w:p>
        </w:tc>
      </w:tr>
      <w:tr w14:paraId="7400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07A28003">
            <w:pPr>
              <w:spacing w:before="0" w:after="0" w:line="240" w:lineRule="auto"/>
            </w:pPr>
            <w:r>
              <w:rPr>
                <w:rFonts w:ascii="Arial" w:hAnsi="Arial" w:eastAsia="Arial"/>
                <w:b w:val="0"/>
                <w:sz w:val="15"/>
              </w:rPr>
              <w:t>A-01 – thay đổi quy tắc qua tin nhắn</w:t>
            </w:r>
          </w:p>
        </w:tc>
        <w:tc>
          <w:tcPr>
            <w:tcW w:w="3888" w:type="dxa"/>
            <w:vAlign w:val="center"/>
          </w:tcPr>
          <w:p w14:paraId="42081BF6">
            <w:pPr>
              <w:spacing w:before="0" w:after="0" w:line="240" w:lineRule="auto"/>
            </w:pPr>
            <w:r>
              <w:rPr>
                <w:rFonts w:ascii="Arial" w:hAnsi="Arial" w:eastAsia="Arial"/>
                <w:b w:val="0"/>
                <w:sz w:val="15"/>
              </w:rPr>
              <w:t>Từ Sprint 15, mọi thay đổi quy tắc/tiêu chí được ghi vào một Decision Log chung trong ngày; ghi nội dung, lý do, người xác nhận và ảnh hưởng tới tiêu chí chấp nhận.</w:t>
            </w:r>
          </w:p>
        </w:tc>
        <w:tc>
          <w:tcPr>
            <w:tcW w:w="2304" w:type="dxa"/>
            <w:vAlign w:val="center"/>
          </w:tcPr>
          <w:p w14:paraId="4EC96CD2">
            <w:pPr>
              <w:spacing w:before="0" w:after="0" w:line="240" w:lineRule="auto"/>
            </w:pPr>
            <w:r>
              <w:rPr>
                <w:rFonts w:ascii="Arial" w:hAnsi="Arial" w:eastAsia="Arial"/>
                <w:b w:val="0"/>
                <w:sz w:val="15"/>
              </w:rPr>
              <w:t>Scrum Master theo dõi quy trình; PO xác nhận quyết định nghiệp vụ. Kiểm tra giữa Sprint và cuối Sprint 15.</w:t>
            </w:r>
          </w:p>
        </w:tc>
        <w:tc>
          <w:tcPr>
            <w:tcW w:w="2448" w:type="dxa"/>
            <w:vAlign w:val="center"/>
          </w:tcPr>
          <w:p w14:paraId="69588005">
            <w:pPr>
              <w:spacing w:before="0" w:after="0" w:line="240" w:lineRule="auto"/>
            </w:pPr>
            <w:r>
              <w:rPr>
                <w:rFonts w:ascii="Arial" w:hAnsi="Arial" w:eastAsia="Arial"/>
                <w:b w:val="0"/>
                <w:sz w:val="15"/>
              </w:rPr>
              <w:t>100% thay đổi quy tắc được ghi trong Decision Log trong cùng ngày; không có thay đổi chỉ tồn tại trong tin nhắn khi Review.</w:t>
            </w:r>
          </w:p>
        </w:tc>
      </w:tr>
      <w:tr w14:paraId="6801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00E931BB">
            <w:pPr>
              <w:spacing w:before="0" w:after="0" w:line="240" w:lineRule="auto"/>
            </w:pPr>
            <w:r>
              <w:rPr>
                <w:rFonts w:ascii="Arial" w:hAnsi="Arial" w:eastAsia="Arial"/>
                <w:b w:val="0"/>
                <w:sz w:val="15"/>
              </w:rPr>
              <w:t>A-02 – staging Ngày 4 nhưng Integration Test Ngày 8; an toàn 2,8/5</w:t>
            </w:r>
          </w:p>
        </w:tc>
        <w:tc>
          <w:tcPr>
            <w:tcW w:w="3888" w:type="dxa"/>
            <w:vAlign w:val="center"/>
          </w:tcPr>
          <w:p w14:paraId="791DED5D">
            <w:pPr>
              <w:spacing w:before="0" w:after="0" w:line="240" w:lineRule="auto"/>
            </w:pPr>
            <w:r>
              <w:rPr>
                <w:rFonts w:ascii="Arial" w:hAnsi="Arial" w:eastAsia="Arial"/>
                <w:b w:val="0"/>
                <w:sz w:val="15"/>
              </w:rPr>
              <w:t>Đưa kiểm tra tích hợp và rà soát rủi ro sớm vào kế hoạch Sprint; thực hiện checkpoint tích hợp trước giữa Sprint, đồng thời dành lượt viết ý kiến ẩn danh ở Daily/Retro khi có rủi ro.</w:t>
            </w:r>
          </w:p>
        </w:tc>
        <w:tc>
          <w:tcPr>
            <w:tcW w:w="2304" w:type="dxa"/>
            <w:vAlign w:val="center"/>
          </w:tcPr>
          <w:p w14:paraId="573A47B6">
            <w:pPr>
              <w:spacing w:before="0" w:after="0" w:line="240" w:lineRule="auto"/>
            </w:pPr>
            <w:r>
              <w:rPr>
                <w:rFonts w:ascii="Arial" w:hAnsi="Arial" w:eastAsia="Arial"/>
                <w:b w:val="0"/>
                <w:sz w:val="15"/>
              </w:rPr>
              <w:t>Developers cùng theo dõi; Scrum Master kiểm tra checkpoint giữa Sprint và xem lại cuối Sprint 15.</w:t>
            </w:r>
          </w:p>
        </w:tc>
        <w:tc>
          <w:tcPr>
            <w:tcW w:w="2448" w:type="dxa"/>
            <w:vAlign w:val="center"/>
          </w:tcPr>
          <w:p w14:paraId="54E9F6B5">
            <w:pPr>
              <w:spacing w:before="0" w:after="0" w:line="240" w:lineRule="auto"/>
            </w:pPr>
            <w:r>
              <w:rPr>
                <w:rFonts w:ascii="Arial" w:hAnsi="Arial" w:eastAsia="Arial"/>
                <w:b w:val="0"/>
                <w:sz w:val="15"/>
              </w:rPr>
              <w:t>Có bằng chứng tích hợp chạy trước giữa Sprint; các lỗi/phụ thuộc được ghi nhận khi phát hiện; khảo sát an toàn ẩn danh cuối Sprint so với mức 2,8/5.</w:t>
            </w:r>
          </w:p>
        </w:tc>
      </w:tr>
    </w:tbl>
    <w:p w14:paraId="62EDCC1A">
      <w:pPr>
        <w:spacing w:after="20"/>
      </w:pPr>
    </w:p>
    <w:p w14:paraId="27734DBC">
      <w:r>
        <w:t>Không xem điểm an toàn 2,8/5 là lỗi của một người. Đây là tín hiệu để xem xét điều kiện làm việc và theo dõi xu hướng; không đặt mục tiêu điểm số để ép mọi người trả lời tích cực.</w:t>
      </w:r>
    </w:p>
    <w:p w14:paraId="2B773961">
      <w:pPr>
        <w:pStyle w:val="2"/>
      </w:pPr>
      <w:r>
        <w:t>4. Chọn kỹ thuật Retrospective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320"/>
        <w:gridCol w:w="4320"/>
      </w:tblGrid>
      <w:tr w14:paraId="5BA5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6E0B4"/>
            <w:vAlign w:val="center"/>
          </w:tcPr>
          <w:p w14:paraId="7083DBEC">
            <w:pPr>
              <w:spacing w:before="0" w:after="0" w:line="240" w:lineRule="auto"/>
            </w:pPr>
            <w:r>
              <w:rPr>
                <w:rFonts w:ascii="Arial" w:hAnsi="Arial" w:eastAsia="Arial"/>
                <w:b/>
                <w:sz w:val="15"/>
              </w:rPr>
              <w:t>Tiêu chí</w:t>
            </w:r>
          </w:p>
        </w:tc>
        <w:tc>
          <w:tcPr>
            <w:tcW w:w="4320" w:type="dxa"/>
            <w:shd w:val="clear" w:color="auto" w:fill="C6E0B4"/>
            <w:vAlign w:val="center"/>
          </w:tcPr>
          <w:p w14:paraId="327BE8D9">
            <w:pPr>
              <w:spacing w:before="0" w:after="0" w:line="240" w:lineRule="auto"/>
            </w:pPr>
            <w:r>
              <w:rPr>
                <w:rFonts w:ascii="Arial" w:hAnsi="Arial" w:eastAsia="Arial"/>
                <w:b/>
                <w:sz w:val="15"/>
              </w:rPr>
              <w:t>Phương án A: Start–Stop–Continue</w:t>
            </w:r>
          </w:p>
        </w:tc>
        <w:tc>
          <w:tcPr>
            <w:tcW w:w="4320" w:type="dxa"/>
            <w:shd w:val="clear" w:color="auto" w:fill="C6E0B4"/>
            <w:vAlign w:val="center"/>
          </w:tcPr>
          <w:p w14:paraId="2EF73618">
            <w:pPr>
              <w:spacing w:before="0" w:after="0" w:line="240" w:lineRule="auto"/>
            </w:pPr>
            <w:r>
              <w:rPr>
                <w:rFonts w:ascii="Arial" w:hAnsi="Arial" w:eastAsia="Arial"/>
                <w:b/>
                <w:sz w:val="15"/>
              </w:rPr>
              <w:t>Phương án B: 4Ls</w:t>
            </w:r>
          </w:p>
        </w:tc>
      </w:tr>
      <w:tr w14:paraId="6B84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4E48E3C">
            <w:pPr>
              <w:spacing w:before="0" w:after="0" w:line="240" w:lineRule="auto"/>
            </w:pPr>
            <w:r>
              <w:rPr>
                <w:rFonts w:ascii="Arial" w:hAnsi="Arial" w:eastAsia="Arial"/>
                <w:b w:val="0"/>
                <w:sz w:val="15"/>
              </w:rPr>
              <w:t>Cấu trúc</w:t>
            </w:r>
          </w:p>
        </w:tc>
        <w:tc>
          <w:tcPr>
            <w:tcW w:w="4320" w:type="dxa"/>
            <w:vAlign w:val="center"/>
          </w:tcPr>
          <w:p w14:paraId="5306C5AD">
            <w:pPr>
              <w:spacing w:before="0" w:after="0" w:line="240" w:lineRule="auto"/>
            </w:pPr>
            <w:r>
              <w:rPr>
                <w:rFonts w:ascii="Arial" w:hAnsi="Arial" w:eastAsia="Arial"/>
                <w:b w:val="0"/>
                <w:sz w:val="15"/>
              </w:rPr>
              <w:t>Start: bắt đầu; Stop: dừng; Continue: duy trì.</w:t>
            </w:r>
          </w:p>
        </w:tc>
        <w:tc>
          <w:tcPr>
            <w:tcW w:w="4320" w:type="dxa"/>
            <w:vAlign w:val="center"/>
          </w:tcPr>
          <w:p w14:paraId="2D2A947E">
            <w:pPr>
              <w:spacing w:before="0" w:after="0" w:line="240" w:lineRule="auto"/>
            </w:pPr>
            <w:r>
              <w:rPr>
                <w:rFonts w:ascii="Arial" w:hAnsi="Arial" w:eastAsia="Arial"/>
                <w:b w:val="0"/>
                <w:sz w:val="15"/>
              </w:rPr>
              <w:t>Liked: điều hữu ích; Learned: điều học được; Lacked: điều thiếu; Longed for: điều mong muốn.</w:t>
            </w:r>
          </w:p>
        </w:tc>
      </w:tr>
      <w:tr w14:paraId="34F8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8FD734B">
            <w:pPr>
              <w:spacing w:before="0" w:after="0" w:line="240" w:lineRule="auto"/>
            </w:pPr>
            <w:r>
              <w:rPr>
                <w:rFonts w:ascii="Arial" w:hAnsi="Arial" w:eastAsia="Arial"/>
                <w:b w:val="0"/>
                <w:sz w:val="15"/>
              </w:rPr>
              <w:t>An toàn tâm lý</w:t>
            </w:r>
          </w:p>
        </w:tc>
        <w:tc>
          <w:tcPr>
            <w:tcW w:w="4320" w:type="dxa"/>
            <w:vAlign w:val="center"/>
          </w:tcPr>
          <w:p w14:paraId="7707C945">
            <w:pPr>
              <w:spacing w:before="0" w:after="0" w:line="240" w:lineRule="auto"/>
            </w:pPr>
            <w:r>
              <w:rPr>
                <w:rFonts w:ascii="Arial" w:hAnsi="Arial" w:eastAsia="Arial"/>
                <w:b w:val="0"/>
                <w:sz w:val="15"/>
              </w:rPr>
              <w:t>Khá trực tiếp; “Stop” dễ bị hiểu thành chỉ trích nếu không đặt quy tắc.</w:t>
            </w:r>
          </w:p>
        </w:tc>
        <w:tc>
          <w:tcPr>
            <w:tcW w:w="4320" w:type="dxa"/>
            <w:vAlign w:val="center"/>
          </w:tcPr>
          <w:p w14:paraId="58B4DD04">
            <w:pPr>
              <w:spacing w:before="0" w:after="0" w:line="240" w:lineRule="auto"/>
            </w:pPr>
            <w:r>
              <w:rPr>
                <w:rFonts w:ascii="Arial" w:hAnsi="Arial" w:eastAsia="Arial"/>
                <w:b w:val="0"/>
                <w:sz w:val="15"/>
              </w:rPr>
              <w:t>Có thể mở đầu tích cực và cho phép nói về nhu cầu; “Lacked/Longed for” vẫn cần facilitator giữ trung lập.</w:t>
            </w:r>
          </w:p>
        </w:tc>
      </w:tr>
      <w:tr w14:paraId="09D3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B629A6D">
            <w:pPr>
              <w:spacing w:before="0" w:after="0" w:line="240" w:lineRule="auto"/>
            </w:pPr>
            <w:r>
              <w:rPr>
                <w:rFonts w:ascii="Arial" w:hAnsi="Arial" w:eastAsia="Arial"/>
                <w:b w:val="0"/>
                <w:sz w:val="15"/>
              </w:rPr>
              <w:t>Khám phá nguyên nhân</w:t>
            </w:r>
          </w:p>
        </w:tc>
        <w:tc>
          <w:tcPr>
            <w:tcW w:w="4320" w:type="dxa"/>
            <w:vAlign w:val="center"/>
          </w:tcPr>
          <w:p w14:paraId="4E0C5FBC">
            <w:pPr>
              <w:spacing w:before="0" w:after="0" w:line="240" w:lineRule="auto"/>
            </w:pPr>
            <w:r>
              <w:rPr>
                <w:rFonts w:ascii="Arial" w:hAnsi="Arial" w:eastAsia="Arial"/>
                <w:b w:val="0"/>
                <w:sz w:val="15"/>
              </w:rPr>
              <w:t>Tốt để tạo danh sách hành vi; dễ nhảy nhanh sang giải pháp.</w:t>
            </w:r>
          </w:p>
        </w:tc>
        <w:tc>
          <w:tcPr>
            <w:tcW w:w="4320" w:type="dxa"/>
            <w:vAlign w:val="center"/>
          </w:tcPr>
          <w:p w14:paraId="3DC8CE7B">
            <w:pPr>
              <w:spacing w:before="0" w:after="0" w:line="240" w:lineRule="auto"/>
            </w:pPr>
            <w:r>
              <w:rPr>
                <w:rFonts w:ascii="Arial" w:hAnsi="Arial" w:eastAsia="Arial"/>
                <w:b w:val="0"/>
                <w:sz w:val="15"/>
              </w:rPr>
              <w:t>Khơi gợi trải nghiệm và điều thiếu; cần thêm câu hỏi “vì sao/quy trình nào?” để tìm nguyên nhân.</w:t>
            </w:r>
          </w:p>
        </w:tc>
      </w:tr>
      <w:tr w14:paraId="2BC4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8AA170A">
            <w:pPr>
              <w:spacing w:before="0" w:after="0" w:line="240" w:lineRule="auto"/>
            </w:pPr>
            <w:r>
              <w:rPr>
                <w:rFonts w:ascii="Arial" w:hAnsi="Arial" w:eastAsia="Arial"/>
                <w:b w:val="0"/>
                <w:sz w:val="15"/>
              </w:rPr>
              <w:t>Chất lượng hành động</w:t>
            </w:r>
          </w:p>
        </w:tc>
        <w:tc>
          <w:tcPr>
            <w:tcW w:w="4320" w:type="dxa"/>
            <w:vAlign w:val="center"/>
          </w:tcPr>
          <w:p w14:paraId="4DC1B73C">
            <w:pPr>
              <w:spacing w:before="0" w:after="0" w:line="240" w:lineRule="auto"/>
            </w:pPr>
            <w:r>
              <w:rPr>
                <w:rFonts w:ascii="Arial" w:hAnsi="Arial" w:eastAsia="Arial"/>
                <w:b w:val="0"/>
                <w:sz w:val="15"/>
              </w:rPr>
              <w:t>Dễ chuyển thành hành động cụ thể, nhưng có nguy cơ thành danh sách mong muốn.</w:t>
            </w:r>
          </w:p>
        </w:tc>
        <w:tc>
          <w:tcPr>
            <w:tcW w:w="4320" w:type="dxa"/>
            <w:vAlign w:val="center"/>
          </w:tcPr>
          <w:p w14:paraId="7F1BC4C9">
            <w:pPr>
              <w:spacing w:before="0" w:after="0" w:line="240" w:lineRule="auto"/>
            </w:pPr>
            <w:r>
              <w:rPr>
                <w:rFonts w:ascii="Arial" w:hAnsi="Arial" w:eastAsia="Arial"/>
                <w:b w:val="0"/>
                <w:sz w:val="15"/>
              </w:rPr>
              <w:t>Tốt để mở rộng góc nhìn; cần bước ưu tiên và chuyển insight thành hành động đo được.</w:t>
            </w:r>
          </w:p>
        </w:tc>
      </w:tr>
      <w:tr w14:paraId="6562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EA00F36">
            <w:pPr>
              <w:spacing w:before="0" w:after="0" w:line="240" w:lineRule="auto"/>
            </w:pPr>
            <w:r>
              <w:rPr>
                <w:rFonts w:ascii="Arial" w:hAnsi="Arial" w:eastAsia="Arial"/>
                <w:b w:val="0"/>
                <w:sz w:val="15"/>
              </w:rPr>
              <w:t>Thời lượng / người ít nói</w:t>
            </w:r>
          </w:p>
        </w:tc>
        <w:tc>
          <w:tcPr>
            <w:tcW w:w="4320" w:type="dxa"/>
            <w:vAlign w:val="center"/>
          </w:tcPr>
          <w:p w14:paraId="0790148A">
            <w:pPr>
              <w:spacing w:before="0" w:after="0" w:line="240" w:lineRule="auto"/>
            </w:pPr>
            <w:r>
              <w:rPr>
                <w:rFonts w:ascii="Arial" w:hAnsi="Arial" w:eastAsia="Arial"/>
                <w:b w:val="0"/>
                <w:sz w:val="15"/>
              </w:rPr>
              <w:t>Phù hợp 60 phút; người ít nói có thể viết thẻ trước rồi bỏ phiếu.</w:t>
            </w:r>
          </w:p>
        </w:tc>
        <w:tc>
          <w:tcPr>
            <w:tcW w:w="4320" w:type="dxa"/>
            <w:vAlign w:val="center"/>
          </w:tcPr>
          <w:p w14:paraId="57C8D466">
            <w:pPr>
              <w:spacing w:before="0" w:after="0" w:line="240" w:lineRule="auto"/>
            </w:pPr>
            <w:r>
              <w:rPr>
                <w:rFonts w:ascii="Arial" w:hAnsi="Arial" w:eastAsia="Arial"/>
                <w:b w:val="0"/>
                <w:sz w:val="15"/>
              </w:rPr>
              <w:t>Phù hợp 60 phút; viết độc lập theo 4 ô giúp tiếng nói cân bằng hơn.</w:t>
            </w:r>
          </w:p>
        </w:tc>
      </w:tr>
    </w:tbl>
    <w:p w14:paraId="0495F915">
      <w:pPr>
        <w:spacing w:after="20"/>
      </w:pPr>
    </w:p>
    <w:p w14:paraId="3FA0AD03">
      <w:r>
        <w:t>Quyết định: chọn 4Ls làm kỹ thuật chính vì dữ liệu có điểm an toàn 2,8/5 và Retro cũ đổ lỗi; cấu trúc này cho phép mọi người ghi nhận trải nghiệm trước khi tranh luận. Sau phần Insight, dùng cách ưu tiên hành động ngắn kiểu Start–Stop–Continue để chuyển insight thành hành động. Trade-off: tốn thời gian phân tích hơn và 4Ls tự nó không bảo đảm tìm được nguyên nhân gốc.</w:t>
      </w:r>
    </w:p>
    <w:p w14:paraId="574D983C">
      <w:r>
        <w:t>Đổi/kết hợp khi: nếu nhóm đã an toàn hơn và cần chốt hành vi nhanh, dùng Start–Stop–Continue trực tiếp; nếu 4Ls tạo nhiều ý kiến nhưng ít nguyên nhân, thêm câu hỏi “điều gì trong quy trình làm điều này dễ xảy ra?” trước khi chọn action. Không dùng kỹ thuật nào để xếp hạng hoặc đổ lỗi cá nhân.</w:t>
      </w:r>
    </w:p>
    <w:p w14:paraId="778297D5">
      <w:pPr>
        <w:pStyle w:val="2"/>
      </w:pPr>
      <w:r>
        <w:t>5. Chu trình Inspect and Adapt sang Sprint 15</w:t>
      </w:r>
    </w:p>
    <w:p w14:paraId="67658813">
      <w:pPr>
        <w:jc w:val="center"/>
      </w:pPr>
      <w:r>
        <w:rPr>
          <w:b/>
        </w:rPr>
        <w:t>REVIEW (bằng chứng Increment) → FEEDBACK LOG → PO cập nhật/ưu tiên PRODUCT BACKLOG</w:t>
      </w:r>
      <w:r>
        <w:rPr>
          <w:b/>
        </w:rPr>
        <w:br w:type="textWrapping"/>
      </w:r>
      <w:r>
        <w:rPr>
          <w:b/>
        </w:rPr>
        <w:t>↓                                                                                         ↓</w:t>
      </w:r>
      <w:r>
        <w:rPr>
          <w:b/>
        </w:rPr>
        <w:br w:type="textWrapping"/>
      </w:r>
      <w:r>
        <w:rPr>
          <w:b/>
        </w:rPr>
        <w:t>RETROSPECTIVE (Data → Insight) → tối đa 2 ACTION ITEMS → FOLLOW-UP Sprint 15</w:t>
      </w:r>
      <w:r>
        <w:rPr>
          <w:b/>
        </w:rPr>
        <w:br w:type="textWrapping"/>
      </w:r>
      <w:r>
        <w:rPr>
          <w:b/>
        </w:rPr>
        <w:t xml:space="preserve">                                                                                          ↓</w:t>
      </w:r>
      <w:r>
        <w:rPr>
          <w:b/>
        </w:rPr>
        <w:br w:type="textWrapping"/>
      </w:r>
      <w:r>
        <w:rPr>
          <w:b/>
        </w:rPr>
        <w:t xml:space="preserve">                    KIỂM TRA BẰNG CHỨNG &amp; ĐO HIỆU QUẢ → điều chỉnh tiếp</w:t>
      </w:r>
    </w:p>
    <w:p w14:paraId="44A5AA13">
      <w:r>
        <w:t>Hai sự kiện giữ mục đích riêng: Review xem sản phẩm và điều chỉnh Product Backlog với stakeholder; Retrospective xem cách làm việc của Scrum Team. Có thể liên kết bằng bằng chứng chung nhưng không gộp thành một cuộc họp.</w:t>
      </w:r>
    </w:p>
    <w:p w14:paraId="0DD47F56">
      <w:pPr>
        <w:pStyle w:val="3"/>
      </w:pPr>
      <w:r>
        <w:t>Truy vết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4032"/>
        <w:gridCol w:w="2376"/>
        <w:gridCol w:w="2448"/>
      </w:tblGrid>
      <w:tr w14:paraId="2656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6" w:type="dxa"/>
            <w:shd w:val="clear" w:color="auto" w:fill="C6E0B4"/>
            <w:vAlign w:val="center"/>
          </w:tcPr>
          <w:p w14:paraId="44C61A5A">
            <w:pPr>
              <w:spacing w:before="0" w:after="0" w:line="240" w:lineRule="auto"/>
            </w:pPr>
            <w:r>
              <w:rPr>
                <w:rFonts w:ascii="Arial" w:hAnsi="Arial" w:eastAsia="Arial"/>
                <w:b/>
                <w:sz w:val="15"/>
              </w:rPr>
              <w:t>Loại</w:t>
            </w:r>
          </w:p>
        </w:tc>
        <w:tc>
          <w:tcPr>
            <w:tcW w:w="4032" w:type="dxa"/>
            <w:shd w:val="clear" w:color="auto" w:fill="C6E0B4"/>
            <w:vAlign w:val="center"/>
          </w:tcPr>
          <w:p w14:paraId="7BDAFCBB">
            <w:pPr>
              <w:spacing w:before="0" w:after="0" w:line="240" w:lineRule="auto"/>
            </w:pPr>
            <w:r>
              <w:rPr>
                <w:rFonts w:ascii="Arial" w:hAnsi="Arial" w:eastAsia="Arial"/>
                <w:b/>
                <w:sz w:val="15"/>
              </w:rPr>
              <w:t>Chuỗi truy vết</w:t>
            </w:r>
          </w:p>
        </w:tc>
        <w:tc>
          <w:tcPr>
            <w:tcW w:w="2376" w:type="dxa"/>
            <w:shd w:val="clear" w:color="auto" w:fill="C6E0B4"/>
            <w:vAlign w:val="center"/>
          </w:tcPr>
          <w:p w14:paraId="684E1426">
            <w:pPr>
              <w:spacing w:before="0" w:after="0" w:line="240" w:lineRule="auto"/>
            </w:pPr>
            <w:r>
              <w:rPr>
                <w:rFonts w:ascii="Arial" w:hAnsi="Arial" w:eastAsia="Arial"/>
                <w:b/>
                <w:sz w:val="15"/>
              </w:rPr>
              <w:t>Quyền cập nhật</w:t>
            </w:r>
          </w:p>
        </w:tc>
        <w:tc>
          <w:tcPr>
            <w:tcW w:w="2448" w:type="dxa"/>
            <w:shd w:val="clear" w:color="auto" w:fill="C6E0B4"/>
            <w:vAlign w:val="center"/>
          </w:tcPr>
          <w:p w14:paraId="29D94FC5">
            <w:pPr>
              <w:spacing w:before="0" w:after="0" w:line="240" w:lineRule="auto"/>
            </w:pPr>
            <w:r>
              <w:rPr>
                <w:rFonts w:ascii="Arial" w:hAnsi="Arial" w:eastAsia="Arial"/>
                <w:b/>
                <w:sz w:val="15"/>
              </w:rPr>
              <w:t>Bằng chứng / tiêu chí đo</w:t>
            </w:r>
          </w:p>
        </w:tc>
      </w:tr>
      <w:tr w14:paraId="7D5F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3E2B896">
            <w:pPr>
              <w:spacing w:before="0" w:after="0" w:line="240" w:lineRule="auto"/>
            </w:pPr>
            <w:r>
              <w:rPr>
                <w:rFonts w:ascii="Arial" w:hAnsi="Arial" w:eastAsia="Arial"/>
                <w:b w:val="0"/>
                <w:sz w:val="15"/>
              </w:rPr>
              <w:t>Feedback F-04: thiếu lịch sử đa kênh</w:t>
            </w:r>
          </w:p>
        </w:tc>
        <w:tc>
          <w:tcPr>
            <w:tcW w:w="4032" w:type="dxa"/>
            <w:vAlign w:val="center"/>
          </w:tcPr>
          <w:p w14:paraId="1F37419A">
            <w:pPr>
              <w:spacing w:before="0" w:after="0" w:line="240" w:lineRule="auto"/>
            </w:pPr>
            <w:r>
              <w:rPr>
                <w:rFonts w:ascii="Arial" w:hAnsi="Arial" w:eastAsia="Arial"/>
                <w:b w:val="0"/>
                <w:sz w:val="15"/>
              </w:rPr>
              <w:t>Review phát hiện/ghi nhận F-04 → PO làm rõ kênh, trường thông tin, quyền xem và tiêu chí chấp nhận → PO cân nhắc ưu tiên trong Product Backlog → Developers xem xét tại Sprint Planning 15.</w:t>
            </w:r>
          </w:p>
        </w:tc>
        <w:tc>
          <w:tcPr>
            <w:tcW w:w="2376" w:type="dxa"/>
            <w:vAlign w:val="center"/>
          </w:tcPr>
          <w:p w14:paraId="14A4EE1B">
            <w:pPr>
              <w:spacing w:before="0" w:after="0" w:line="240" w:lineRule="auto"/>
            </w:pPr>
            <w:r>
              <w:rPr>
                <w:rFonts w:ascii="Arial" w:hAnsi="Arial" w:eastAsia="Arial"/>
                <w:b w:val="0"/>
                <w:sz w:val="15"/>
              </w:rPr>
              <w:t>Bất kỳ người tham dự nào cũng có thể đề xuất Feedback; PO chịu trách nhiệm Product Backlog; Developers quyết định cách làm và dự báo trong Sprint Planning.</w:t>
            </w:r>
          </w:p>
        </w:tc>
        <w:tc>
          <w:tcPr>
            <w:tcW w:w="2448" w:type="dxa"/>
            <w:vAlign w:val="center"/>
          </w:tcPr>
          <w:p w14:paraId="3F7667F9">
            <w:pPr>
              <w:spacing w:before="0" w:after="0" w:line="240" w:lineRule="auto"/>
            </w:pPr>
            <w:r>
              <w:rPr>
                <w:rFonts w:ascii="Arial" w:hAnsi="Arial" w:eastAsia="Arial"/>
                <w:b w:val="0"/>
                <w:sz w:val="15"/>
              </w:rPr>
              <w:t>Tiêu chí chấp nhận được ghi rõ; kiểm thử/demonstration xác nhận lịch sử theo đúng kênh, trường và quyền truy cập đã thống nhất. Không coi Feedback là cam kết tự động.</w:t>
            </w:r>
          </w:p>
        </w:tc>
      </w:tr>
      <w:tr w14:paraId="325C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3BFC7D39">
            <w:pPr>
              <w:spacing w:before="0" w:after="0" w:line="240" w:lineRule="auto"/>
            </w:pPr>
            <w:r>
              <w:rPr>
                <w:rFonts w:ascii="Arial" w:hAnsi="Arial" w:eastAsia="Arial"/>
                <w:b w:val="0"/>
                <w:sz w:val="15"/>
              </w:rPr>
              <w:t>Action A-01: Decision Log</w:t>
            </w:r>
          </w:p>
        </w:tc>
        <w:tc>
          <w:tcPr>
            <w:tcW w:w="4032" w:type="dxa"/>
            <w:vAlign w:val="center"/>
          </w:tcPr>
          <w:p w14:paraId="53D54EB3">
            <w:pPr>
              <w:spacing w:before="0" w:after="0" w:line="240" w:lineRule="auto"/>
            </w:pPr>
            <w:r>
              <w:rPr>
                <w:rFonts w:ascii="Arial" w:hAnsi="Arial" w:eastAsia="Arial"/>
                <w:b w:val="0"/>
                <w:sz w:val="15"/>
              </w:rPr>
              <w:t>Retro dùng dữ liệu đổi quy tắc qua tin nhắn → thống nhất ghi thay đổi trong Decision Log → kiểm tra giữa Sprint 15 và cuối Sprint.</w:t>
            </w:r>
          </w:p>
        </w:tc>
        <w:tc>
          <w:tcPr>
            <w:tcW w:w="2376" w:type="dxa"/>
            <w:vAlign w:val="center"/>
          </w:tcPr>
          <w:p w14:paraId="4B160557">
            <w:pPr>
              <w:spacing w:before="0" w:after="0" w:line="240" w:lineRule="auto"/>
            </w:pPr>
            <w:r>
              <w:rPr>
                <w:rFonts w:ascii="Arial" w:hAnsi="Arial" w:eastAsia="Arial"/>
                <w:b w:val="0"/>
                <w:sz w:val="15"/>
              </w:rPr>
              <w:t>Scrum Team cùng thực hiện; Scrum Master theo dõi việc áp dụng; PO xác nhận quyết định nghiệp vụ.</w:t>
            </w:r>
          </w:p>
        </w:tc>
        <w:tc>
          <w:tcPr>
            <w:tcW w:w="2448" w:type="dxa"/>
            <w:vAlign w:val="center"/>
          </w:tcPr>
          <w:p w14:paraId="63B3C207">
            <w:pPr>
              <w:spacing w:before="0" w:after="0" w:line="240" w:lineRule="auto"/>
            </w:pPr>
            <w:r>
              <w:rPr>
                <w:rFonts w:ascii="Arial" w:hAnsi="Arial" w:eastAsia="Arial"/>
                <w:b w:val="0"/>
                <w:sz w:val="15"/>
              </w:rPr>
              <w:t>100% thay đổi quy tắc ghi trong ngày; đối chiếu Decision Log với thay đổi thực tế và nội dung tin nhắn liên quan.</w:t>
            </w:r>
          </w:p>
        </w:tc>
      </w:tr>
    </w:tbl>
    <w:p w14:paraId="7B4C5DB7">
      <w:pPr>
        <w:spacing w:after="20"/>
      </w:pPr>
    </w:p>
    <w:p w14:paraId="7C256819">
      <w:pPr>
        <w:pStyle w:val="3"/>
      </w:pPr>
      <w:r>
        <w:t>Ngoại lệ và quy tắc quyết định</w:t>
      </w:r>
    </w:p>
    <w:p w14:paraId="7BBE4085">
      <w:pPr>
        <w:pStyle w:val="23"/>
      </w:pPr>
      <w:r>
        <w:t>Thiếu dữ liệu: ghi rõ “chưa biết”, người cần làm rõ và hạn; không tự đặt số P95, tỷ lệ tự động hóa hoặc phạm vi lịch sử.</w:t>
      </w:r>
    </w:p>
    <w:p w14:paraId="0DCC7F56">
      <w:pPr>
        <w:pStyle w:val="23"/>
      </w:pPr>
      <w:r>
        <w:t>Phát hiện SĐT lộ hoặc nghi ngờ vi phạm quyền riêng tư: dừng demo dữ liệu thật, báo nhóm phụ trách theo quy trình nội bộ, xác minh phạm vi và chỉ gọi Done khi kiểm tra quyền riêng tư đạt.</w:t>
      </w:r>
    </w:p>
    <w:p w14:paraId="418FA5A4">
      <w:pPr>
        <w:pStyle w:val="23"/>
      </w:pPr>
      <w:r>
        <w:t>Phát hiện lỗi cao hoặc kiểm thử quan trọng thất bại: phần liên quan chưa Done; trình bày minh bạch, đưa công việc còn lại về Product Backlog để PO ưu tiên.</w:t>
      </w:r>
    </w:p>
    <w:p w14:paraId="6797A591">
      <w:pPr>
        <w:pStyle w:val="23"/>
      </w:pPr>
      <w:r>
        <w:t>Feedback vượt năng lực Sprint hoặc chưa rõ: ghi log và làm rõ; không hứa ngay tại Review. Chỉ chọn công việc sau khi PO và Developers xem xét ưu tiên, năng lực và phụ thuộc.</w:t>
      </w:r>
    </w:p>
    <w:p w14:paraId="19D00970">
      <w:pPr>
        <w:pStyle w:val="23"/>
      </w:pPr>
      <w:r>
        <w:t>Action Item không có người/nhóm theo dõi, hạn, bằng chứng hoặc tiêu chí đo: chưa được chốt; sửa ngay trong Retro hoặc loại khỏi danh sách.</w:t>
      </w:r>
      <w:bookmarkStart w:id="0" w:name="_GoBack"/>
      <w:bookmarkEnd w:id="0"/>
    </w:p>
    <w:sectPr>
      <w:footerReference r:id="rId5" w:type="default"/>
      <w:pgSz w:w="12240" w:h="15840"/>
      <w:pgMar w:top="792" w:right="893" w:bottom="792" w:left="89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4D88A">
    <w:pPr>
      <w:pStyle w:val="18"/>
      <w:jc w:val="center"/>
    </w:pPr>
    <w:r>
      <w:rPr>
        <w:color w:val="646464"/>
        <w:sz w:val="16"/>
      </w:rPr>
      <w:t>ShopCare AI | Inspect &amp; Adapt Event Pack | Sprint 14–15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DF6F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hoang</cp:lastModifiedBy>
  <dcterms:modified xsi:type="dcterms:W3CDTF">2026-10-26T13:10:29Z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4C5893B6E6C9471882EFCF3A55030035_12</vt:lpwstr>
  </property>
</Properties>
</file>