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07: RUN-OF-SHOW &amp; VẬN HÀNH NGÀY SỰ KIỆN</w:t>
      </w:r>
    </w:p>
    <w:p>
      <w:pPr>
        <w:spacing w:before="100"/>
        <w:jc w:val="center"/>
      </w:pPr>
      <w:r>
        <w:rPr>
          <w:i/>
          <w:iCs/>
          <w:color w:val="595959"/>
          <w:sz w:val="22"/>
          <w:szCs w:val="22"/>
        </w:rPr>
        <w:t xml:space="preserve">(Tương ứng FR-07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Run-of-Show &amp; Vận hành ngày sự kiện là "bộ não tác chiến" trong ngày G: chuyển hóa toàn bộ kế hoạch đã chuẩn bị (công việc, nhân sự, khách mời) thành một kịch bản vận hành chi tiết theo từng khung giờ, gán rõ người phụ trách và vị trí cho từng đầu mục, đồng thời cung cấp công cụ ghi nhận – xử lý sự cố và kênh liên lạc nhanh giữa các nhóm để đảm bảo sự kiện diễn ra suôn sẻ, phản ứng kịp thời với mọi tình huống phát sinh.</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FR-07.1</w:t>
            </w:r>
          </w:p>
        </w:tc>
        <w:tc>
          <w:tcPr>
            <w:tcW w:type="dxa" w:w="5900"/>
            <w:tcMar>
              <w:top w:type="dxa" w:w="80"/>
              <w:left w:type="dxa" w:w="100"/>
              <w:bottom w:type="dxa" w:w="80"/>
              <w:right w:type="dxa" w:w="100"/>
            </w:tcMar>
          </w:tcPr>
          <w:p>
            <w:pPr>
              <w:jc w:val="left"/>
            </w:pPr>
            <w:r>
              <w:rPr>
                <w:b w:val="false"/>
                <w:bCs w:val="false"/>
                <w:color w:val="000000"/>
                <w:sz w:val="20"/>
                <w:szCs w:val="20"/>
              </w:rPr>
              <w:t xml:space="preserve">Tạo kịch bản chi tiết theo khung giờ (Cue sheet)</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FR-07.2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Gán người phụ trách và vị trí cho từng đầu mục</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FR-07.3</w:t>
            </w:r>
          </w:p>
        </w:tc>
        <w:tc>
          <w:tcPr>
            <w:tcW w:type="dxa" w:w="5900"/>
            <w:tcMar>
              <w:top w:type="dxa" w:w="80"/>
              <w:left w:type="dxa" w:w="100"/>
              <w:bottom w:type="dxa" w:w="80"/>
              <w:right w:type="dxa" w:w="100"/>
            </w:tcMar>
          </w:tcPr>
          <w:p>
            <w:pPr>
              <w:jc w:val="left"/>
            </w:pPr>
            <w:r>
              <w:rPr>
                <w:b w:val="false"/>
                <w:bCs w:val="false"/>
                <w:color w:val="000000"/>
                <w:sz w:val="20"/>
                <w:szCs w:val="20"/>
              </w:rPr>
              <w:t xml:space="preserve">Ghi nhận và xử lý sự cố theo thời gian thực (Incident log)</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FR-07.4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Kênh liên lạc nhanh theo hạng mục tích hợp trong ứng dụng</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trạng thái đầu mục kịch bản (State Diagram tổng quát)</w:t>
      </w:r>
    </w:p>
    <w:p>
      <w:pPr>
        <w:spacing w:after="160" w:line="300"/>
      </w:pPr>
      <w:r>
        <w:rPr>
          <w:sz w:val="22"/>
          <w:szCs w:val="22"/>
        </w:rPr>
        <w:t xml:space="preserve">Nháp (Draft) → Đã khóa (Locked – sẵn sàng cho ngày diễn ra) → Đang thực hiện (In Progress) → Hoàn thành (Done). Nhánh phụ: Trễ (Delayed) có thể gắn vào bất kỳ đầu mục nào đang "Đang thực hiện" nếu vượt thời gian dự kiến; đầu mục có thể liên kết với 1 hoặc nhiều Sự cố (Incident) được ghi nhận trong lúc thực hiện.</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FR-07.1 – Tạo kịch bản chi tiết theo khung giờ (Cue Sheet)</w:t>
      </w:r>
    </w:p>
    <w:p>
      <w:pPr>
        <w:pStyle w:val="Heading3"/>
        <w:spacing w:after="100" w:before="200"/>
      </w:pPr>
      <w:r>
        <w:rPr>
          <w:b/>
          <w:bCs/>
          <w:color w:val="C0504D"/>
          <w:sz w:val="23"/>
          <w:szCs w:val="23"/>
        </w:rPr>
        <w:t xml:space="preserve">Mục đích</w:t>
      </w:r>
    </w:p>
    <w:p>
      <w:pPr>
        <w:spacing w:after="160" w:line="300"/>
      </w:pPr>
      <w:r>
        <w:rPr>
          <w:sz w:val="22"/>
          <w:szCs w:val="22"/>
        </w:rPr>
        <w:t xml:space="preserve">Xây dựng kịch bản vận hành chi tiết cho ngày diễn ra sự kiện, chia nhỏ chương trình thành từng đầu mục theo khung giờ cụ thể (VD: 7:00 – Mở cổng đón khách; 8:00 – Khai mạc...), làm kim chỉ nam duy nhất cho toàn bộ BTC trong ngày 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 – đóng góp đầu mục của nhóm mình</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có thông tin ngày giờ diễn ra (Module 01).</w:t>
      </w:r>
    </w:p>
    <w:p>
      <w:pPr>
        <w:pStyle w:val="ListParagraph"/>
        <w:numPr>
          <w:ilvl w:val="0"/>
          <w:numId w:val="2"/>
        </w:numPr>
        <w:spacing w:after="80" w:line="280"/>
      </w:pPr>
      <w:r>
        <w:rPr>
          <w:sz w:val="22"/>
          <w:szCs w:val="22"/>
        </w:rPr>
        <w:t xml:space="preserve">Chương trình nội dung tổng thể đã được thống nhất.</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BTC/Team Lead vào tab "Run-of-Show", chọn "Thêm đầu mục".</w:t>
      </w:r>
    </w:p>
    <w:p>
      <w:pPr>
        <w:pStyle w:val="ListParagraph"/>
        <w:numPr>
          <w:ilvl w:val="0"/>
          <w:numId w:val="3"/>
        </w:numPr>
        <w:spacing w:after="80" w:line="280"/>
      </w:pPr>
      <w:r>
        <w:rPr>
          <w:sz w:val="22"/>
          <w:szCs w:val="22"/>
        </w:rPr>
        <w:t xml:space="preserve">Hệ thống hiển thị form: Thời gian bắt đầu – kết thúc, Tên đầu mục, Mô tả chi tiết, Nhóm hạng mục liên quan.</w:t>
      </w:r>
    </w:p>
    <w:p>
      <w:pPr>
        <w:pStyle w:val="ListParagraph"/>
        <w:numPr>
          <w:ilvl w:val="0"/>
          <w:numId w:val="3"/>
        </w:numPr>
        <w:spacing w:after="80" w:line="280"/>
      </w:pPr>
      <w:r>
        <w:rPr>
          <w:sz w:val="22"/>
          <w:szCs w:val="22"/>
        </w:rPr>
        <w:t xml:space="preserve">Người dùng nhập thông tin và lưu; đầu mục được thêm vào kịch bản theo đúng trình tự thời gian.</w:t>
      </w:r>
    </w:p>
    <w:p>
      <w:pPr>
        <w:pStyle w:val="ListParagraph"/>
        <w:numPr>
          <w:ilvl w:val="0"/>
          <w:numId w:val="3"/>
        </w:numPr>
        <w:spacing w:after="80" w:line="280"/>
      </w:pPr>
      <w:r>
        <w:rPr>
          <w:sz w:val="22"/>
          <w:szCs w:val="22"/>
        </w:rPr>
        <w:t xml:space="preserve">Người dùng lặp lại để hoàn thiện toàn bộ kịch bản từ đầu đến cuối sự kiện.</w:t>
      </w:r>
    </w:p>
    <w:p>
      <w:pPr>
        <w:pStyle w:val="ListParagraph"/>
        <w:numPr>
          <w:ilvl w:val="0"/>
          <w:numId w:val="3"/>
        </w:numPr>
        <w:spacing w:after="80" w:line="280"/>
      </w:pPr>
      <w:r>
        <w:rPr>
          <w:sz w:val="22"/>
          <w:szCs w:val="22"/>
        </w:rPr>
        <w:t xml:space="preserve">Trưởng BTC rà soát toàn bộ kịch bản, kiểm tra không có khung giờ chồng chéo bất hợp lý.</w:t>
      </w:r>
    </w:p>
    <w:p>
      <w:pPr>
        <w:pStyle w:val="ListParagraph"/>
        <w:numPr>
          <w:ilvl w:val="0"/>
          <w:numId w:val="3"/>
        </w:numPr>
        <w:spacing w:after="80" w:line="280"/>
      </w:pPr>
      <w:r>
        <w:rPr>
          <w:sz w:val="22"/>
          <w:szCs w:val="22"/>
        </w:rPr>
        <w:t xml:space="preserve">Trưởng BTC chọn "Khóa kịch bản" khi đã hoàn thiện; kịch bản chuyển trạng thái "Đã khóa", không thể chỉnh sửa tự do (chỉ chỉnh có kiểm soát trong ngày diễn ra – xem FR-07.2, FR-07.3).</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Hai đầu mục có khung giờ chồng chéo bất hợp lý (VD: cùng 1 vị trí, cùng thời điểm)</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trực quan (gạch chéo/đổi màu) nhưng vẫn cho lưu vì có thể là chủ đích (2 hoạt động song song ở 2 khu vực khác nhau).</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Cần chỉnh sửa kịch bản sau khi đã khóa nhưng trước ngày diễn ra</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Trưởng BTC có thể "Mở khóa" tạm thời để chỉnh sửa, mọi thay đổi được ghi log kèm lý do.</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đầu mục có thời gian bắt đầu – kết thúc rõ ràng, thuộc về đúng 1 khung thời gian trong ngày diễn ra.</w:t>
      </w:r>
    </w:p>
    <w:p>
      <w:pPr>
        <w:pStyle w:val="ListParagraph"/>
        <w:numPr>
          <w:ilvl w:val="0"/>
          <w:numId w:val="2"/>
        </w:numPr>
        <w:spacing w:after="80" w:line="280"/>
      </w:pPr>
      <w:r>
        <w:rPr>
          <w:sz w:val="22"/>
          <w:szCs w:val="22"/>
        </w:rPr>
        <w:t xml:space="preserve">Kịch bản phải được khóa trước khi sự kiện chuyển sang trạng thái "Đang diễn ra" (ràng buộc liên kết với FR-01.4 – điều kiện chuyển trạng thái sự kiện).</w:t>
      </w:r>
    </w:p>
    <w:p>
      <w:pPr>
        <w:pStyle w:val="ListParagraph"/>
        <w:numPr>
          <w:ilvl w:val="0"/>
          <w:numId w:val="2"/>
        </w:numPr>
        <w:spacing w:after="80" w:line="280"/>
      </w:pPr>
      <w:r>
        <w:rPr>
          <w:sz w:val="22"/>
          <w:szCs w:val="22"/>
        </w:rPr>
        <w:t xml:space="preserve">Sau khi khóa, việc chỉnh sửa nội dung/thời gian đầu mục được ghi log đầy đủ, không cho xóa âm thầm.</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Thời gian bắt đầu/kết thúc, tên đầu mục, mô tả, nhóm hạng mục liên quan</w:t>
            </w:r>
          </w:p>
        </w:tc>
        <w:tc>
          <w:tcPr>
            <w:tcW w:type="dxa" w:w="4700"/>
            <w:tcMar>
              <w:top w:type="dxa" w:w="80"/>
              <w:left w:type="dxa" w:w="100"/>
              <w:bottom w:type="dxa" w:w="80"/>
              <w:right w:type="dxa" w:w="100"/>
            </w:tcMar>
          </w:tcPr>
          <w:p>
            <w:pPr>
              <w:jc w:val="left"/>
            </w:pPr>
            <w:r>
              <w:rPr>
                <w:b w:val="false"/>
                <w:bCs w:val="false"/>
                <w:color w:val="000000"/>
                <w:sz w:val="20"/>
                <w:szCs w:val="20"/>
              </w:rPr>
              <w:t xml:space="preserve">Thời gian và tên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Danh sách đầu mục Run-of-Show (RunOfShowItem) theo trình tự thời gian, trạng thái = Draft/Locked</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Nháp (Draft) → Đã khóa (Locked).</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"Run-of-Show" (chế độ chỉnh sửa)</w:t>
      </w:r>
    </w:p>
    <w:p>
      <w:pPr>
        <w:pStyle w:val="ListParagraph"/>
        <w:numPr>
          <w:ilvl w:val="0"/>
          <w:numId w:val="2"/>
        </w:numPr>
        <w:spacing w:after="80" w:line="280"/>
      </w:pPr>
      <w:r>
        <w:rPr>
          <w:sz w:val="22"/>
          <w:szCs w:val="22"/>
        </w:rPr>
        <w:t xml:space="preserve">Form "Thêm đầu mục kịch bản"</w:t>
      </w:r>
    </w:p>
    <w:p>
      <w:r>
        <w:br w:type="page"/>
      </w:r>
    </w:p>
    <w:p>
      <w:pPr>
        <w:pStyle w:val="Heading2"/>
        <w:spacing w:after="120" w:before="260"/>
      </w:pPr>
      <w:r>
        <w:rPr>
          <w:b/>
          <w:bCs/>
          <w:color w:val="2E5FA3"/>
          <w:sz w:val="25"/>
          <w:szCs w:val="25"/>
        </w:rPr>
        <w:t xml:space="preserve">2.2. FR-07.2 – Gán người phụ trách và vị trí cho từng đầu mục trong kịch bản</w:t>
      </w:r>
    </w:p>
    <w:p>
      <w:pPr>
        <w:pStyle w:val="Heading3"/>
        <w:spacing w:after="100" w:before="200"/>
      </w:pPr>
      <w:r>
        <w:rPr>
          <w:b/>
          <w:bCs/>
          <w:color w:val="C0504D"/>
          <w:sz w:val="23"/>
          <w:szCs w:val="23"/>
        </w:rPr>
        <w:t xml:space="preserve">Mục đích</w:t>
      </w:r>
    </w:p>
    <w:p>
      <w:pPr>
        <w:spacing w:after="160" w:line="300"/>
      </w:pPr>
      <w:r>
        <w:rPr>
          <w:sz w:val="22"/>
          <w:szCs w:val="22"/>
        </w:rPr>
        <w:t xml:space="preserve">Xác định rõ ai chịu trách nhiệm thực hiện/giám sát từng đầu mục trong kịch bản và họ cần có mặt ở khu vực nào, giúp nhân sự dễ dàng nắm được lịch trình cá nhân trong ngày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Đầu mục kịch bản đã được tạo (FR-07.1).</w:t>
      </w:r>
    </w:p>
    <w:p>
      <w:pPr>
        <w:pStyle w:val="ListParagraph"/>
        <w:numPr>
          <w:ilvl w:val="0"/>
          <w:numId w:val="2"/>
        </w:numPr>
        <w:spacing w:after="80" w:line="280"/>
      </w:pPr>
      <w:r>
        <w:rPr>
          <w:sz w:val="22"/>
          <w:szCs w:val="22"/>
        </w:rPr>
        <w:t xml:space="preserve">Danh sách nhân sự đã phân ca và vị trí đã được thiết lập (Module 03 – FR-03.2, FR-03.3).</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Người dùng mở 1 đầu mục kịch bản, chọn "Gán người phụ trách &amp; vị trí".</w:t>
      </w:r>
    </w:p>
    <w:p>
      <w:pPr>
        <w:pStyle w:val="ListParagraph"/>
        <w:numPr>
          <w:ilvl w:val="0"/>
          <w:numId w:val="4"/>
        </w:numPr>
        <w:spacing w:after="80" w:line="280"/>
      </w:pPr>
      <w:r>
        <w:rPr>
          <w:sz w:val="22"/>
          <w:szCs w:val="22"/>
        </w:rPr>
        <w:t xml:space="preserve">Hệ thống hiển thị danh sách nhân sự đã phân ca trong khung giờ tương ứng và danh sách vị trí đã thiết lập trên sơ đồ mặt bằng.</w:t>
      </w:r>
    </w:p>
    <w:p>
      <w:pPr>
        <w:pStyle w:val="ListParagraph"/>
        <w:numPr>
          <w:ilvl w:val="0"/>
          <w:numId w:val="4"/>
        </w:numPr>
        <w:spacing w:after="80" w:line="280"/>
      </w:pPr>
      <w:r>
        <w:rPr>
          <w:sz w:val="22"/>
          <w:szCs w:val="22"/>
        </w:rPr>
        <w:t xml:space="preserve">Người dùng chọn 1 hoặc nhiều nhân sự phụ trách và vị trí liên quan cho đầu mục.</w:t>
      </w:r>
    </w:p>
    <w:p>
      <w:pPr>
        <w:pStyle w:val="ListParagraph"/>
        <w:numPr>
          <w:ilvl w:val="0"/>
          <w:numId w:val="4"/>
        </w:numPr>
        <w:spacing w:after="80" w:line="280"/>
      </w:pPr>
      <w:r>
        <w:rPr>
          <w:sz w:val="22"/>
          <w:szCs w:val="22"/>
        </w:rPr>
        <w:t xml:space="preserve">Người dùng lưu; hệ thống liên kết đầu mục với nhân sự và vị trí đã chọn.</w:t>
      </w:r>
    </w:p>
    <w:p>
      <w:pPr>
        <w:pStyle w:val="ListParagraph"/>
        <w:numPr>
          <w:ilvl w:val="0"/>
          <w:numId w:val="4"/>
        </w:numPr>
        <w:spacing w:after="80" w:line="280"/>
      </w:pPr>
      <w:r>
        <w:rPr>
          <w:sz w:val="22"/>
          <w:szCs w:val="22"/>
        </w:rPr>
        <w:t xml:space="preserve">Từng nhân sự có thể xem "Lịch trình cá nhân ngày sự kiện" tổng hợp tất cả đầu mục mà họ được gán, sắp xếp theo thời gian.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Gán nhân sự chưa được phân ca đúng khung giờ của đầu mục</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xung đột lịch (liên kết kiểm tra với FR-03.2) nhưng vẫn cho phép gán nếu người dùng xác nhận chủ đích.</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Đầu mục chưa có người phụ trách khi kịch bản chuẩn bị khóa</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liệt kê danh sách đầu mục "Chưa có người phụ trách" để Trưởng BTC xử lý trước khi khóa kịch bản.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Một đầu mục có thể có nhiều người phụ trách, nhưng phải có tối thiểu 1 người được gán vai trò "Người phụ trách chính" của đầu mục đó.</w:t>
      </w:r>
    </w:p>
    <w:p>
      <w:pPr>
        <w:pStyle w:val="ListParagraph"/>
        <w:numPr>
          <w:ilvl w:val="0"/>
          <w:numId w:val="2"/>
        </w:numPr>
        <w:spacing w:after="80" w:line="280"/>
      </w:pPr>
      <w:r>
        <w:rPr>
          <w:sz w:val="22"/>
          <w:szCs w:val="22"/>
        </w:rPr>
        <w:t xml:space="preserve">Vị trí gán cho đầu mục nên khớp với vị trí đã thiết lập trên Floor Plan (FR-03.3) để đảm bảo tính nhất quán khi hiển thị.</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Danh sách nhân sự phụ trách, vị trí liên quan</w:t>
            </w:r>
          </w:p>
        </w:tc>
        <w:tc>
          <w:tcPr>
            <w:tcW w:type="dxa" w:w="4700"/>
            <w:tcMar>
              <w:top w:type="dxa" w:w="80"/>
              <w:left w:type="dxa" w:w="100"/>
              <w:bottom w:type="dxa" w:w="80"/>
              <w:right w:type="dxa" w:w="100"/>
            </w:tcMar>
          </w:tcPr>
          <w:p>
            <w:pPr>
              <w:jc w:val="left"/>
            </w:pPr>
            <w:r>
              <w:rPr>
                <w:b w:val="false"/>
                <w:bCs w:val="false"/>
                <w:color w:val="000000"/>
                <w:sz w:val="20"/>
                <w:szCs w:val="20"/>
              </w:rPr>
              <w:t xml:space="preserve">Tối thiểu 1 người phụ trách chính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Liên kết RunOfShowItem – Staff – Vị trí; "Lịch trình cá nhân" tổng hợp theo từng nhân sự</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đầu mục kịch bản – khu vực "Người phụ trách &amp; Vị trí"</w:t>
      </w:r>
    </w:p>
    <w:p>
      <w:pPr>
        <w:pStyle w:val="ListParagraph"/>
        <w:numPr>
          <w:ilvl w:val="0"/>
          <w:numId w:val="2"/>
        </w:numPr>
        <w:spacing w:after="80" w:line="280"/>
      </w:pPr>
      <w:r>
        <w:rPr>
          <w:sz w:val="22"/>
          <w:szCs w:val="22"/>
        </w:rPr>
        <w:t xml:space="preserve">Màn hình "Lịch trình cá nhân" (mobile – nhân sự)</w:t>
      </w:r>
    </w:p>
    <w:p>
      <w:r>
        <w:br w:type="page"/>
      </w:r>
    </w:p>
    <w:p>
      <w:pPr>
        <w:pStyle w:val="Heading2"/>
        <w:spacing w:after="120" w:before="260"/>
      </w:pPr>
      <w:r>
        <w:rPr>
          <w:b/>
          <w:bCs/>
          <w:color w:val="2E5FA3"/>
          <w:sz w:val="25"/>
          <w:szCs w:val="25"/>
        </w:rPr>
        <w:t xml:space="preserve">2.3. FR-07.3 – Ghi nhận và xử lý sự cố phát sinh theo thời gian thực (Incident Log)</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bất kỳ nhân sự nào phát hiện sự cố trong ngày diễn ra có thể báo cáo ngay lập tức, và đầu mối xử lý khủng hoảng (Event Director) tiếp nhận – phân công – theo dõi đến khi sự cố được giải quyết hoàn toàn.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Nhân sự ngày sự kiện (On-site Staff)</w:t>
      </w:r>
    </w:p>
    <w:p>
      <w:pPr>
        <w:pStyle w:val="ListParagraph"/>
        <w:numPr>
          <w:ilvl w:val="0"/>
          <w:numId w:val="2"/>
        </w:numPr>
        <w:spacing w:after="80" w:line="280"/>
      </w:pPr>
      <w:r>
        <w:rPr>
          <w:sz w:val="22"/>
          <w:szCs w:val="22"/>
        </w:rPr>
        <w:t xml:space="preserve">Trưởng nhóm hạng mục (Team Lead)</w:t>
      </w:r>
    </w:p>
    <w:p>
      <w:pPr>
        <w:pStyle w:val="ListParagraph"/>
        <w:numPr>
          <w:ilvl w:val="0"/>
          <w:numId w:val="2"/>
        </w:numPr>
        <w:spacing w:after="80" w:line="280"/>
      </w:pPr>
      <w:r>
        <w:rPr>
          <w:sz w:val="22"/>
          <w:szCs w:val="22"/>
        </w:rPr>
        <w:t xml:space="preserve">Trưởng BTC (Event Director) – đầu mối xử lý khủng hoảng</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đang ở trạng thái "Đang diễn ra".</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Nhân sự phát hiện sự cố, mở ứng dụng, chọn "Báo cáo sự cố".</w:t>
      </w:r>
    </w:p>
    <w:p>
      <w:pPr>
        <w:pStyle w:val="ListParagraph"/>
        <w:numPr>
          <w:ilvl w:val="0"/>
          <w:numId w:val="5"/>
        </w:numPr>
        <w:spacing w:after="80" w:line="280"/>
      </w:pPr>
      <w:r>
        <w:rPr>
          <w:sz w:val="22"/>
          <w:szCs w:val="22"/>
        </w:rPr>
        <w:t xml:space="preserve">Hệ thống hiển thị form nhanh: Loại sự cố (Kỹ thuật/An toàn/Nhân sự/Khách mời/Khác), Mức độ nghiêm trọng (Thấp/Trung bình/Cao/Khẩn cấp), Mô tả ngắn, Vị trí xảy ra, Ảnh minh họa (tùy chọn).</w:t>
      </w:r>
    </w:p>
    <w:p>
      <w:pPr>
        <w:pStyle w:val="ListParagraph"/>
        <w:numPr>
          <w:ilvl w:val="0"/>
          <w:numId w:val="5"/>
        </w:numPr>
        <w:spacing w:after="80" w:line="280"/>
      </w:pPr>
      <w:r>
        <w:rPr>
          <w:sz w:val="22"/>
          <w:szCs w:val="22"/>
        </w:rPr>
        <w:t xml:space="preserve">Nhân sự gửi báo cáo; hệ thống tạo bản ghi sự cố (Incident) trạng thái "Mới ghi nhận" và gửi cảnh báo ngay đến Trưởng BTC/Trưởng nhóm liên quan (mức độ Khẩn cấp gửi cảnh báo ưu tiên cao nhất, có âm thanh/rung khác biệt).</w:t>
      </w:r>
    </w:p>
    <w:p>
      <w:pPr>
        <w:pStyle w:val="ListParagraph"/>
        <w:numPr>
          <w:ilvl w:val="0"/>
          <w:numId w:val="5"/>
        </w:numPr>
        <w:spacing w:after="80" w:line="280"/>
      </w:pPr>
      <w:r>
        <w:rPr>
          <w:sz w:val="22"/>
          <w:szCs w:val="22"/>
        </w:rPr>
        <w:t xml:space="preserve">Trưởng BTC/Trưởng nhóm xem chi tiết, chọn "Tiếp nhận xử lý" và phân công người trực tiếp giải quyết (có thể là chính mình hoặc người khác).</w:t>
      </w:r>
    </w:p>
    <w:p>
      <w:pPr>
        <w:pStyle w:val="ListParagraph"/>
        <w:numPr>
          <w:ilvl w:val="0"/>
          <w:numId w:val="5"/>
        </w:numPr>
        <w:spacing w:after="80" w:line="280"/>
      </w:pPr>
      <w:r>
        <w:rPr>
          <w:sz w:val="22"/>
          <w:szCs w:val="22"/>
        </w:rPr>
        <w:t xml:space="preserve">Trạng thái sự cố chuyển "Đang xử lý"; người được phân công cập nhật tiến độ xử lý theo thời gian thực (ghi chú, ảnh hiện trạng).</w:t>
      </w:r>
    </w:p>
    <w:p>
      <w:pPr>
        <w:pStyle w:val="ListParagraph"/>
        <w:numPr>
          <w:ilvl w:val="0"/>
          <w:numId w:val="5"/>
        </w:numPr>
        <w:spacing w:after="80" w:line="280"/>
      </w:pPr>
      <w:r>
        <w:rPr>
          <w:sz w:val="22"/>
          <w:szCs w:val="22"/>
        </w:rPr>
        <w:t xml:space="preserve">Khi sự cố được giải quyết, người xử lý chọn "Đóng sự cố" kèm ghi chú kết quả xử lý; hệ thống ghi nhận thời gian đóng và tổng thời gian xử lý.</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Sự cố mức "Khẩn cấp" không được tiếp nhận trong vòng 5 phút</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tự động leo thang cảnh báo đến toàn bộ Trưởng nhóm và Trưởng BTC qua mọi kênh (in-app, SMS nếu cấu hình).</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Sự cố liên quan an toàn con người (tai nạn, cháy nổ...)</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hiển thị banner khẩn cấp toàn hệ thống và gợi ý quy trình an toàn đã cấu hình sẵn (số điện thoại y tế/PCCC liên quan).</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Sự cố được báo cáo trùng lặp bởi nhiều người</w:t>
            </w:r>
          </w:p>
        </w:tc>
        <w:tc>
          <w:tcPr>
            <w:tcW w:type="dxa" w:w="5900"/>
            <w:tcMar>
              <w:top w:type="dxa" w:w="80"/>
              <w:left w:type="dxa" w:w="100"/>
              <w:bottom w:type="dxa" w:w="80"/>
              <w:right w:type="dxa" w:w="100"/>
            </w:tcMar>
          </w:tcPr>
          <w:p>
            <w:pPr>
              <w:jc w:val="left"/>
            </w:pPr>
            <w:r>
              <w:rPr>
                <w:b w:val="false"/>
                <w:bCs w:val="false"/>
                <w:color w:val="000000"/>
                <w:sz w:val="20"/>
                <w:szCs w:val="20"/>
              </w:rPr>
              <w:t xml:space="preserve">Trưởng BTC có thể gộp (merge) các báo cáo trùng vào 1 sự cố duy nhất để tránh xử lý chồng chéo.</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Sự cố mức "Khẩn cấp" bắt buộc phải có người tiếp nhận trong vòng 5 phút (ngưỡng cấu hình), nếu không sẽ tự động leo thang.</w:t>
      </w:r>
    </w:p>
    <w:p>
      <w:pPr>
        <w:pStyle w:val="ListParagraph"/>
        <w:numPr>
          <w:ilvl w:val="0"/>
          <w:numId w:val="2"/>
        </w:numPr>
        <w:spacing w:after="80" w:line="280"/>
      </w:pPr>
      <w:r>
        <w:rPr>
          <w:sz w:val="22"/>
          <w:szCs w:val="22"/>
        </w:rPr>
        <w:t xml:space="preserve">Mọi sự cố đều được lưu lại đầy đủ dòng thời gian xử lý (log timeline) phục vụ báo cáo tổng kết sau sự kiện.</w:t>
      </w:r>
    </w:p>
    <w:p>
      <w:pPr>
        <w:pStyle w:val="ListParagraph"/>
        <w:numPr>
          <w:ilvl w:val="0"/>
          <w:numId w:val="2"/>
        </w:numPr>
        <w:spacing w:after="80" w:line="280"/>
      </w:pPr>
      <w:r>
        <w:rPr>
          <w:sz w:val="22"/>
          <w:szCs w:val="22"/>
        </w:rPr>
        <w:t xml:space="preserve">Chỉ Trưởng BTC/Trưởng nhóm mới có quyền đóng sự cố; người báo cáo ban đầu chỉ có quyền theo dõi và bổ sung thông tin.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Loại sự cố, mức độ, mô tả, vị trí, ảnh minh họa (tùy chọn)</w:t>
            </w:r>
          </w:p>
        </w:tc>
        <w:tc>
          <w:tcPr>
            <w:tcW w:type="dxa" w:w="4700"/>
            <w:tcMar>
              <w:top w:type="dxa" w:w="80"/>
              <w:left w:type="dxa" w:w="100"/>
              <w:bottom w:type="dxa" w:w="80"/>
              <w:right w:type="dxa" w:w="100"/>
            </w:tcMar>
          </w:tcPr>
          <w:p>
            <w:pPr>
              <w:jc w:val="left"/>
            </w:pPr>
            <w:r>
              <w:rPr>
                <w:b w:val="false"/>
                <w:bCs w:val="false"/>
                <w:color w:val="000000"/>
                <w:sz w:val="20"/>
                <w:szCs w:val="20"/>
              </w:rPr>
              <w:t xml:space="preserve">Loại và mức độ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Incident với đầy đủ log xử lý; cảnh báo real-time đến người liên quan</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Mới ghi nhận → Đang xử lý → Đã đóng.</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Màn hình "Báo cáo sự cố" (mobile)</w:t>
      </w:r>
    </w:p>
    <w:p>
      <w:pPr>
        <w:pStyle w:val="ListParagraph"/>
        <w:numPr>
          <w:ilvl w:val="0"/>
          <w:numId w:val="2"/>
        </w:numPr>
        <w:spacing w:after="80" w:line="280"/>
      </w:pPr>
      <w:r>
        <w:rPr>
          <w:sz w:val="22"/>
          <w:szCs w:val="22"/>
        </w:rPr>
        <w:t xml:space="preserve">Bảng điều khiển sự cố (Incident Dashboard – BTC)</w:t>
      </w:r>
    </w:p>
    <w:p>
      <w:pPr>
        <w:pStyle w:val="ListParagraph"/>
        <w:numPr>
          <w:ilvl w:val="0"/>
          <w:numId w:val="2"/>
        </w:numPr>
        <w:spacing w:after="80" w:line="280"/>
      </w:pPr>
      <w:r>
        <w:rPr>
          <w:sz w:val="22"/>
          <w:szCs w:val="22"/>
        </w:rPr>
        <w:t xml:space="preserve">Chi tiết sự cố (timeline xử lý)</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Cảnh báo sự cố mức Khẩn cấp phải đến người nhận trong ≤ 10 giây kể từ khi báo cáo được gửi.</w:t>
      </w:r>
    </w:p>
    <w:p>
      <w:r>
        <w:br w:type="page"/>
      </w:r>
    </w:p>
    <w:p>
      <w:pPr>
        <w:pStyle w:val="Heading2"/>
        <w:spacing w:after="120" w:before="260"/>
      </w:pPr>
      <w:r>
        <w:rPr>
          <w:b/>
          <w:bCs/>
          <w:color w:val="2E5FA3"/>
          <w:sz w:val="25"/>
          <w:szCs w:val="25"/>
        </w:rPr>
        <w:t xml:space="preserve">2.4. FR-07.4 – Kênh liên lạc nhanh (Chat nhóm theo hạng mục) tích hợp trong ứng dụng</w:t>
      </w:r>
    </w:p>
    <w:p>
      <w:pPr>
        <w:pStyle w:val="Heading3"/>
        <w:spacing w:after="100" w:before="200"/>
      </w:pPr>
      <w:r>
        <w:rPr>
          <w:b/>
          <w:bCs/>
          <w:color w:val="C0504D"/>
          <w:sz w:val="23"/>
          <w:szCs w:val="23"/>
        </w:rPr>
        <w:t xml:space="preserve">Mục đích</w:t>
      </w:r>
    </w:p>
    <w:p>
      <w:pPr>
        <w:spacing w:after="160" w:line="300"/>
      </w:pPr>
      <w:r>
        <w:rPr>
          <w:sz w:val="22"/>
          <w:szCs w:val="22"/>
        </w:rPr>
        <w:t xml:space="preserve">Cung cấp kênh trao đổi nhanh, tập trung theo từng nhóm hạng mục và 1 kênh chung toàn BTC, thay thế các nhóm chat rời rạc bên ngoài, giúp thông tin không bị thất lạc và có thể tra cứu lại sau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Tất cả actor tham gia vận hành sự kiện (Trưởng BTC, Team Lead, Staff)</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Nhân sự đã được thêm vào sự kiện và gán nhóm hạng mục (Module 03).</w:t>
      </w:r>
    </w:p>
    <w:p>
      <w:pPr>
        <w:pStyle w:val="Heading3"/>
        <w:spacing w:after="100" w:before="200"/>
      </w:pPr>
      <w:r>
        <w:rPr>
          <w:b/>
          <w:bCs/>
          <w:color w:val="C0504D"/>
          <w:sz w:val="23"/>
          <w:szCs w:val="23"/>
        </w:rPr>
        <w:t xml:space="preserve">Luồng xử lý chính (Main Flow)</w:t>
      </w:r>
    </w:p>
    <w:p>
      <w:pPr>
        <w:pStyle w:val="ListParagraph"/>
        <w:numPr>
          <w:ilvl w:val="0"/>
          <w:numId w:val="6"/>
        </w:numPr>
        <w:spacing w:after="80" w:line="280"/>
      </w:pPr>
      <w:r>
        <w:rPr>
          <w:sz w:val="22"/>
          <w:szCs w:val="22"/>
        </w:rPr>
        <w:t xml:space="preserve">Hệ thống tự động tạo 1 kênh chat cho mỗi nhóm hạng mục và 1 kênh chat chung toàn BTC khi sự kiện được thiết lập cấu trúc WBS (Module 01).</w:t>
      </w:r>
    </w:p>
    <w:p>
      <w:pPr>
        <w:pStyle w:val="ListParagraph"/>
        <w:numPr>
          <w:ilvl w:val="0"/>
          <w:numId w:val="6"/>
        </w:numPr>
        <w:spacing w:after="80" w:line="280"/>
      </w:pPr>
      <w:r>
        <w:rPr>
          <w:sz w:val="22"/>
          <w:szCs w:val="22"/>
        </w:rPr>
        <w:t xml:space="preserve">Người dùng vào tab "Liên lạc", chọn kênh tương ứng (kênh nhóm mình hoặc kênh chung).</w:t>
      </w:r>
    </w:p>
    <w:p>
      <w:pPr>
        <w:pStyle w:val="ListParagraph"/>
        <w:numPr>
          <w:ilvl w:val="0"/>
          <w:numId w:val="6"/>
        </w:numPr>
        <w:spacing w:after="80" w:line="280"/>
      </w:pPr>
      <w:r>
        <w:rPr>
          <w:sz w:val="22"/>
          <w:szCs w:val="22"/>
        </w:rPr>
        <w:t xml:space="preserve">Người dùng gửi tin nhắn văn bản, hình ảnh, hoặc gắn thẻ (@mention) người cụ thể cần chú ý.</w:t>
      </w:r>
    </w:p>
    <w:p>
      <w:pPr>
        <w:pStyle w:val="ListParagraph"/>
        <w:numPr>
          <w:ilvl w:val="0"/>
          <w:numId w:val="6"/>
        </w:numPr>
        <w:spacing w:after="80" w:line="280"/>
      </w:pPr>
      <w:r>
        <w:rPr>
          <w:sz w:val="22"/>
          <w:szCs w:val="22"/>
        </w:rPr>
        <w:t xml:space="preserve">Hệ thống gửi thông báo đẩy (push notification) đến các thành viên trong kênh, ưu tiên cao hơn cho tin nhắn có gắn thẻ trực tiếp.</w:t>
      </w:r>
    </w:p>
    <w:p>
      <w:pPr>
        <w:pStyle w:val="ListParagraph"/>
        <w:numPr>
          <w:ilvl w:val="0"/>
          <w:numId w:val="6"/>
        </w:numPr>
        <w:spacing w:after="80" w:line="280"/>
      </w:pPr>
      <w:r>
        <w:rPr>
          <w:sz w:val="22"/>
          <w:szCs w:val="22"/>
        </w:rPr>
        <w:t xml:space="preserve">Toàn bộ lịch sử tin nhắn được lưu lại, có thể tra cứu sau sự kiện phục vụ tổng kết/rút kinh nghiệm.</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Người dùng cần trao đổi liên hạng mục (không thuộc kênh chung hay kênh nhóm cụ thể)</w:t>
            </w:r>
          </w:p>
        </w:tc>
        <w:tc>
          <w:tcPr>
            <w:tcW w:type="dxa" w:w="5900"/>
            <w:tcMar>
              <w:top w:type="dxa" w:w="80"/>
              <w:left w:type="dxa" w:w="100"/>
              <w:bottom w:type="dxa" w:w="80"/>
              <w:right w:type="dxa" w:w="100"/>
            </w:tcMar>
          </w:tcPr>
          <w:p>
            <w:pPr>
              <w:jc w:val="left"/>
            </w:pPr>
            <w:r>
              <w:rPr>
                <w:b w:val="false"/>
                <w:bCs w:val="false"/>
                <w:color w:val="000000"/>
                <w:sz w:val="20"/>
                <w:szCs w:val="20"/>
              </w:rPr>
              <w:t xml:space="preserve">Người dùng có thể tạo kênh tạm thời (ad-hoc) với các thành viên tự chọn, tồn tại đến hết sự kiện.</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Mất kết nối mạng khi đang nhắn tin</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lưu tin nhắn nháp cục bộ trên thiết bị và tự động gửi lại khi có kết nối trở lại.</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Người dùng chỉ tham gia được kênh của nhóm hạng mục mình thuộc về và kênh chung; Trưởng BTC tham gia được tất cả các kênh.</w:t>
      </w:r>
    </w:p>
    <w:p>
      <w:pPr>
        <w:pStyle w:val="ListParagraph"/>
        <w:numPr>
          <w:ilvl w:val="0"/>
          <w:numId w:val="2"/>
        </w:numPr>
        <w:spacing w:after="80" w:line="280"/>
      </w:pPr>
      <w:r>
        <w:rPr>
          <w:sz w:val="22"/>
          <w:szCs w:val="22"/>
        </w:rPr>
        <w:t xml:space="preserve">Tin nhắn không thể xóa sau khi gửi (chỉ thu hồi/ẩn với người gửi trong 1 khoảng thời gian ngắn), đảm bảo tính minh bạch khi cần tra cứu lại.</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Nội dung tin nhắn (văn bản/hình ảnh), người được gắn thẻ (tùy chọn)</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Tin nhắn hiển thị trong kênh tương ứng; thông báo đẩy đến người nhận</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"Liên lạc" – danh sách kênh chat</w:t>
      </w:r>
    </w:p>
    <w:p>
      <w:pPr>
        <w:pStyle w:val="ListParagraph"/>
        <w:numPr>
          <w:ilvl w:val="0"/>
          <w:numId w:val="2"/>
        </w:numPr>
        <w:spacing w:after="80" w:line="280"/>
      </w:pPr>
      <w:r>
        <w:rPr>
          <w:sz w:val="22"/>
          <w:szCs w:val="22"/>
        </w:rPr>
        <w:t xml:space="preserve">Màn hình chat theo từng kênh</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Tin nhắn phải đến người nhận trong ≤ 3 giây trong điều kiện mạng ổn định.</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FR-07.1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5.7 – Module Run-of-Show</w:t>
            </w:r>
          </w:p>
        </w:tc>
        <w:tc>
          <w:tcPr>
            <w:tcW w:type="dxa" w:w="3200"/>
            <w:tcMar>
              <w:top w:type="dxa" w:w="80"/>
              <w:left w:type="dxa" w:w="100"/>
              <w:bottom w:type="dxa" w:w="80"/>
              <w:right w:type="dxa" w:w="100"/>
            </w:tcMar>
          </w:tcPr>
          <w:p>
            <w:pPr>
              <w:jc w:val="left"/>
            </w:pPr>
            <w:r>
              <w:rPr>
                <w:b w:val="false"/>
                <w:bCs w:val="false"/>
                <w:color w:val="000000"/>
                <w:sz w:val="20"/>
                <w:szCs w:val="20"/>
              </w:rPr>
              <w:t xml:space="preserve">TC-ROS-001 → TC-ROS-006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FR-07.2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5.7 – Module Run-of-Show</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TC-ROS-007 → TC-ROS-012</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FR-07.3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5.7 – Module Run-of-Show</w:t>
            </w:r>
          </w:p>
        </w:tc>
        <w:tc>
          <w:tcPr>
            <w:tcW w:type="dxa" w:w="3200"/>
            <w:tcMar>
              <w:top w:type="dxa" w:w="80"/>
              <w:left w:type="dxa" w:w="100"/>
              <w:bottom w:type="dxa" w:w="80"/>
              <w:right w:type="dxa" w:w="100"/>
            </w:tcMar>
          </w:tcPr>
          <w:p>
            <w:pPr>
              <w:jc w:val="left"/>
            </w:pPr>
            <w:r>
              <w:rPr>
                <w:b w:val="false"/>
                <w:bCs w:val="false"/>
                <w:color w:val="000000"/>
                <w:sz w:val="20"/>
                <w:szCs w:val="20"/>
              </w:rPr>
              <w:t xml:space="preserve">TC-ROS-013 → TC-ROS-021</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FR-07.4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5.7 – Module Run-of-Show</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TC-ROS-022 → TC-ROS-027</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07: Run-of-Show &amp; Vận hành ngày sự kiện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2026-08-15T09:43:18.517Z</dcterms:created>
  <dcterms:modified xsi:type="dcterms:W3CDTF">2026-08-15T09:43:18.517Z</dcterms:modified>
</cp:coreProperties>
</file>

<file path=docProps/custom.xml><?xml version="1.0" encoding="utf-8"?>
<Properties xmlns="http://schemas.openxmlformats.org/officeDocument/2006/custom-properties" xmlns:vt="http://schemas.openxmlformats.org/officeDocument/2006/docPropsVTypes"/>
</file>