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b/>
          <w:bCs/>
          <w:color w:val="1F3864"/>
          <w:sz w:val="40"/>
          <w:szCs w:val="40"/>
        </w:rPr>
        <w:t xml:space="preserve">MÔ TẢ NGHIỆP VỤ CHI TIẾT</w:t>
      </w:r>
    </w:p>
    <w:p>
      <w:pPr>
        <w:spacing w:after="100" w:before="200"/>
        <w:jc w:val="center"/>
      </w:pPr>
      <w:r>
        <w:rPr>
          <w:b/>
          <w:bCs/>
          <w:color w:val="2E5FA3"/>
          <w:sz w:val="30"/>
          <w:szCs w:val="30"/>
        </w:rPr>
        <w:t xml:space="preserve">Module 08: BÁO CÁO &amp; THỐNG KÊ</w:t>
      </w:r>
    </w:p>
    <w:p>
      <w:pPr>
        <w:spacing w:before="100"/>
        <w:jc w:val="center"/>
      </w:pPr>
      <w:r>
        <w:rPr>
          <w:i/>
          <w:iCs/>
          <w:color w:val="595959"/>
          <w:sz w:val="22"/>
          <w:szCs w:val="22"/>
        </w:rPr>
        <w:t xml:space="preserve">(Tương ứng FR-08 trong Tài liệu Phân tích Nghiệp vụ)</w:t>
      </w:r>
    </w:p>
    <w:p>
      <w:pPr>
        <w:spacing w:before="600"/>
        <w:jc w:val="center"/>
      </w:pPr>
      <w:r>
        <w:rPr>
          <w:i/>
          <w:iCs/>
          <w:color w:val="595959"/>
          <w:sz w:val="24"/>
          <w:szCs w:val="24"/>
        </w:rPr>
        <w:t xml:space="preserve">Business Process Description (BPD)</w:t>
      </w:r>
    </w:p>
    <w:p>
      <w:pPr>
        <w:spacing w:before="700"/>
        <w:jc w:val="center"/>
      </w:pPr>
      <w:r>
        <w:rPr>
          <w:sz w:val="22"/>
          <w:szCs w:val="22"/>
        </w:rPr>
        <w:t xml:space="preserve">Phiên bản: 1.0</w:t>
      </w:r>
    </w:p>
    <w:p>
      <w:pPr>
        <w:spacing w:before="100"/>
        <w:jc w:val="center"/>
      </w:pPr>
      <w:r>
        <w:rPr>
          <w:sz w:val="22"/>
          <w:szCs w:val="22"/>
        </w:rPr>
        <w:t xml:space="preserve">Ngày phát hành: 15/08/2026</w:t>
      </w:r>
    </w:p>
    <w:p>
      <w:pPr>
        <w:spacing w:before="100"/>
        <w:jc w:val="center"/>
      </w:pPr>
      <w:r>
        <w:rPr>
          <w:sz w:val="22"/>
          <w:szCs w:val="22"/>
        </w:rPr>
        <w:t xml:space="preserve">Người soạn thảo: Bộ phận Phân tích Nghiệp vụ (BA Team)</w:t>
      </w:r>
    </w:p>
    <w:p>
      <w:r>
        <w:br w:type="page"/>
      </w:r>
    </w:p>
    <w:p>
      <w:pPr>
        <w:pStyle w:val="Heading1"/>
        <w:spacing w:after="160" w:before="360"/>
      </w:pPr>
      <w:r>
        <w:rPr>
          <w:b/>
          <w:bCs/>
          <w:color w:val="1F3864"/>
          <w:sz w:val="30"/>
          <w:szCs w:val="30"/>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rPr>
          <w:b/>
          <w:bCs/>
          <w:color w:val="1F3864"/>
          <w:sz w:val="30"/>
          <w:szCs w:val="30"/>
        </w:rPr>
        <w:t xml:space="preserve">1. Tổng quan Module</w:t>
      </w:r>
    </w:p>
    <w:p>
      <w:pPr>
        <w:spacing w:after="160" w:line="300"/>
      </w:pPr>
      <w:r>
        <w:rPr>
          <w:sz w:val="22"/>
          <w:szCs w:val="22"/>
        </w:rPr>
        <w:t xml:space="preserve">Module Báo cáo &amp; Thống kê tổng hợp dữ liệu từ tất cả các module khác (Công việc, Ngân sách, Nhân sự, Khách mời, Run-of-Show) thành các báo cáo trực quan phục vụ điều hành hằng ngày (Dashboard thời gian thực) lẫn báo cáo chính thức (ngân sách, tổng kết sau sự kiện). Đây là nơi BTC và cấp trên có được bức tranh toàn cảnh về tình hình chuẩn bị và kết quả tổ chức sự kiện.</w:t>
      </w:r>
    </w:p>
    <w:p>
      <w:pPr>
        <w:pStyle w:val="Heading2"/>
        <w:spacing w:after="120" w:before="260"/>
      </w:pPr>
      <w:r>
        <w:rPr>
          <w:b/>
          <w:bCs/>
          <w:color w:val="2E5FA3"/>
          <w:sz w:val="25"/>
          <w:szCs w:val="25"/>
        </w:rPr>
        <w:t xml:space="preserve">1.1. Danh sách chức năng con</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500"/>
        <w:gridCol w:w="5900"/>
        <w:gridCol w:w="1700"/>
      </w:tblGrid>
      <w:tr>
        <w:trPr>
          <w:tblHeader/>
        </w:trPr>
        <w:tc>
          <w:tcPr>
            <w:tcW w:type="dxa" w:w="1500"/>
            <w:shd w:fill="1F3864" w:val="clear"/>
            <w:tcMar>
              <w:top w:type="dxa" w:w="80"/>
              <w:left w:type="dxa" w:w="100"/>
              <w:bottom w:type="dxa" w:w="80"/>
              <w:right w:type="dxa" w:w="100"/>
            </w:tcMar>
          </w:tcPr>
          <w:p>
            <w:pPr>
              <w:jc w:val="left"/>
            </w:pPr>
            <w:r>
              <w:rPr>
                <w:b/>
                <w:bCs/>
                <w:color w:val="FFFFFF"/>
                <w:sz w:val="20"/>
                <w:szCs w:val="20"/>
              </w:rPr>
              <w:t xml:space="preserve">Mã</w:t>
            </w:r>
          </w:p>
        </w:tc>
        <w:tc>
          <w:tcPr>
            <w:tcW w:type="dxa" w:w="5900"/>
            <w:shd w:fill="1F3864" w:val="clear"/>
            <w:tcMar>
              <w:top w:type="dxa" w:w="80"/>
              <w:left w:type="dxa" w:w="100"/>
              <w:bottom w:type="dxa" w:w="80"/>
              <w:right w:type="dxa" w:w="100"/>
            </w:tcMar>
          </w:tcPr>
          <w:p>
            <w:pPr>
              <w:jc w:val="left"/>
            </w:pPr>
            <w:r>
              <w:rPr>
                <w:b/>
                <w:bCs/>
                <w:color w:val="FFFFFF"/>
                <w:sz w:val="20"/>
                <w:szCs w:val="20"/>
              </w:rPr>
              <w:t xml:space="preserve">Tên chức năng</w:t>
            </w:r>
          </w:p>
        </w:tc>
        <w:tc>
          <w:tcPr>
            <w:tcW w:type="dxa" w:w="1700"/>
            <w:shd w:fill="1F3864" w:val="clear"/>
            <w:tcMar>
              <w:top w:type="dxa" w:w="80"/>
              <w:left w:type="dxa" w:w="100"/>
              <w:bottom w:type="dxa" w:w="80"/>
              <w:right w:type="dxa" w:w="100"/>
            </w:tcMar>
          </w:tcPr>
          <w:p>
            <w:pPr>
              <w:jc w:val="left"/>
            </w:pPr>
            <w:r>
              <w:rPr>
                <w:b/>
                <w:bCs/>
                <w:color w:val="FFFFFF"/>
                <w:sz w:val="20"/>
                <w:szCs w:val="20"/>
              </w:rPr>
              <w:t xml:space="preserve">Độ ưu tiên</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FR-08.1</w:t>
            </w:r>
          </w:p>
        </w:tc>
        <w:tc>
          <w:tcPr>
            <w:tcW w:type="dxa" w:w="5900"/>
            <w:tcMar>
              <w:top w:type="dxa" w:w="80"/>
              <w:left w:type="dxa" w:w="100"/>
              <w:bottom w:type="dxa" w:w="80"/>
              <w:right w:type="dxa" w:w="100"/>
            </w:tcMar>
          </w:tcPr>
          <w:p>
            <w:pPr>
              <w:jc w:val="left"/>
            </w:pPr>
            <w:r>
              <w:rPr>
                <w:b w:val="false"/>
                <w:bCs w:val="false"/>
                <w:color w:val="000000"/>
                <w:sz w:val="20"/>
                <w:szCs w:val="20"/>
              </w:rPr>
              <w:t xml:space="preserve">Dashboard tổng quan tiến độ công việc theo thời gian thực</w:t>
            </w:r>
          </w:p>
        </w:tc>
        <w:tc>
          <w:tcPr>
            <w:tcW w:type="dxa" w:w="1700"/>
            <w:tcMar>
              <w:top w:type="dxa" w:w="80"/>
              <w:left w:type="dxa" w:w="100"/>
              <w:bottom w:type="dxa" w:w="80"/>
              <w:right w:type="dxa" w:w="100"/>
            </w:tcMar>
          </w:tcPr>
          <w:p>
            <w:pPr>
              <w:jc w:val="left"/>
            </w:pPr>
            <w:r>
              <w:rPr>
                <w:b w:val="false"/>
                <w:bCs w:val="false"/>
                <w:color w:val="000000"/>
                <w:sz w:val="20"/>
                <w:szCs w:val="20"/>
              </w:rPr>
              <w:t xml:space="preserve">Cao</w:t>
            </w:r>
          </w:p>
        </w:tc>
      </w:tr>
      <w:tr>
        <w:tc>
          <w:tcPr>
            <w:tcW w:type="dxa" w:w="1500"/>
            <w:shd w:fill="F2F2F2" w:val="clear"/>
            <w:tcMar>
              <w:top w:type="dxa" w:w="80"/>
              <w:left w:type="dxa" w:w="100"/>
              <w:bottom w:type="dxa" w:w="80"/>
              <w:right w:type="dxa" w:w="100"/>
            </w:tcMar>
          </w:tcPr>
          <w:p>
            <w:pPr>
              <w:jc w:val="left"/>
            </w:pPr>
            <w:r>
              <w:rPr>
                <w:b w:val="false"/>
                <w:bCs w:val="false"/>
                <w:color w:val="000000"/>
                <w:sz w:val="20"/>
                <w:szCs w:val="20"/>
              </w:rPr>
              <w:t xml:space="preserve">FR-08.2</w:t>
            </w:r>
          </w:p>
        </w:tc>
        <w:tc>
          <w:tcPr>
            <w:tcW w:type="dxa" w:w="5900"/>
            <w:shd w:fill="F2F2F2" w:val="clear"/>
            <w:tcMar>
              <w:top w:type="dxa" w:w="80"/>
              <w:left w:type="dxa" w:w="100"/>
              <w:bottom w:type="dxa" w:w="80"/>
              <w:right w:type="dxa" w:w="100"/>
            </w:tcMar>
          </w:tcPr>
          <w:p>
            <w:pPr>
              <w:jc w:val="left"/>
            </w:pPr>
            <w:r>
              <w:rPr>
                <w:b w:val="false"/>
                <w:bCs w:val="false"/>
                <w:color w:val="000000"/>
                <w:sz w:val="20"/>
                <w:szCs w:val="20"/>
              </w:rPr>
              <w:t xml:space="preserve">Báo cáo ngân sách (dự toán vs thực chi)</w:t>
            </w:r>
          </w:p>
        </w:tc>
        <w:tc>
          <w:tcPr>
            <w:tcW w:type="dxa" w:w="1700"/>
            <w:shd w:fill="F2F2F2" w:val="clear"/>
            <w:tcMar>
              <w:top w:type="dxa" w:w="80"/>
              <w:left w:type="dxa" w:w="100"/>
              <w:bottom w:type="dxa" w:w="80"/>
              <w:right w:type="dxa" w:w="100"/>
            </w:tcMar>
          </w:tcPr>
          <w:p>
            <w:pPr>
              <w:jc w:val="left"/>
            </w:pPr>
            <w:r>
              <w:rPr>
                <w:b w:val="false"/>
                <w:bCs w:val="false"/>
                <w:color w:val="000000"/>
                <w:sz w:val="20"/>
                <w:szCs w:val="20"/>
              </w:rPr>
              <w:t xml:space="preserve">Cao</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FR-08.3</w:t>
            </w:r>
          </w:p>
        </w:tc>
        <w:tc>
          <w:tcPr>
            <w:tcW w:type="dxa" w:w="5900"/>
            <w:tcMar>
              <w:top w:type="dxa" w:w="80"/>
              <w:left w:type="dxa" w:w="100"/>
              <w:bottom w:type="dxa" w:w="80"/>
              <w:right w:type="dxa" w:w="100"/>
            </w:tcMar>
          </w:tcPr>
          <w:p>
            <w:pPr>
              <w:jc w:val="left"/>
            </w:pPr>
            <w:r>
              <w:rPr>
                <w:b w:val="false"/>
                <w:bCs w:val="false"/>
                <w:color w:val="000000"/>
                <w:sz w:val="20"/>
                <w:szCs w:val="20"/>
              </w:rPr>
              <w:t xml:space="preserve">Báo cáo tổng kết sau sự kiện (KPI, bài học kinh nghiệm)</w:t>
            </w:r>
          </w:p>
        </w:tc>
        <w:tc>
          <w:tcPr>
            <w:tcW w:type="dxa" w:w="1700"/>
            <w:tcMar>
              <w:top w:type="dxa" w:w="80"/>
              <w:left w:type="dxa" w:w="100"/>
              <w:bottom w:type="dxa" w:w="80"/>
              <w:right w:type="dxa" w:w="100"/>
            </w:tcMar>
          </w:tcPr>
          <w:p>
            <w:pPr>
              <w:jc w:val="left"/>
            </w:pPr>
            <w:r>
              <w:rPr>
                <w:b w:val="false"/>
                <w:bCs w:val="false"/>
                <w:color w:val="000000"/>
                <w:sz w:val="20"/>
                <w:szCs w:val="20"/>
              </w:rPr>
              <w:t xml:space="preserve">Trung bình</w:t>
            </w:r>
          </w:p>
        </w:tc>
      </w:tr>
      <w:tr>
        <w:tc>
          <w:tcPr>
            <w:tcW w:type="dxa" w:w="1500"/>
            <w:shd w:fill="F2F2F2" w:val="clear"/>
            <w:tcMar>
              <w:top w:type="dxa" w:w="80"/>
              <w:left w:type="dxa" w:w="100"/>
              <w:bottom w:type="dxa" w:w="80"/>
              <w:right w:type="dxa" w:w="100"/>
            </w:tcMar>
          </w:tcPr>
          <w:p>
            <w:pPr>
              <w:jc w:val="left"/>
            </w:pPr>
            <w:r>
              <w:rPr>
                <w:b w:val="false"/>
                <w:bCs w:val="false"/>
                <w:color w:val="000000"/>
                <w:sz w:val="20"/>
                <w:szCs w:val="20"/>
              </w:rPr>
              <w:t xml:space="preserve">FR-08.4</w:t>
            </w:r>
          </w:p>
        </w:tc>
        <w:tc>
          <w:tcPr>
            <w:tcW w:type="dxa" w:w="5900"/>
            <w:shd w:fill="F2F2F2" w:val="clear"/>
            <w:tcMar>
              <w:top w:type="dxa" w:w="80"/>
              <w:left w:type="dxa" w:w="100"/>
              <w:bottom w:type="dxa" w:w="80"/>
              <w:right w:type="dxa" w:w="100"/>
            </w:tcMar>
          </w:tcPr>
          <w:p>
            <w:pPr>
              <w:jc w:val="left"/>
            </w:pPr>
            <w:r>
              <w:rPr>
                <w:b w:val="false"/>
                <w:bCs w:val="false"/>
                <w:color w:val="000000"/>
                <w:sz w:val="20"/>
                <w:szCs w:val="20"/>
              </w:rPr>
              <w:t xml:space="preserve">Xuất báo cáo ra file Excel/PDF</w:t>
            </w:r>
          </w:p>
        </w:tc>
        <w:tc>
          <w:tcPr>
            <w:tcW w:type="dxa" w:w="1700"/>
            <w:shd w:fill="F2F2F2" w:val="clear"/>
            <w:tcMar>
              <w:top w:type="dxa" w:w="80"/>
              <w:left w:type="dxa" w:w="100"/>
              <w:bottom w:type="dxa" w:w="80"/>
              <w:right w:type="dxa" w:w="100"/>
            </w:tcMar>
          </w:tcPr>
          <w:p>
            <w:pPr>
              <w:jc w:val="left"/>
            </w:pPr>
            <w:r>
              <w:rPr>
                <w:b w:val="false"/>
                <w:bCs w:val="false"/>
                <w:color w:val="000000"/>
                <w:sz w:val="20"/>
                <w:szCs w:val="20"/>
              </w:rPr>
              <w:t xml:space="preserve">Trung bình</w:t>
            </w:r>
          </w:p>
        </w:tc>
      </w:tr>
    </w:tbl>
    <w:p>
      <w:pPr>
        <w:pStyle w:val="Heading2"/>
        <w:spacing w:after="120" w:before="260"/>
      </w:pPr>
      <w:r>
        <w:rPr>
          <w:b/>
          <w:bCs/>
          <w:color w:val="2E5FA3"/>
          <w:sz w:val="25"/>
          <w:szCs w:val="25"/>
        </w:rPr>
        <w:t xml:space="preserve">1.2. Nguồn dữ liệu tổng hợp</w:t>
      </w:r>
    </w:p>
    <w:p>
      <w:pPr>
        <w:spacing w:after="160" w:line="300"/>
      </w:pPr>
      <w:r>
        <w:rPr>
          <w:sz w:val="22"/>
          <w:szCs w:val="22"/>
        </w:rPr>
        <w:t xml:space="preserve">Dashboard và các báo cáo trong module này không lưu trữ dữ liệu gốc riêng mà tổng hợp (aggregate) theo thời gian thực từ các module nguồn: Task (Module 02), Budget Item/Actual Cost (Module 04), Staff/Shift (Module 03), Guest (Module 05), Incident (Module 07). Mọi thay đổi ở module nguồn phản ánh ngay trên Dashboard mà không cần thao tác đồng bộ thủ công.</w:t>
      </w:r>
    </w:p>
    <w:p>
      <w:r>
        <w:br w:type="page"/>
      </w:r>
    </w:p>
    <w:p>
      <w:pPr>
        <w:pStyle w:val="Heading1"/>
        <w:spacing w:after="160" w:before="360"/>
      </w:pPr>
      <w:r>
        <w:rPr>
          <w:b/>
          <w:bCs/>
          <w:color w:val="1F3864"/>
          <w:sz w:val="30"/>
          <w:szCs w:val="30"/>
        </w:rPr>
        <w:t xml:space="preserve">2. Mô tả nghiệp vụ chi tiết từng chức năng</w:t>
      </w:r>
    </w:p>
    <w:p>
      <w:pPr>
        <w:pStyle w:val="Heading2"/>
        <w:spacing w:after="120" w:before="260"/>
      </w:pPr>
      <w:r>
        <w:rPr>
          <w:b/>
          <w:bCs/>
          <w:color w:val="2E5FA3"/>
          <w:sz w:val="25"/>
          <w:szCs w:val="25"/>
        </w:rPr>
        <w:t xml:space="preserve">2.1. FR-08.1 – Dashboard tổng quan tiến độ công việc theo thời gian thực</w:t>
      </w:r>
    </w:p>
    <w:p>
      <w:pPr>
        <w:pStyle w:val="Heading3"/>
        <w:spacing w:after="100" w:before="200"/>
      </w:pPr>
      <w:r>
        <w:rPr>
          <w:b/>
          <w:bCs/>
          <w:color w:val="C0504D"/>
          <w:sz w:val="23"/>
          <w:szCs w:val="23"/>
        </w:rPr>
        <w:t xml:space="preserve">Mục đích</w:t>
      </w:r>
    </w:p>
    <w:p>
      <w:pPr>
        <w:spacing w:after="160" w:line="300"/>
      </w:pPr>
      <w:r>
        <w:rPr>
          <w:sz w:val="22"/>
          <w:szCs w:val="22"/>
        </w:rPr>
        <w:t xml:space="preserve">Cung cấp cho Trưởng BTC và các Trưởng nhóm một cái nhìn tổng quan, cập nhật liên tục về tình trạng hoàn thành công việc trên toàn sự kiện, giúp phát hiện sớm các điểm nghẽn tiến độ.</w:t>
      </w:r>
    </w:p>
    <w:p>
      <w:pPr>
        <w:pStyle w:val="Heading3"/>
        <w:spacing w:after="100" w:before="200"/>
      </w:pPr>
      <w:r>
        <w:rPr>
          <w:b/>
          <w:bCs/>
          <w:color w:val="C0504D"/>
          <w:sz w:val="23"/>
          <w:szCs w:val="23"/>
        </w:rPr>
        <w:t xml:space="preserve">Actor liên quan</w:t>
      </w:r>
    </w:p>
    <w:p>
      <w:pPr>
        <w:pStyle w:val="ListParagraph"/>
        <w:numPr>
          <w:ilvl w:val="0"/>
          <w:numId w:val="2"/>
        </w:numPr>
        <w:spacing w:after="80" w:line="280"/>
      </w:pPr>
      <w:r>
        <w:rPr>
          <w:sz w:val="22"/>
          <w:szCs w:val="22"/>
        </w:rPr>
        <w:t xml:space="preserve">Trưởng BTC (Event Director)</w:t>
      </w:r>
    </w:p>
    <w:p>
      <w:pPr>
        <w:pStyle w:val="ListParagraph"/>
        <w:numPr>
          <w:ilvl w:val="0"/>
          <w:numId w:val="2"/>
        </w:numPr>
        <w:spacing w:after="80" w:line="280"/>
      </w:pPr>
      <w:r>
        <w:rPr>
          <w:sz w:val="22"/>
          <w:szCs w:val="22"/>
        </w:rPr>
        <w:t xml:space="preserve">Trưởng nhóm hạng mục (Team Lead) – xem phạm vi nhóm mình</w:t>
      </w:r>
    </w:p>
    <w:p>
      <w:pPr>
        <w:pStyle w:val="Heading3"/>
        <w:spacing w:after="100" w:before="200"/>
      </w:pPr>
      <w:r>
        <w:rPr>
          <w:b/>
          <w:bCs/>
          <w:color w:val="C0504D"/>
          <w:sz w:val="23"/>
          <w:szCs w:val="23"/>
        </w:rPr>
        <w:t xml:space="preserve">Điều kiện tiên quyết (Pre-condition)</w:t>
      </w:r>
    </w:p>
    <w:p>
      <w:pPr>
        <w:pStyle w:val="ListParagraph"/>
        <w:numPr>
          <w:ilvl w:val="0"/>
          <w:numId w:val="2"/>
        </w:numPr>
        <w:spacing w:after="80" w:line="280"/>
      </w:pPr>
      <w:r>
        <w:rPr>
          <w:sz w:val="22"/>
          <w:szCs w:val="22"/>
        </w:rPr>
        <w:t xml:space="preserve">Sự kiện đã có công việc được tạo (Module 02).</w:t>
      </w:r>
    </w:p>
    <w:p>
      <w:pPr>
        <w:pStyle w:val="Heading3"/>
        <w:spacing w:after="100" w:before="200"/>
      </w:pPr>
      <w:r>
        <w:rPr>
          <w:b/>
          <w:bCs/>
          <w:color w:val="C0504D"/>
          <w:sz w:val="23"/>
          <w:szCs w:val="23"/>
        </w:rPr>
        <w:t xml:space="preserve">Luồng xử lý chính (Main Flow)</w:t>
      </w:r>
    </w:p>
    <w:p>
      <w:pPr>
        <w:pStyle w:val="ListParagraph"/>
        <w:numPr>
          <w:ilvl w:val="0"/>
          <w:numId w:val="3"/>
        </w:numPr>
        <w:spacing w:after="80" w:line="280"/>
      </w:pPr>
      <w:r>
        <w:rPr>
          <w:sz w:val="22"/>
          <w:szCs w:val="22"/>
        </w:rPr>
        <w:t xml:space="preserve">Người dùng vào tab "Dashboard", hệ thống hiển thị mặc định các chỉ số: Tổng số công việc, % Hoàn thành, Số công việc trễ hạn, Tiến độ theo từng nhóm hạng mục (biểu đồ cột/tròn).</w:t>
      </w:r>
    </w:p>
    <w:p>
      <w:pPr>
        <w:pStyle w:val="ListParagraph"/>
        <w:numPr>
          <w:ilvl w:val="0"/>
          <w:numId w:val="3"/>
        </w:numPr>
        <w:spacing w:after="80" w:line="280"/>
      </w:pPr>
      <w:r>
        <w:rPr>
          <w:sz w:val="22"/>
          <w:szCs w:val="22"/>
        </w:rPr>
        <w:t xml:space="preserve">Người dùng có thể lọc Dashboard theo nhóm hạng mục, theo người phụ trách, hoặc theo khoảng thời gian (7 ngày tới, toàn bộ...).</w:t>
      </w:r>
    </w:p>
    <w:p>
      <w:pPr>
        <w:pStyle w:val="ListParagraph"/>
        <w:numPr>
          <w:ilvl w:val="0"/>
          <w:numId w:val="3"/>
        </w:numPr>
        <w:spacing w:after="80" w:line="280"/>
      </w:pPr>
      <w:r>
        <w:rPr>
          <w:sz w:val="22"/>
          <w:szCs w:val="22"/>
        </w:rPr>
        <w:t xml:space="preserve">Hệ thống hiển thị danh sách "Công việc cần chú ý" (trễ hạn hoặc sắp đến hạn) ngay trên Dashboard để người dùng xử lý nhanh.</w:t>
      </w:r>
    </w:p>
    <w:p>
      <w:pPr>
        <w:pStyle w:val="ListParagraph"/>
        <w:numPr>
          <w:ilvl w:val="0"/>
          <w:numId w:val="3"/>
        </w:numPr>
        <w:spacing w:after="80" w:line="280"/>
      </w:pPr>
      <w:r>
        <w:rPr>
          <w:sz w:val="22"/>
          <w:szCs w:val="22"/>
        </w:rPr>
        <w:t xml:space="preserve">Dashboard tự động cập nhật khi có thay đổi trạng thái công việc ở Module 02 (không cần tải lại trang).</w:t>
      </w:r>
    </w:p>
    <w:p>
      <w:pPr>
        <w:pStyle w:val="ListParagraph"/>
        <w:numPr>
          <w:ilvl w:val="0"/>
          <w:numId w:val="3"/>
        </w:numPr>
        <w:spacing w:after="80" w:line="280"/>
      </w:pPr>
      <w:r>
        <w:rPr>
          <w:sz w:val="22"/>
          <w:szCs w:val="22"/>
        </w:rPr>
        <w:t xml:space="preserve">Trưởng nhóm chỉ thấy dữ liệu tổng hợp của (các) nhóm hạng mục mình phụ trách; Trưởng BTC thấy toàn bộ sự kiện.</w:t>
      </w:r>
    </w:p>
    <w:p>
      <w:pPr>
        <w:pStyle w:val="Heading3"/>
        <w:spacing w:after="100" w:before="200"/>
      </w:pPr>
      <w:r>
        <w:rPr>
          <w:b/>
          <w:bCs/>
          <w:color w:val="C0504D"/>
          <w:sz w:val="23"/>
          <w:szCs w:val="23"/>
        </w:rPr>
        <w:t xml:space="preserve">Luồng ngoại lệ / thay thế (Exception &amp; Alternate Flow)</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500"/>
        <w:gridCol w:w="5900"/>
      </w:tblGrid>
      <w:tr>
        <w:trPr>
          <w:tblHeader/>
        </w:trPr>
        <w:tc>
          <w:tcPr>
            <w:tcW w:type="dxa" w:w="3500"/>
            <w:shd w:fill="1F3864" w:val="clear"/>
            <w:tcMar>
              <w:top w:type="dxa" w:w="80"/>
              <w:left w:type="dxa" w:w="100"/>
              <w:bottom w:type="dxa" w:w="80"/>
              <w:right w:type="dxa" w:w="100"/>
            </w:tcMar>
          </w:tcPr>
          <w:p>
            <w:pPr>
              <w:jc w:val="left"/>
            </w:pPr>
            <w:r>
              <w:rPr>
                <w:b/>
                <w:bCs/>
                <w:color w:val="FFFFFF"/>
                <w:sz w:val="20"/>
                <w:szCs w:val="20"/>
              </w:rPr>
              <w:t xml:space="preserve">Tình huống</w:t>
            </w:r>
          </w:p>
        </w:tc>
        <w:tc>
          <w:tcPr>
            <w:tcW w:type="dxa" w:w="5900"/>
            <w:shd w:fill="1F3864" w:val="clear"/>
            <w:tcMar>
              <w:top w:type="dxa" w:w="80"/>
              <w:left w:type="dxa" w:w="100"/>
              <w:bottom w:type="dxa" w:w="80"/>
              <w:right w:type="dxa" w:w="100"/>
            </w:tcMar>
          </w:tcPr>
          <w:p>
            <w:pPr>
              <w:jc w:val="left"/>
            </w:pPr>
            <w:r>
              <w:rPr>
                <w:b/>
                <w:bCs/>
                <w:color w:val="FFFFFF"/>
                <w:sz w:val="20"/>
                <w:szCs w:val="20"/>
              </w:rPr>
              <w:t xml:space="preserve">Xử lý của hệ thống</w:t>
            </w:r>
          </w:p>
        </w:tc>
      </w:tr>
      <w:tr>
        <w:tc>
          <w:tcPr>
            <w:tcW w:type="dxa" w:w="3500"/>
            <w:tcMar>
              <w:top w:type="dxa" w:w="80"/>
              <w:left w:type="dxa" w:w="100"/>
              <w:bottom w:type="dxa" w:w="80"/>
              <w:right w:type="dxa" w:w="100"/>
            </w:tcMar>
          </w:tcPr>
          <w:p>
            <w:pPr>
              <w:jc w:val="left"/>
            </w:pPr>
            <w:r>
              <w:rPr>
                <w:b w:val="false"/>
                <w:bCs w:val="false"/>
                <w:color w:val="000000"/>
                <w:sz w:val="20"/>
                <w:szCs w:val="20"/>
              </w:rPr>
              <w:t xml:space="preserve">Sự kiện chưa có công việc nào được tạo</w:t>
            </w:r>
          </w:p>
        </w:tc>
        <w:tc>
          <w:tcPr>
            <w:tcW w:type="dxa" w:w="5900"/>
            <w:tcMar>
              <w:top w:type="dxa" w:w="80"/>
              <w:left w:type="dxa" w:w="100"/>
              <w:bottom w:type="dxa" w:w="80"/>
              <w:right w:type="dxa" w:w="100"/>
            </w:tcMar>
          </w:tcPr>
          <w:p>
            <w:pPr>
              <w:jc w:val="left"/>
            </w:pPr>
            <w:r>
              <w:rPr>
                <w:b w:val="false"/>
                <w:bCs w:val="false"/>
                <w:color w:val="000000"/>
                <w:sz w:val="20"/>
                <w:szCs w:val="20"/>
              </w:rPr>
              <w:t xml:space="preserve">Dashboard hiển thị trạng thái rỗng kèm gợi ý "Bắt đầu tạo công việc đầu tiên", điều hướng sang Module 02.</w:t>
            </w:r>
          </w:p>
        </w:tc>
      </w:tr>
      <w:tr>
        <w:tc>
          <w:tcPr>
            <w:tcW w:type="dxa" w:w="3500"/>
            <w:shd w:fill="F2F2F2" w:val="clear"/>
            <w:tcMar>
              <w:top w:type="dxa" w:w="80"/>
              <w:left w:type="dxa" w:w="100"/>
              <w:bottom w:type="dxa" w:w="80"/>
              <w:right w:type="dxa" w:w="100"/>
            </w:tcMar>
          </w:tcPr>
          <w:p>
            <w:pPr>
              <w:jc w:val="left"/>
            </w:pPr>
            <w:r>
              <w:rPr>
                <w:b w:val="false"/>
                <w:bCs w:val="false"/>
                <w:color w:val="000000"/>
                <w:sz w:val="20"/>
                <w:szCs w:val="20"/>
              </w:rPr>
              <w:t xml:space="preserve">Lượng công việc rất lớn (&gt;500 task)</w:t>
            </w:r>
          </w:p>
        </w:tc>
        <w:tc>
          <w:tcPr>
            <w:tcW w:type="dxa" w:w="5900"/>
            <w:shd w:fill="F2F2F2" w:val="clear"/>
            <w:tcMar>
              <w:top w:type="dxa" w:w="80"/>
              <w:left w:type="dxa" w:w="100"/>
              <w:bottom w:type="dxa" w:w="80"/>
              <w:right w:type="dxa" w:w="100"/>
            </w:tcMar>
          </w:tcPr>
          <w:p>
            <w:pPr>
              <w:jc w:val="left"/>
            </w:pPr>
            <w:r>
              <w:rPr>
                <w:b w:val="false"/>
                <w:bCs w:val="false"/>
                <w:color w:val="000000"/>
                <w:sz w:val="20"/>
                <w:szCs w:val="20"/>
              </w:rPr>
              <w:t xml:space="preserve">Hệ thống tính toán chỉ số tổng hợp ở tầng backend (không tính trực tiếp trên trình duyệt) để đảm bảo tốc độ hiển thị.</w:t>
            </w:r>
          </w:p>
        </w:tc>
      </w:tr>
    </w:tbl>
    <w:p>
      <w:pPr>
        <w:spacing w:after="160"/>
      </w:pPr>
    </w:p>
    <w:p>
      <w:pPr>
        <w:pStyle w:val="Heading3"/>
        <w:spacing w:after="100" w:before="200"/>
      </w:pPr>
      <w:r>
        <w:rPr>
          <w:b/>
          <w:bCs/>
          <w:color w:val="C0504D"/>
          <w:sz w:val="23"/>
          <w:szCs w:val="23"/>
        </w:rPr>
        <w:t xml:space="preserve">Quy tắc nghiệp vụ (Business Rules)</w:t>
      </w:r>
    </w:p>
    <w:p>
      <w:pPr>
        <w:pStyle w:val="ListParagraph"/>
        <w:numPr>
          <w:ilvl w:val="0"/>
          <w:numId w:val="2"/>
        </w:numPr>
        <w:spacing w:after="80" w:line="280"/>
      </w:pPr>
      <w:r>
        <w:rPr>
          <w:sz w:val="22"/>
          <w:szCs w:val="22"/>
        </w:rPr>
        <w:t xml:space="preserve">% Hoàn thành = (Số công việc trạng thái Hoàn thành / Tổng số công việc không tính Đã hủy) × 100%.</w:t>
      </w:r>
    </w:p>
    <w:p>
      <w:pPr>
        <w:pStyle w:val="ListParagraph"/>
        <w:numPr>
          <w:ilvl w:val="0"/>
          <w:numId w:val="2"/>
        </w:numPr>
        <w:spacing w:after="80" w:line="280"/>
      </w:pPr>
      <w:r>
        <w:rPr>
          <w:sz w:val="22"/>
          <w:szCs w:val="22"/>
        </w:rPr>
        <w:t xml:space="preserve">Dashboard phân quyền hiển thị theo đúng phạm vi RACI và nhóm hạng mục của người xem, không lộ dữ liệu ngoài phạm vi.</w:t>
      </w:r>
    </w:p>
    <w:p>
      <w:pPr>
        <w:pStyle w:val="Heading3"/>
        <w:spacing w:after="100" w:before="200"/>
      </w:pPr>
      <w:r>
        <w:rPr>
          <w:b/>
          <w:bCs/>
          <w:color w:val="C0504D"/>
          <w:sz w:val="23"/>
          <w:szCs w:val="23"/>
        </w:rPr>
        <w:t xml:space="preserve">Dữ liệu Input / Output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700"/>
      </w:tblGrid>
      <w:tr>
        <w:trPr>
          <w:tblHeader/>
        </w:trPr>
        <w:tc>
          <w:tcPr>
            <w:tcW w:type="dxa" w:w="1500"/>
            <w:shd w:fill="1F3864" w:val="clear"/>
            <w:tcMar>
              <w:top w:type="dxa" w:w="80"/>
              <w:left w:type="dxa" w:w="100"/>
              <w:bottom w:type="dxa" w:w="80"/>
              <w:right w:type="dxa" w:w="100"/>
            </w:tcMar>
          </w:tcPr>
          <w:p>
            <w:pPr>
              <w:jc w:val="left"/>
            </w:pPr>
            <w:r>
              <w:rPr>
                <w:b/>
                <w:bCs/>
                <w:color w:val="FFFFFF"/>
                <w:sz w:val="20"/>
                <w:szCs w:val="20"/>
              </w:rPr>
              <w:t xml:space="preserve">Loại</w:t>
            </w:r>
          </w:p>
        </w:tc>
        <w:tc>
          <w:tcPr>
            <w:tcW w:type="dxa" w:w="3200"/>
            <w:shd w:fill="1F3864" w:val="clear"/>
            <w:tcMar>
              <w:top w:type="dxa" w:w="80"/>
              <w:left w:type="dxa" w:w="100"/>
              <w:bottom w:type="dxa" w:w="80"/>
              <w:right w:type="dxa" w:w="100"/>
            </w:tcMar>
          </w:tcPr>
          <w:p>
            <w:pPr>
              <w:jc w:val="left"/>
            </w:pPr>
            <w:r>
              <w:rPr>
                <w:b/>
                <w:bCs/>
                <w:color w:val="FFFFFF"/>
                <w:sz w:val="20"/>
                <w:szCs w:val="20"/>
              </w:rPr>
              <w:t xml:space="preserve">Trường dữ liệu</w:t>
            </w:r>
          </w:p>
        </w:tc>
        <w:tc>
          <w:tcPr>
            <w:tcW w:type="dxa" w:w="4700"/>
            <w:shd w:fill="1F3864" w:val="clear"/>
            <w:tcMar>
              <w:top w:type="dxa" w:w="80"/>
              <w:left w:type="dxa" w:w="100"/>
              <w:bottom w:type="dxa" w:w="80"/>
              <w:right w:type="dxa" w:w="100"/>
            </w:tcMar>
          </w:tcPr>
          <w:p>
            <w:pPr>
              <w:jc w:val="left"/>
            </w:pPr>
            <w:r>
              <w:rPr>
                <w:b/>
                <w:bCs/>
                <w:color w:val="FFFFFF"/>
                <w:sz w:val="20"/>
                <w:szCs w:val="20"/>
              </w:rPr>
              <w:t xml:space="preserve">Ghi chú / Ràng buộc</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Input</w:t>
            </w:r>
          </w:p>
        </w:tc>
        <w:tc>
          <w:tcPr>
            <w:tcW w:type="dxa" w:w="3200"/>
            <w:tcMar>
              <w:top w:type="dxa" w:w="80"/>
              <w:left w:type="dxa" w:w="100"/>
              <w:bottom w:type="dxa" w:w="80"/>
              <w:right w:type="dxa" w:w="100"/>
            </w:tcMar>
          </w:tcPr>
          <w:p>
            <w:pPr>
              <w:jc w:val="left"/>
            </w:pPr>
            <w:r>
              <w:rPr>
                <w:b w:val="false"/>
                <w:bCs w:val="false"/>
                <w:color w:val="000000"/>
                <w:sz w:val="20"/>
                <w:szCs w:val="20"/>
              </w:rPr>
              <w:t xml:space="preserve">Bộ lọc (nhóm hạng mục, người phụ trách, khoảng thời gian)</w:t>
            </w:r>
          </w:p>
        </w:tc>
        <w:tc>
          <w:tcPr>
            <w:tcW w:type="dxa" w:w="4700"/>
            <w:tcMar>
              <w:top w:type="dxa" w:w="80"/>
              <w:left w:type="dxa" w:w="100"/>
              <w:bottom w:type="dxa" w:w="80"/>
              <w:right w:type="dxa" w:w="100"/>
            </w:tcMar>
          </w:tcPr>
          <w:p>
            <w:pPr>
              <w:jc w:val="left"/>
            </w:pPr>
            <w:r>
              <w:rPr>
                <w:b w:val="false"/>
                <w:bCs w:val="false"/>
                <w:color w:val="000000"/>
                <w:sz w:val="20"/>
                <w:szCs w:val="20"/>
              </w:rPr>
              <w:t xml:space="preserve">Không bắt buộc</w:t>
            </w:r>
          </w:p>
        </w:tc>
      </w:tr>
      <w:tr>
        <w:tc>
          <w:tcPr>
            <w:tcW w:type="dxa" w:w="1500"/>
            <w:shd w:fill="F2F2F2" w:val="clear"/>
            <w:tcMar>
              <w:top w:type="dxa" w:w="80"/>
              <w:left w:type="dxa" w:w="100"/>
              <w:bottom w:type="dxa" w:w="80"/>
              <w:right w:type="dxa" w:w="100"/>
            </w:tcMar>
          </w:tcPr>
          <w:p>
            <w:pPr>
              <w:jc w:val="left"/>
            </w:pPr>
            <w:r>
              <w:rPr>
                <w:b w:val="false"/>
                <w:bCs w:val="false"/>
                <w:color w:val="000000"/>
                <w:sz w:val="20"/>
                <w:szCs w:val="20"/>
              </w:rPr>
              <w:t xml:space="preserve">Output</w:t>
            </w:r>
          </w:p>
        </w:tc>
        <w:tc>
          <w:tcPr>
            <w:tcW w:type="dxa" w:w="3200"/>
            <w:shd w:fill="F2F2F2" w:val="clear"/>
            <w:tcMar>
              <w:top w:type="dxa" w:w="80"/>
              <w:left w:type="dxa" w:w="100"/>
              <w:bottom w:type="dxa" w:w="80"/>
              <w:right w:type="dxa" w:w="100"/>
            </w:tcMar>
          </w:tcPr>
          <w:p>
            <w:pPr>
              <w:jc w:val="left"/>
            </w:pPr>
            <w:r>
              <w:rPr>
                <w:b w:val="false"/>
                <w:bCs w:val="false"/>
                <w:color w:val="000000"/>
                <w:sz w:val="20"/>
                <w:szCs w:val="20"/>
              </w:rPr>
              <w:t xml:space="preserve">Các chỉ số tổng hợp và biểu đồ tiến độ hiển thị real-time</w:t>
            </w:r>
          </w:p>
        </w:tc>
        <w:tc>
          <w:tcPr>
            <w:tcW w:type="dxa" w:w="4700"/>
            <w:shd w:fill="F2F2F2" w:val="clear"/>
            <w:tcMar>
              <w:top w:type="dxa" w:w="80"/>
              <w:left w:type="dxa" w:w="100"/>
              <w:bottom w:type="dxa" w:w="80"/>
              <w:right w:type="dxa" w:w="100"/>
            </w:tcMar>
          </w:tcPr>
          <w:p>
            <w:pPr>
              <w:jc w:val="left"/>
            </w:pPr>
            <w:r>
              <w:rPr>
                <w:b w:val="false"/>
                <w:bCs w:val="false"/>
                <w:color w:val="000000"/>
                <w:sz w:val="20"/>
                <w:szCs w:val="20"/>
              </w:rPr>
              <w:t xml:space="preserve"/>
            </w:r>
          </w:p>
        </w:tc>
      </w:tr>
    </w:tbl>
    <w:p>
      <w:pPr>
        <w:spacing w:after="160"/>
      </w:pPr>
    </w:p>
    <w:p>
      <w:pPr>
        <w:pStyle w:val="Heading3"/>
        <w:spacing w:after="100" w:before="200"/>
      </w:pPr>
      <w:r>
        <w:rPr>
          <w:b/>
          <w:bCs/>
          <w:color w:val="C0504D"/>
          <w:sz w:val="23"/>
          <w:szCs w:val="23"/>
        </w:rPr>
        <w:t xml:space="preserve">Màn hình liên quan</w:t>
      </w:r>
    </w:p>
    <w:p>
      <w:pPr>
        <w:pStyle w:val="ListParagraph"/>
        <w:numPr>
          <w:ilvl w:val="0"/>
          <w:numId w:val="2"/>
        </w:numPr>
        <w:spacing w:after="80" w:line="280"/>
      </w:pPr>
      <w:r>
        <w:rPr>
          <w:sz w:val="22"/>
          <w:szCs w:val="22"/>
        </w:rPr>
        <w:t xml:space="preserve">Tab "Dashboard" (trang chủ sự kiện)</w:t>
      </w:r>
    </w:p>
    <w:p>
      <w:pPr>
        <w:pStyle w:val="Heading3"/>
        <w:spacing w:after="100" w:before="200"/>
      </w:pPr>
      <w:r>
        <w:rPr>
          <w:b/>
          <w:bCs/>
          <w:color w:val="C0504D"/>
          <w:sz w:val="23"/>
          <w:szCs w:val="23"/>
        </w:rPr>
        <w:t xml:space="preserve">Yêu cầu phi chức năng riêng</w:t>
      </w:r>
    </w:p>
    <w:p>
      <w:pPr>
        <w:pStyle w:val="ListParagraph"/>
        <w:numPr>
          <w:ilvl w:val="0"/>
          <w:numId w:val="2"/>
        </w:numPr>
        <w:spacing w:after="80" w:line="280"/>
      </w:pPr>
      <w:r>
        <w:rPr>
          <w:sz w:val="22"/>
          <w:szCs w:val="22"/>
        </w:rPr>
        <w:t xml:space="preserve">Dashboard phản ánh thay đổi từ module nguồn trong ≤ 5 giây (near real-time).</w:t>
      </w:r>
    </w:p>
    <w:p>
      <w:r>
        <w:br w:type="page"/>
      </w:r>
    </w:p>
    <w:p>
      <w:pPr>
        <w:pStyle w:val="Heading2"/>
        <w:spacing w:after="120" w:before="260"/>
      </w:pPr>
      <w:r>
        <w:rPr>
          <w:b/>
          <w:bCs/>
          <w:color w:val="2E5FA3"/>
          <w:sz w:val="25"/>
          <w:szCs w:val="25"/>
        </w:rPr>
        <w:t xml:space="preserve">2.2. FR-08.2 – Báo cáo ngân sách (Dự toán vs Thực chi)</w:t>
      </w:r>
    </w:p>
    <w:p>
      <w:pPr>
        <w:pStyle w:val="Heading3"/>
        <w:spacing w:after="100" w:before="200"/>
      </w:pPr>
      <w:r>
        <w:rPr>
          <w:b/>
          <w:bCs/>
          <w:color w:val="C0504D"/>
          <w:sz w:val="23"/>
          <w:szCs w:val="23"/>
        </w:rPr>
        <w:t xml:space="preserve">Mục đích</w:t>
      </w:r>
    </w:p>
    <w:p>
      <w:pPr>
        <w:spacing w:after="160" w:line="300"/>
      </w:pPr>
      <w:r>
        <w:rPr>
          <w:sz w:val="22"/>
          <w:szCs w:val="22"/>
        </w:rPr>
        <w:t xml:space="preserve">Trình bày báo cáo tài chính tổng hợp toàn sự kiện, đối chiếu dự toán và thực chi theo từng hạng mục, phục vụ họp giao ban tài chính và ra quyết định điều chỉnh ngân sách kịp thời.</w:t>
      </w:r>
    </w:p>
    <w:p>
      <w:pPr>
        <w:pStyle w:val="Heading3"/>
        <w:spacing w:after="100" w:before="200"/>
      </w:pPr>
      <w:r>
        <w:rPr>
          <w:b/>
          <w:bCs/>
          <w:color w:val="C0504D"/>
          <w:sz w:val="23"/>
          <w:szCs w:val="23"/>
        </w:rPr>
        <w:t xml:space="preserve">Actor liên quan</w:t>
      </w:r>
    </w:p>
    <w:p>
      <w:pPr>
        <w:pStyle w:val="ListParagraph"/>
        <w:numPr>
          <w:ilvl w:val="0"/>
          <w:numId w:val="2"/>
        </w:numPr>
        <w:spacing w:after="80" w:line="280"/>
      </w:pPr>
      <w:r>
        <w:rPr>
          <w:sz w:val="22"/>
          <w:szCs w:val="22"/>
        </w:rPr>
        <w:t xml:space="preserve">Trưởng BTC (Event Director)</w:t>
      </w:r>
    </w:p>
    <w:p>
      <w:pPr>
        <w:pStyle w:val="ListParagraph"/>
        <w:numPr>
          <w:ilvl w:val="0"/>
          <w:numId w:val="2"/>
        </w:numPr>
        <w:spacing w:after="80" w:line="280"/>
      </w:pPr>
      <w:r>
        <w:rPr>
          <w:sz w:val="22"/>
          <w:szCs w:val="22"/>
        </w:rPr>
        <w:t xml:space="preserve">Trưởng nhóm hạng mục (Team Lead) – xem báo cáo nhóm mình</w:t>
      </w:r>
    </w:p>
    <w:p>
      <w:pPr>
        <w:pStyle w:val="Heading3"/>
        <w:spacing w:after="100" w:before="200"/>
      </w:pPr>
      <w:r>
        <w:rPr>
          <w:b/>
          <w:bCs/>
          <w:color w:val="C0504D"/>
          <w:sz w:val="23"/>
          <w:szCs w:val="23"/>
        </w:rPr>
        <w:t xml:space="preserve">Điều kiện tiên quyết (Pre-condition)</w:t>
      </w:r>
    </w:p>
    <w:p>
      <w:pPr>
        <w:pStyle w:val="ListParagraph"/>
        <w:numPr>
          <w:ilvl w:val="0"/>
          <w:numId w:val="2"/>
        </w:numPr>
        <w:spacing w:after="80" w:line="280"/>
      </w:pPr>
      <w:r>
        <w:rPr>
          <w:sz w:val="22"/>
          <w:szCs w:val="22"/>
        </w:rPr>
        <w:t xml:space="preserve">Có dữ liệu dự toán và/hoặc thực chi từ Module 04.</w:t>
      </w:r>
    </w:p>
    <w:p>
      <w:pPr>
        <w:pStyle w:val="Heading3"/>
        <w:spacing w:after="100" w:before="200"/>
      </w:pPr>
      <w:r>
        <w:rPr>
          <w:b/>
          <w:bCs/>
          <w:color w:val="C0504D"/>
          <w:sz w:val="23"/>
          <w:szCs w:val="23"/>
        </w:rPr>
        <w:t xml:space="preserve">Luồng xử lý chính (Main Flow)</w:t>
      </w:r>
    </w:p>
    <w:p>
      <w:pPr>
        <w:pStyle w:val="ListParagraph"/>
        <w:numPr>
          <w:ilvl w:val="0"/>
          <w:numId w:val="4"/>
        </w:numPr>
        <w:spacing w:after="80" w:line="280"/>
      </w:pPr>
      <w:r>
        <w:rPr>
          <w:sz w:val="22"/>
          <w:szCs w:val="22"/>
        </w:rPr>
        <w:t xml:space="preserve">Người dùng vào tab "Báo cáo", chọn "Báo cáo Ngân sách" (đây là điểm truy cập chung với chức năng đã mô tả chi tiết ở FR-04.5; ở đây tập trung vào khía cạnh trình bày báo cáo tổng hợp cấp Dashboard).</w:t>
      </w:r>
    </w:p>
    <w:p>
      <w:pPr>
        <w:pStyle w:val="ListParagraph"/>
        <w:numPr>
          <w:ilvl w:val="0"/>
          <w:numId w:val="4"/>
        </w:numPr>
        <w:spacing w:after="80" w:line="280"/>
      </w:pPr>
      <w:r>
        <w:rPr>
          <w:sz w:val="22"/>
          <w:szCs w:val="22"/>
        </w:rPr>
        <w:t xml:space="preserve">Hệ thống hiển thị biểu đồ tổng quan: Tổng dự toán, Tổng thực chi, % Sử dụng ngân sách, biểu đồ so sánh theo từng hạng mục.</w:t>
      </w:r>
    </w:p>
    <w:p>
      <w:pPr>
        <w:pStyle w:val="ListParagraph"/>
        <w:numPr>
          <w:ilvl w:val="0"/>
          <w:numId w:val="4"/>
        </w:numPr>
        <w:spacing w:after="80" w:line="280"/>
      </w:pPr>
      <w:r>
        <w:rPr>
          <w:sz w:val="22"/>
          <w:szCs w:val="22"/>
        </w:rPr>
        <w:t xml:space="preserve">Người dùng xem chi tiết biến động (chênh lệch dự toán – thực chi) theo từng hạng mục, sắp xếp theo mức độ vượt ngân sách để ưu tiên xử lý.</w:t>
      </w:r>
    </w:p>
    <w:p>
      <w:pPr>
        <w:pStyle w:val="ListParagraph"/>
        <w:numPr>
          <w:ilvl w:val="0"/>
          <w:numId w:val="4"/>
        </w:numPr>
        <w:spacing w:after="80" w:line="280"/>
      </w:pPr>
      <w:r>
        <w:rPr>
          <w:sz w:val="22"/>
          <w:szCs w:val="22"/>
        </w:rPr>
        <w:t xml:space="preserve">Báo cáo cập nhật tự động theo thời gian thực khi có khoản chi mới được ghi nhận ở Module 04.</w:t>
      </w:r>
    </w:p>
    <w:p>
      <w:pPr>
        <w:pStyle w:val="Heading3"/>
        <w:spacing w:after="100" w:before="200"/>
      </w:pPr>
      <w:r>
        <w:rPr>
          <w:b/>
          <w:bCs/>
          <w:color w:val="C0504D"/>
          <w:sz w:val="23"/>
          <w:szCs w:val="23"/>
        </w:rPr>
        <w:t xml:space="preserve">Luồng ngoại lệ / thay thế (Exception &amp; Alternate Flow)</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500"/>
        <w:gridCol w:w="5900"/>
      </w:tblGrid>
      <w:tr>
        <w:trPr>
          <w:tblHeader/>
        </w:trPr>
        <w:tc>
          <w:tcPr>
            <w:tcW w:type="dxa" w:w="3500"/>
            <w:shd w:fill="1F3864" w:val="clear"/>
            <w:tcMar>
              <w:top w:type="dxa" w:w="80"/>
              <w:left w:type="dxa" w:w="100"/>
              <w:bottom w:type="dxa" w:w="80"/>
              <w:right w:type="dxa" w:w="100"/>
            </w:tcMar>
          </w:tcPr>
          <w:p>
            <w:pPr>
              <w:jc w:val="left"/>
            </w:pPr>
            <w:r>
              <w:rPr>
                <w:b/>
                <w:bCs/>
                <w:color w:val="FFFFFF"/>
                <w:sz w:val="20"/>
                <w:szCs w:val="20"/>
              </w:rPr>
              <w:t xml:space="preserve">Tình huống</w:t>
            </w:r>
          </w:p>
        </w:tc>
        <w:tc>
          <w:tcPr>
            <w:tcW w:type="dxa" w:w="5900"/>
            <w:shd w:fill="1F3864" w:val="clear"/>
            <w:tcMar>
              <w:top w:type="dxa" w:w="80"/>
              <w:left w:type="dxa" w:w="100"/>
              <w:bottom w:type="dxa" w:w="80"/>
              <w:right w:type="dxa" w:w="100"/>
            </w:tcMar>
          </w:tcPr>
          <w:p>
            <w:pPr>
              <w:jc w:val="left"/>
            </w:pPr>
            <w:r>
              <w:rPr>
                <w:b/>
                <w:bCs/>
                <w:color w:val="FFFFFF"/>
                <w:sz w:val="20"/>
                <w:szCs w:val="20"/>
              </w:rPr>
              <w:t xml:space="preserve">Xử lý của hệ thống</w:t>
            </w:r>
          </w:p>
        </w:tc>
      </w:tr>
      <w:tr>
        <w:tc>
          <w:tcPr>
            <w:tcW w:type="dxa" w:w="3500"/>
            <w:tcMar>
              <w:top w:type="dxa" w:w="80"/>
              <w:left w:type="dxa" w:w="100"/>
              <w:bottom w:type="dxa" w:w="80"/>
              <w:right w:type="dxa" w:w="100"/>
            </w:tcMar>
          </w:tcPr>
          <w:p>
            <w:pPr>
              <w:jc w:val="left"/>
            </w:pPr>
            <w:r>
              <w:rPr>
                <w:b w:val="false"/>
                <w:bCs w:val="false"/>
                <w:color w:val="000000"/>
                <w:sz w:val="20"/>
                <w:szCs w:val="20"/>
              </w:rPr>
              <w:t xml:space="preserve">Sự kiện chưa có khoản dự toán nào được duyệt</w:t>
            </w:r>
          </w:p>
        </w:tc>
        <w:tc>
          <w:tcPr>
            <w:tcW w:type="dxa" w:w="5900"/>
            <w:tcMar>
              <w:top w:type="dxa" w:w="80"/>
              <w:left w:type="dxa" w:w="100"/>
              <w:bottom w:type="dxa" w:w="80"/>
              <w:right w:type="dxa" w:w="100"/>
            </w:tcMar>
          </w:tcPr>
          <w:p>
            <w:pPr>
              <w:jc w:val="left"/>
            </w:pPr>
            <w:r>
              <w:rPr>
                <w:b w:val="false"/>
                <w:bCs w:val="false"/>
                <w:color w:val="000000"/>
                <w:sz w:val="20"/>
                <w:szCs w:val="20"/>
              </w:rPr>
              <w:t xml:space="preserve">Hệ thống hiển thị trạng thái rỗng, gợi ý điều hướng sang Module 04 để lập dự toán.</w:t>
            </w:r>
          </w:p>
        </w:tc>
      </w:tr>
    </w:tbl>
    <w:p>
      <w:pPr>
        <w:spacing w:after="160"/>
      </w:pPr>
    </w:p>
    <w:p>
      <w:pPr>
        <w:pStyle w:val="Heading3"/>
        <w:spacing w:after="100" w:before="200"/>
      </w:pPr>
      <w:r>
        <w:rPr>
          <w:b/>
          <w:bCs/>
          <w:color w:val="C0504D"/>
          <w:sz w:val="23"/>
          <w:szCs w:val="23"/>
        </w:rPr>
        <w:t xml:space="preserve">Quy tắc nghiệp vụ (Business Rules)</w:t>
      </w:r>
    </w:p>
    <w:p>
      <w:pPr>
        <w:pStyle w:val="ListParagraph"/>
        <w:numPr>
          <w:ilvl w:val="0"/>
          <w:numId w:val="2"/>
        </w:numPr>
        <w:spacing w:after="80" w:line="280"/>
      </w:pPr>
      <w:r>
        <w:rPr>
          <w:sz w:val="22"/>
          <w:szCs w:val="22"/>
        </w:rPr>
        <w:t xml:space="preserve">Báo cáo luôn thể hiện đồng thời 3 giá trị: Dự toán – Thực chi – Biến động (số tiền tuyệt đối và tỷ lệ %).</w:t>
      </w:r>
    </w:p>
    <w:p>
      <w:pPr>
        <w:pStyle w:val="ListParagraph"/>
        <w:numPr>
          <w:ilvl w:val="0"/>
          <w:numId w:val="2"/>
        </w:numPr>
        <w:spacing w:after="80" w:line="280"/>
      </w:pPr>
      <w:r>
        <w:rPr>
          <w:sz w:val="22"/>
          <w:szCs w:val="22"/>
        </w:rPr>
        <w:t xml:space="preserve">Phạm vi xem báo cáo tuân theo phân quyền đã mô tả ở FR-04.5 (Trưởng nhóm chỉ xem hạng mục mình phụ trách).</w:t>
      </w:r>
    </w:p>
    <w:p>
      <w:pPr>
        <w:pStyle w:val="Heading3"/>
        <w:spacing w:after="100" w:before="200"/>
      </w:pPr>
      <w:r>
        <w:rPr>
          <w:b/>
          <w:bCs/>
          <w:color w:val="C0504D"/>
          <w:sz w:val="23"/>
          <w:szCs w:val="23"/>
        </w:rPr>
        <w:t xml:space="preserve">Dữ liệu Input / Output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700"/>
      </w:tblGrid>
      <w:tr>
        <w:trPr>
          <w:tblHeader/>
        </w:trPr>
        <w:tc>
          <w:tcPr>
            <w:tcW w:type="dxa" w:w="1500"/>
            <w:shd w:fill="1F3864" w:val="clear"/>
            <w:tcMar>
              <w:top w:type="dxa" w:w="80"/>
              <w:left w:type="dxa" w:w="100"/>
              <w:bottom w:type="dxa" w:w="80"/>
              <w:right w:type="dxa" w:w="100"/>
            </w:tcMar>
          </w:tcPr>
          <w:p>
            <w:pPr>
              <w:jc w:val="left"/>
            </w:pPr>
            <w:r>
              <w:rPr>
                <w:b/>
                <w:bCs/>
                <w:color w:val="FFFFFF"/>
                <w:sz w:val="20"/>
                <w:szCs w:val="20"/>
              </w:rPr>
              <w:t xml:space="preserve">Loại</w:t>
            </w:r>
          </w:p>
        </w:tc>
        <w:tc>
          <w:tcPr>
            <w:tcW w:type="dxa" w:w="3200"/>
            <w:shd w:fill="1F3864" w:val="clear"/>
            <w:tcMar>
              <w:top w:type="dxa" w:w="80"/>
              <w:left w:type="dxa" w:w="100"/>
              <w:bottom w:type="dxa" w:w="80"/>
              <w:right w:type="dxa" w:w="100"/>
            </w:tcMar>
          </w:tcPr>
          <w:p>
            <w:pPr>
              <w:jc w:val="left"/>
            </w:pPr>
            <w:r>
              <w:rPr>
                <w:b/>
                <w:bCs/>
                <w:color w:val="FFFFFF"/>
                <w:sz w:val="20"/>
                <w:szCs w:val="20"/>
              </w:rPr>
              <w:t xml:space="preserve">Trường dữ liệu</w:t>
            </w:r>
          </w:p>
        </w:tc>
        <w:tc>
          <w:tcPr>
            <w:tcW w:type="dxa" w:w="4700"/>
            <w:shd w:fill="1F3864" w:val="clear"/>
            <w:tcMar>
              <w:top w:type="dxa" w:w="80"/>
              <w:left w:type="dxa" w:w="100"/>
              <w:bottom w:type="dxa" w:w="80"/>
              <w:right w:type="dxa" w:w="100"/>
            </w:tcMar>
          </w:tcPr>
          <w:p>
            <w:pPr>
              <w:jc w:val="left"/>
            </w:pPr>
            <w:r>
              <w:rPr>
                <w:b/>
                <w:bCs/>
                <w:color w:val="FFFFFF"/>
                <w:sz w:val="20"/>
                <w:szCs w:val="20"/>
              </w:rPr>
              <w:t xml:space="preserve">Ghi chú / Ràng buộc</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Input</w:t>
            </w:r>
          </w:p>
        </w:tc>
        <w:tc>
          <w:tcPr>
            <w:tcW w:type="dxa" w:w="3200"/>
            <w:tcMar>
              <w:top w:type="dxa" w:w="80"/>
              <w:left w:type="dxa" w:w="100"/>
              <w:bottom w:type="dxa" w:w="80"/>
              <w:right w:type="dxa" w:w="100"/>
            </w:tcMar>
          </w:tcPr>
          <w:p>
            <w:pPr>
              <w:jc w:val="left"/>
            </w:pPr>
            <w:r>
              <w:rPr>
                <w:b w:val="false"/>
                <w:bCs w:val="false"/>
                <w:color w:val="000000"/>
                <w:sz w:val="20"/>
                <w:szCs w:val="20"/>
              </w:rPr>
              <w:t xml:space="preserve">Bộ lọc hạng mục, khoảng thời gian (kế thừa từ FR-04.5)</w:t>
            </w:r>
          </w:p>
        </w:tc>
        <w:tc>
          <w:tcPr>
            <w:tcW w:type="dxa" w:w="4700"/>
            <w:tcMar>
              <w:top w:type="dxa" w:w="80"/>
              <w:left w:type="dxa" w:w="100"/>
              <w:bottom w:type="dxa" w:w="80"/>
              <w:right w:type="dxa" w:w="100"/>
            </w:tcMar>
          </w:tcPr>
          <w:p>
            <w:pPr>
              <w:jc w:val="left"/>
            </w:pPr>
            <w:r>
              <w:rPr>
                <w:b w:val="false"/>
                <w:bCs w:val="false"/>
                <w:color w:val="000000"/>
                <w:sz w:val="20"/>
                <w:szCs w:val="20"/>
              </w:rPr>
              <w:t xml:space="preserve"/>
            </w:r>
          </w:p>
        </w:tc>
      </w:tr>
      <w:tr>
        <w:tc>
          <w:tcPr>
            <w:tcW w:type="dxa" w:w="1500"/>
            <w:shd w:fill="F2F2F2" w:val="clear"/>
            <w:tcMar>
              <w:top w:type="dxa" w:w="80"/>
              <w:left w:type="dxa" w:w="100"/>
              <w:bottom w:type="dxa" w:w="80"/>
              <w:right w:type="dxa" w:w="100"/>
            </w:tcMar>
          </w:tcPr>
          <w:p>
            <w:pPr>
              <w:jc w:val="left"/>
            </w:pPr>
            <w:r>
              <w:rPr>
                <w:b w:val="false"/>
                <w:bCs w:val="false"/>
                <w:color w:val="000000"/>
                <w:sz w:val="20"/>
                <w:szCs w:val="20"/>
              </w:rPr>
              <w:t xml:space="preserve">Output</w:t>
            </w:r>
          </w:p>
        </w:tc>
        <w:tc>
          <w:tcPr>
            <w:tcW w:type="dxa" w:w="3200"/>
            <w:shd w:fill="F2F2F2" w:val="clear"/>
            <w:tcMar>
              <w:top w:type="dxa" w:w="80"/>
              <w:left w:type="dxa" w:w="100"/>
              <w:bottom w:type="dxa" w:w="80"/>
              <w:right w:type="dxa" w:w="100"/>
            </w:tcMar>
          </w:tcPr>
          <w:p>
            <w:pPr>
              <w:jc w:val="left"/>
            </w:pPr>
            <w:r>
              <w:rPr>
                <w:b w:val="false"/>
                <w:bCs w:val="false"/>
                <w:color w:val="000000"/>
                <w:sz w:val="20"/>
                <w:szCs w:val="20"/>
              </w:rPr>
              <w:t xml:space="preserve">Biểu đồ và bảng tổng hợp Dự toán – Thực chi – Biến động</w:t>
            </w:r>
          </w:p>
        </w:tc>
        <w:tc>
          <w:tcPr>
            <w:tcW w:type="dxa" w:w="4700"/>
            <w:shd w:fill="F2F2F2" w:val="clear"/>
            <w:tcMar>
              <w:top w:type="dxa" w:w="80"/>
              <w:left w:type="dxa" w:w="100"/>
              <w:bottom w:type="dxa" w:w="80"/>
              <w:right w:type="dxa" w:w="100"/>
            </w:tcMar>
          </w:tcPr>
          <w:p>
            <w:pPr>
              <w:jc w:val="left"/>
            </w:pPr>
            <w:r>
              <w:rPr>
                <w:b w:val="false"/>
                <w:bCs w:val="false"/>
                <w:color w:val="000000"/>
                <w:sz w:val="20"/>
                <w:szCs w:val="20"/>
              </w:rPr>
              <w:t xml:space="preserve"/>
            </w:r>
          </w:p>
        </w:tc>
      </w:tr>
    </w:tbl>
    <w:p>
      <w:pPr>
        <w:spacing w:after="160"/>
      </w:pPr>
    </w:p>
    <w:p>
      <w:pPr>
        <w:pStyle w:val="Heading3"/>
        <w:spacing w:after="100" w:before="200"/>
      </w:pPr>
      <w:r>
        <w:rPr>
          <w:b/>
          <w:bCs/>
          <w:color w:val="C0504D"/>
          <w:sz w:val="23"/>
          <w:szCs w:val="23"/>
        </w:rPr>
        <w:t xml:space="preserve">Màn hình liên quan</w:t>
      </w:r>
    </w:p>
    <w:p>
      <w:pPr>
        <w:pStyle w:val="ListParagraph"/>
        <w:numPr>
          <w:ilvl w:val="0"/>
          <w:numId w:val="2"/>
        </w:numPr>
        <w:spacing w:after="80" w:line="280"/>
      </w:pPr>
      <w:r>
        <w:rPr>
          <w:sz w:val="22"/>
          <w:szCs w:val="22"/>
        </w:rPr>
        <w:t xml:space="preserve">Tab "Báo cáo" – "Báo cáo Ngân sách" (chế độ Dashboard)</w:t>
      </w:r>
    </w:p>
    <w:p>
      <w:r>
        <w:br w:type="page"/>
      </w:r>
    </w:p>
    <w:p>
      <w:pPr>
        <w:pStyle w:val="Heading2"/>
        <w:spacing w:after="120" w:before="260"/>
      </w:pPr>
      <w:r>
        <w:rPr>
          <w:b/>
          <w:bCs/>
          <w:color w:val="2E5FA3"/>
          <w:sz w:val="25"/>
          <w:szCs w:val="25"/>
        </w:rPr>
        <w:t xml:space="preserve">2.3. FR-08.3 – Báo cáo tổng kết sau sự kiện (KPI, bài học kinh nghiệm)</w:t>
      </w:r>
    </w:p>
    <w:p>
      <w:pPr>
        <w:pStyle w:val="Heading3"/>
        <w:spacing w:after="100" w:before="200"/>
      </w:pPr>
      <w:r>
        <w:rPr>
          <w:b/>
          <w:bCs/>
          <w:color w:val="C0504D"/>
          <w:sz w:val="23"/>
          <w:szCs w:val="23"/>
        </w:rPr>
        <w:t xml:space="preserve">Mục đích</w:t>
      </w:r>
    </w:p>
    <w:p>
      <w:pPr>
        <w:spacing w:after="160" w:line="300"/>
      </w:pPr>
      <w:r>
        <w:rPr>
          <w:sz w:val="22"/>
          <w:szCs w:val="22"/>
        </w:rPr>
        <w:t xml:space="preserve">Tổng hợp toàn bộ số liệu và đánh giá định tính sau khi sự kiện kết thúc, tạo thành hồ sơ tổng kết giúp tổ chức đo lường hiệu quả và rút kinh nghiệm cho các sự kiện sau (đặc biệt hữu ích khi kết hợp với chức năng lưu Template – FR-01.5).</w:t>
      </w:r>
    </w:p>
    <w:p>
      <w:pPr>
        <w:pStyle w:val="Heading3"/>
        <w:spacing w:after="100" w:before="200"/>
      </w:pPr>
      <w:r>
        <w:rPr>
          <w:b/>
          <w:bCs/>
          <w:color w:val="C0504D"/>
          <w:sz w:val="23"/>
          <w:szCs w:val="23"/>
        </w:rPr>
        <w:t xml:space="preserve">Actor liên quan</w:t>
      </w:r>
    </w:p>
    <w:p>
      <w:pPr>
        <w:pStyle w:val="ListParagraph"/>
        <w:numPr>
          <w:ilvl w:val="0"/>
          <w:numId w:val="2"/>
        </w:numPr>
        <w:spacing w:after="80" w:line="280"/>
      </w:pPr>
      <w:r>
        <w:rPr>
          <w:sz w:val="22"/>
          <w:szCs w:val="22"/>
        </w:rPr>
        <w:t xml:space="preserve">Trưởng BTC (Event Director)</w:t>
      </w:r>
    </w:p>
    <w:p>
      <w:pPr>
        <w:pStyle w:val="Heading3"/>
        <w:spacing w:after="100" w:before="200"/>
      </w:pPr>
      <w:r>
        <w:rPr>
          <w:b/>
          <w:bCs/>
          <w:color w:val="C0504D"/>
          <w:sz w:val="23"/>
          <w:szCs w:val="23"/>
        </w:rPr>
        <w:t xml:space="preserve">Điều kiện tiên quyết (Pre-condition)</w:t>
      </w:r>
    </w:p>
    <w:p>
      <w:pPr>
        <w:pStyle w:val="ListParagraph"/>
        <w:numPr>
          <w:ilvl w:val="0"/>
          <w:numId w:val="2"/>
        </w:numPr>
        <w:spacing w:after="80" w:line="280"/>
      </w:pPr>
      <w:r>
        <w:rPr>
          <w:sz w:val="22"/>
          <w:szCs w:val="22"/>
        </w:rPr>
        <w:t xml:space="preserve">Sự kiện đã chuyển sang trạng thái "Đã kết thúc" (Module 01 – FR-01.4).</w:t>
      </w:r>
    </w:p>
    <w:p>
      <w:pPr>
        <w:pStyle w:val="Heading3"/>
        <w:spacing w:after="100" w:before="200"/>
      </w:pPr>
      <w:r>
        <w:rPr>
          <w:b/>
          <w:bCs/>
          <w:color w:val="C0504D"/>
          <w:sz w:val="23"/>
          <w:szCs w:val="23"/>
        </w:rPr>
        <w:t xml:space="preserve">Luồng xử lý chính (Main Flow)</w:t>
      </w:r>
    </w:p>
    <w:p>
      <w:pPr>
        <w:pStyle w:val="ListParagraph"/>
        <w:numPr>
          <w:ilvl w:val="0"/>
          <w:numId w:val="5"/>
        </w:numPr>
        <w:spacing w:after="80" w:line="280"/>
      </w:pPr>
      <w:r>
        <w:rPr>
          <w:sz w:val="22"/>
          <w:szCs w:val="22"/>
        </w:rPr>
        <w:t xml:space="preserve">Trưởng BTC vào tab "Báo cáo", chọn "Báo cáo Tổng kết sự kiện".</w:t>
      </w:r>
    </w:p>
    <w:p>
      <w:pPr>
        <w:pStyle w:val="ListParagraph"/>
        <w:numPr>
          <w:ilvl w:val="0"/>
          <w:numId w:val="5"/>
        </w:numPr>
        <w:spacing w:after="80" w:line="280"/>
      </w:pPr>
      <w:r>
        <w:rPr>
          <w:sz w:val="22"/>
          <w:szCs w:val="22"/>
        </w:rPr>
        <w:t xml:space="preserve">Hệ thống tự động tổng hợp các số liệu định lượng: tỷ lệ hoàn thành công việc, tỷ lệ công việc trễ hạn, tổng ngân sách dự toán/thực chi, số khách mời xác nhận/có mặt thực tế, số sự cố phát sinh và thời gian xử lý trung bình.</w:t>
      </w:r>
    </w:p>
    <w:p>
      <w:pPr>
        <w:pStyle w:val="ListParagraph"/>
        <w:numPr>
          <w:ilvl w:val="0"/>
          <w:numId w:val="5"/>
        </w:numPr>
        <w:spacing w:after="80" w:line="280"/>
      </w:pPr>
      <w:r>
        <w:rPr>
          <w:sz w:val="22"/>
          <w:szCs w:val="22"/>
        </w:rPr>
        <w:t xml:space="preserve">Trưởng BTC bổ sung phần đánh giá định tính: Điểm làm tốt, Điểm cần cải thiện, Bài học kinh nghiệm, theo từng nhóm hạng mục (có thể mời Trưởng nhóm đóng góp trước khi tổng hợp).</w:t>
      </w:r>
    </w:p>
    <w:p>
      <w:pPr>
        <w:pStyle w:val="ListParagraph"/>
        <w:numPr>
          <w:ilvl w:val="0"/>
          <w:numId w:val="5"/>
        </w:numPr>
        <w:spacing w:after="80" w:line="280"/>
      </w:pPr>
      <w:r>
        <w:rPr>
          <w:sz w:val="22"/>
          <w:szCs w:val="22"/>
        </w:rPr>
        <w:t xml:space="preserve">Trưởng BTC hoàn thiện và "Chốt báo cáo tổng kết"; báo cáo được lưu trữ vĩnh viễn gắn với sự kiện.</w:t>
      </w:r>
    </w:p>
    <w:p>
      <w:pPr>
        <w:pStyle w:val="ListParagraph"/>
        <w:numPr>
          <w:ilvl w:val="0"/>
          <w:numId w:val="5"/>
        </w:numPr>
        <w:spacing w:after="80" w:line="280"/>
      </w:pPr>
      <w:r>
        <w:rPr>
          <w:sz w:val="22"/>
          <w:szCs w:val="22"/>
        </w:rPr>
        <w:t xml:space="preserve">Báo cáo tổng kết có thể được tham chiếu khi tạo template cho sự kiện tương lai (liên kết FR-01.5).</w:t>
      </w:r>
    </w:p>
    <w:p>
      <w:pPr>
        <w:pStyle w:val="Heading3"/>
        <w:spacing w:after="100" w:before="200"/>
      </w:pPr>
      <w:r>
        <w:rPr>
          <w:b/>
          <w:bCs/>
          <w:color w:val="C0504D"/>
          <w:sz w:val="23"/>
          <w:szCs w:val="23"/>
        </w:rPr>
        <w:t xml:space="preserve">Luồng ngoại lệ / thay thế (Exception &amp; Alternate Flow)</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500"/>
        <w:gridCol w:w="5900"/>
      </w:tblGrid>
      <w:tr>
        <w:trPr>
          <w:tblHeader/>
        </w:trPr>
        <w:tc>
          <w:tcPr>
            <w:tcW w:type="dxa" w:w="3500"/>
            <w:shd w:fill="1F3864" w:val="clear"/>
            <w:tcMar>
              <w:top w:type="dxa" w:w="80"/>
              <w:left w:type="dxa" w:w="100"/>
              <w:bottom w:type="dxa" w:w="80"/>
              <w:right w:type="dxa" w:w="100"/>
            </w:tcMar>
          </w:tcPr>
          <w:p>
            <w:pPr>
              <w:jc w:val="left"/>
            </w:pPr>
            <w:r>
              <w:rPr>
                <w:b/>
                <w:bCs/>
                <w:color w:val="FFFFFF"/>
                <w:sz w:val="20"/>
                <w:szCs w:val="20"/>
              </w:rPr>
              <w:t xml:space="preserve">Tình huống</w:t>
            </w:r>
          </w:p>
        </w:tc>
        <w:tc>
          <w:tcPr>
            <w:tcW w:type="dxa" w:w="5900"/>
            <w:shd w:fill="1F3864" w:val="clear"/>
            <w:tcMar>
              <w:top w:type="dxa" w:w="80"/>
              <w:left w:type="dxa" w:w="100"/>
              <w:bottom w:type="dxa" w:w="80"/>
              <w:right w:type="dxa" w:w="100"/>
            </w:tcMar>
          </w:tcPr>
          <w:p>
            <w:pPr>
              <w:jc w:val="left"/>
            </w:pPr>
            <w:r>
              <w:rPr>
                <w:b/>
                <w:bCs/>
                <w:color w:val="FFFFFF"/>
                <w:sz w:val="20"/>
                <w:szCs w:val="20"/>
              </w:rPr>
              <w:t xml:space="preserve">Xử lý của hệ thống</w:t>
            </w:r>
          </w:p>
        </w:tc>
      </w:tr>
      <w:tr>
        <w:tc>
          <w:tcPr>
            <w:tcW w:type="dxa" w:w="3500"/>
            <w:tcMar>
              <w:top w:type="dxa" w:w="80"/>
              <w:left w:type="dxa" w:w="100"/>
              <w:bottom w:type="dxa" w:w="80"/>
              <w:right w:type="dxa" w:w="100"/>
            </w:tcMar>
          </w:tcPr>
          <w:p>
            <w:pPr>
              <w:jc w:val="left"/>
            </w:pPr>
            <w:r>
              <w:rPr>
                <w:b w:val="false"/>
                <w:bCs w:val="false"/>
                <w:color w:val="000000"/>
                <w:sz w:val="20"/>
                <w:szCs w:val="20"/>
              </w:rPr>
              <w:t xml:space="preserve">Một số dữ liệu nguồn còn thiếu (VD: chưa có báo cáo sự cố nào)</w:t>
            </w:r>
          </w:p>
        </w:tc>
        <w:tc>
          <w:tcPr>
            <w:tcW w:type="dxa" w:w="5900"/>
            <w:tcMar>
              <w:top w:type="dxa" w:w="80"/>
              <w:left w:type="dxa" w:w="100"/>
              <w:bottom w:type="dxa" w:w="80"/>
              <w:right w:type="dxa" w:w="100"/>
            </w:tcMar>
          </w:tcPr>
          <w:p>
            <w:pPr>
              <w:jc w:val="left"/>
            </w:pPr>
            <w:r>
              <w:rPr>
                <w:b w:val="false"/>
                <w:bCs w:val="false"/>
                <w:color w:val="000000"/>
                <w:sz w:val="20"/>
                <w:szCs w:val="20"/>
              </w:rPr>
              <w:t xml:space="preserve">Hệ thống vẫn tạo báo cáo với phần dữ liệu tương ứng hiển thị "Không có dữ liệu", không chặn việc tổng kết.</w:t>
            </w:r>
          </w:p>
        </w:tc>
      </w:tr>
    </w:tbl>
    <w:p>
      <w:pPr>
        <w:spacing w:after="160"/>
      </w:pPr>
    </w:p>
    <w:p>
      <w:pPr>
        <w:pStyle w:val="Heading3"/>
        <w:spacing w:after="100" w:before="200"/>
      </w:pPr>
      <w:r>
        <w:rPr>
          <w:b/>
          <w:bCs/>
          <w:color w:val="C0504D"/>
          <w:sz w:val="23"/>
          <w:szCs w:val="23"/>
        </w:rPr>
        <w:t xml:space="preserve">Quy tắc nghiệp vụ (Business Rules)</w:t>
      </w:r>
    </w:p>
    <w:p>
      <w:pPr>
        <w:pStyle w:val="ListParagraph"/>
        <w:numPr>
          <w:ilvl w:val="0"/>
          <w:numId w:val="2"/>
        </w:numPr>
        <w:spacing w:after="80" w:line="280"/>
      </w:pPr>
      <w:r>
        <w:rPr>
          <w:sz w:val="22"/>
          <w:szCs w:val="22"/>
        </w:rPr>
        <w:t xml:space="preserve">Báo cáo tổng kết chỉ có thể chốt (khóa) 1 lần; sau khi chốt, chỉ Admin được phép mở lại chỉnh sửa (kèm log lý do).</w:t>
      </w:r>
    </w:p>
    <w:p>
      <w:pPr>
        <w:pStyle w:val="ListParagraph"/>
        <w:numPr>
          <w:ilvl w:val="0"/>
          <w:numId w:val="2"/>
        </w:numPr>
        <w:spacing w:after="80" w:line="280"/>
      </w:pPr>
      <w:r>
        <w:rPr>
          <w:sz w:val="22"/>
          <w:szCs w:val="22"/>
        </w:rPr>
        <w:t xml:space="preserve">Các chỉ số định lượng được tính tự động từ dữ liệu hệ thống, không cho nhập tay để đảm bảo tính khách quan.</w:t>
      </w:r>
    </w:p>
    <w:p>
      <w:pPr>
        <w:pStyle w:val="Heading3"/>
        <w:spacing w:after="100" w:before="200"/>
      </w:pPr>
      <w:r>
        <w:rPr>
          <w:b/>
          <w:bCs/>
          <w:color w:val="C0504D"/>
          <w:sz w:val="23"/>
          <w:szCs w:val="23"/>
        </w:rPr>
        <w:t xml:space="preserve">Dữ liệu Input / Output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700"/>
      </w:tblGrid>
      <w:tr>
        <w:trPr>
          <w:tblHeader/>
        </w:trPr>
        <w:tc>
          <w:tcPr>
            <w:tcW w:type="dxa" w:w="1500"/>
            <w:shd w:fill="1F3864" w:val="clear"/>
            <w:tcMar>
              <w:top w:type="dxa" w:w="80"/>
              <w:left w:type="dxa" w:w="100"/>
              <w:bottom w:type="dxa" w:w="80"/>
              <w:right w:type="dxa" w:w="100"/>
            </w:tcMar>
          </w:tcPr>
          <w:p>
            <w:pPr>
              <w:jc w:val="left"/>
            </w:pPr>
            <w:r>
              <w:rPr>
                <w:b/>
                <w:bCs/>
                <w:color w:val="FFFFFF"/>
                <w:sz w:val="20"/>
                <w:szCs w:val="20"/>
              </w:rPr>
              <w:t xml:space="preserve">Loại</w:t>
            </w:r>
          </w:p>
        </w:tc>
        <w:tc>
          <w:tcPr>
            <w:tcW w:type="dxa" w:w="3200"/>
            <w:shd w:fill="1F3864" w:val="clear"/>
            <w:tcMar>
              <w:top w:type="dxa" w:w="80"/>
              <w:left w:type="dxa" w:w="100"/>
              <w:bottom w:type="dxa" w:w="80"/>
              <w:right w:type="dxa" w:w="100"/>
            </w:tcMar>
          </w:tcPr>
          <w:p>
            <w:pPr>
              <w:jc w:val="left"/>
            </w:pPr>
            <w:r>
              <w:rPr>
                <w:b/>
                <w:bCs/>
                <w:color w:val="FFFFFF"/>
                <w:sz w:val="20"/>
                <w:szCs w:val="20"/>
              </w:rPr>
              <w:t xml:space="preserve">Trường dữ liệu</w:t>
            </w:r>
          </w:p>
        </w:tc>
        <w:tc>
          <w:tcPr>
            <w:tcW w:type="dxa" w:w="4700"/>
            <w:shd w:fill="1F3864" w:val="clear"/>
            <w:tcMar>
              <w:top w:type="dxa" w:w="80"/>
              <w:left w:type="dxa" w:w="100"/>
              <w:bottom w:type="dxa" w:w="80"/>
              <w:right w:type="dxa" w:w="100"/>
            </w:tcMar>
          </w:tcPr>
          <w:p>
            <w:pPr>
              <w:jc w:val="left"/>
            </w:pPr>
            <w:r>
              <w:rPr>
                <w:b/>
                <w:bCs/>
                <w:color w:val="FFFFFF"/>
                <w:sz w:val="20"/>
                <w:szCs w:val="20"/>
              </w:rPr>
              <w:t xml:space="preserve">Ghi chú / Ràng buộc</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Input</w:t>
            </w:r>
          </w:p>
        </w:tc>
        <w:tc>
          <w:tcPr>
            <w:tcW w:type="dxa" w:w="3200"/>
            <w:tcMar>
              <w:top w:type="dxa" w:w="80"/>
              <w:left w:type="dxa" w:w="100"/>
              <w:bottom w:type="dxa" w:w="80"/>
              <w:right w:type="dxa" w:w="100"/>
            </w:tcMar>
          </w:tcPr>
          <w:p>
            <w:pPr>
              <w:jc w:val="left"/>
            </w:pPr>
            <w:r>
              <w:rPr>
                <w:b w:val="false"/>
                <w:bCs w:val="false"/>
                <w:color w:val="000000"/>
                <w:sz w:val="20"/>
                <w:szCs w:val="20"/>
              </w:rPr>
              <w:t xml:space="preserve">Đánh giá định tính (điểm tốt, điểm cần cải thiện, bài học kinh nghiệm) theo từng hạng mục</w:t>
            </w:r>
          </w:p>
        </w:tc>
        <w:tc>
          <w:tcPr>
            <w:tcW w:type="dxa" w:w="4700"/>
            <w:tcMar>
              <w:top w:type="dxa" w:w="80"/>
              <w:left w:type="dxa" w:w="100"/>
              <w:bottom w:type="dxa" w:w="80"/>
              <w:right w:type="dxa" w:w="100"/>
            </w:tcMar>
          </w:tcPr>
          <w:p>
            <w:pPr>
              <w:jc w:val="left"/>
            </w:pPr>
            <w:r>
              <w:rPr>
                <w:b w:val="false"/>
                <w:bCs w:val="false"/>
                <w:color w:val="000000"/>
                <w:sz w:val="20"/>
                <w:szCs w:val="20"/>
              </w:rPr>
              <w:t xml:space="preserve"/>
            </w:r>
          </w:p>
        </w:tc>
      </w:tr>
      <w:tr>
        <w:tc>
          <w:tcPr>
            <w:tcW w:type="dxa" w:w="1500"/>
            <w:shd w:fill="F2F2F2" w:val="clear"/>
            <w:tcMar>
              <w:top w:type="dxa" w:w="80"/>
              <w:left w:type="dxa" w:w="100"/>
              <w:bottom w:type="dxa" w:w="80"/>
              <w:right w:type="dxa" w:w="100"/>
            </w:tcMar>
          </w:tcPr>
          <w:p>
            <w:pPr>
              <w:jc w:val="left"/>
            </w:pPr>
            <w:r>
              <w:rPr>
                <w:b w:val="false"/>
                <w:bCs w:val="false"/>
                <w:color w:val="000000"/>
                <w:sz w:val="20"/>
                <w:szCs w:val="20"/>
              </w:rPr>
              <w:t xml:space="preserve">Output</w:t>
            </w:r>
          </w:p>
        </w:tc>
        <w:tc>
          <w:tcPr>
            <w:tcW w:type="dxa" w:w="3200"/>
            <w:shd w:fill="F2F2F2" w:val="clear"/>
            <w:tcMar>
              <w:top w:type="dxa" w:w="80"/>
              <w:left w:type="dxa" w:w="100"/>
              <w:bottom w:type="dxa" w:w="80"/>
              <w:right w:type="dxa" w:w="100"/>
            </w:tcMar>
          </w:tcPr>
          <w:p>
            <w:pPr>
              <w:jc w:val="left"/>
            </w:pPr>
            <w:r>
              <w:rPr>
                <w:b w:val="false"/>
                <w:bCs w:val="false"/>
                <w:color w:val="000000"/>
                <w:sz w:val="20"/>
                <w:szCs w:val="20"/>
              </w:rPr>
              <w:t xml:space="preserve">Báo cáo Tổng kết sự kiện hoàn chỉnh (định lượng + định tính), trạng thái = Đã chốt</w:t>
            </w:r>
          </w:p>
        </w:tc>
        <w:tc>
          <w:tcPr>
            <w:tcW w:type="dxa" w:w="4700"/>
            <w:shd w:fill="F2F2F2" w:val="clear"/>
            <w:tcMar>
              <w:top w:type="dxa" w:w="80"/>
              <w:left w:type="dxa" w:w="100"/>
              <w:bottom w:type="dxa" w:w="80"/>
              <w:right w:type="dxa" w:w="100"/>
            </w:tcMar>
          </w:tcPr>
          <w:p>
            <w:pPr>
              <w:jc w:val="left"/>
            </w:pPr>
            <w:r>
              <w:rPr>
                <w:b w:val="false"/>
                <w:bCs w:val="false"/>
                <w:color w:val="000000"/>
                <w:sz w:val="20"/>
                <w:szCs w:val="20"/>
              </w:rPr>
              <w:t xml:space="preserve"/>
            </w:r>
          </w:p>
        </w:tc>
      </w:tr>
    </w:tbl>
    <w:p>
      <w:pPr>
        <w:spacing w:after="160"/>
      </w:pPr>
    </w:p>
    <w:p>
      <w:pPr>
        <w:pStyle w:val="Heading3"/>
        <w:spacing w:after="100" w:before="200"/>
      </w:pPr>
      <w:r>
        <w:rPr>
          <w:b/>
          <w:bCs/>
          <w:color w:val="C0504D"/>
          <w:sz w:val="23"/>
          <w:szCs w:val="23"/>
        </w:rPr>
        <w:t xml:space="preserve">Trạng thái dữ liệu (State Transition)</w:t>
      </w:r>
    </w:p>
    <w:p>
      <w:pPr>
        <w:spacing w:after="160" w:line="300"/>
      </w:pPr>
      <w:r>
        <w:rPr>
          <w:sz w:val="22"/>
          <w:szCs w:val="22"/>
        </w:rPr>
        <w:t xml:space="preserve">Đang soạn thảo → Đã chốt.</w:t>
      </w:r>
    </w:p>
    <w:p>
      <w:pPr>
        <w:pStyle w:val="Heading3"/>
        <w:spacing w:after="100" w:before="200"/>
      </w:pPr>
      <w:r>
        <w:rPr>
          <w:b/>
          <w:bCs/>
          <w:color w:val="C0504D"/>
          <w:sz w:val="23"/>
          <w:szCs w:val="23"/>
        </w:rPr>
        <w:t xml:space="preserve">Màn hình liên quan</w:t>
      </w:r>
    </w:p>
    <w:p>
      <w:pPr>
        <w:pStyle w:val="ListParagraph"/>
        <w:numPr>
          <w:ilvl w:val="0"/>
          <w:numId w:val="2"/>
        </w:numPr>
        <w:spacing w:after="80" w:line="280"/>
      </w:pPr>
      <w:r>
        <w:rPr>
          <w:sz w:val="22"/>
          <w:szCs w:val="22"/>
        </w:rPr>
        <w:t xml:space="preserve">Tab "Báo cáo" – "Báo cáo Tổng kết sự kiện"</w:t>
      </w:r>
    </w:p>
    <w:p>
      <w:r>
        <w:br w:type="page"/>
      </w:r>
    </w:p>
    <w:p>
      <w:pPr>
        <w:pStyle w:val="Heading2"/>
        <w:spacing w:after="120" w:before="260"/>
      </w:pPr>
      <w:r>
        <w:rPr>
          <w:b/>
          <w:bCs/>
          <w:color w:val="2E5FA3"/>
          <w:sz w:val="25"/>
          <w:szCs w:val="25"/>
        </w:rPr>
        <w:t xml:space="preserve">2.4. FR-08.4 – Xuất báo cáo ra file Excel/PDF</w:t>
      </w:r>
    </w:p>
    <w:p>
      <w:pPr>
        <w:pStyle w:val="Heading3"/>
        <w:spacing w:after="100" w:before="200"/>
      </w:pPr>
      <w:r>
        <w:rPr>
          <w:b/>
          <w:bCs/>
          <w:color w:val="C0504D"/>
          <w:sz w:val="23"/>
          <w:szCs w:val="23"/>
        </w:rPr>
        <w:t xml:space="preserve">Mục đích</w:t>
      </w:r>
    </w:p>
    <w:p>
      <w:pPr>
        <w:spacing w:after="160" w:line="300"/>
      </w:pPr>
      <w:r>
        <w:rPr>
          <w:sz w:val="22"/>
          <w:szCs w:val="22"/>
        </w:rPr>
        <w:t xml:space="preserve">Cho phép người dùng xuất bất kỳ báo cáo nào trong hệ thống (tiến độ, ngân sách, tổng kết) ra định dạng file phổ biến để lưu trữ ngoại tuyến, in ấn hoặc trình bày trong các cuộc họp không có kết nối hệ thống.</w:t>
      </w:r>
    </w:p>
    <w:p>
      <w:pPr>
        <w:pStyle w:val="Heading3"/>
        <w:spacing w:after="100" w:before="200"/>
      </w:pPr>
      <w:r>
        <w:rPr>
          <w:b/>
          <w:bCs/>
          <w:color w:val="C0504D"/>
          <w:sz w:val="23"/>
          <w:szCs w:val="23"/>
        </w:rPr>
        <w:t xml:space="preserve">Actor liên quan</w:t>
      </w:r>
    </w:p>
    <w:p>
      <w:pPr>
        <w:pStyle w:val="ListParagraph"/>
        <w:numPr>
          <w:ilvl w:val="0"/>
          <w:numId w:val="2"/>
        </w:numPr>
        <w:spacing w:after="80" w:line="280"/>
      </w:pPr>
      <w:r>
        <w:rPr>
          <w:sz w:val="22"/>
          <w:szCs w:val="22"/>
        </w:rPr>
        <w:t xml:space="preserve">Trưởng BTC (Event Director)</w:t>
      </w:r>
    </w:p>
    <w:p>
      <w:pPr>
        <w:pStyle w:val="ListParagraph"/>
        <w:numPr>
          <w:ilvl w:val="0"/>
          <w:numId w:val="2"/>
        </w:numPr>
        <w:spacing w:after="80" w:line="280"/>
      </w:pPr>
      <w:r>
        <w:rPr>
          <w:sz w:val="22"/>
          <w:szCs w:val="22"/>
        </w:rPr>
        <w:t xml:space="preserve">Trưởng nhóm hạng mục (Team Lead)</w:t>
      </w:r>
    </w:p>
    <w:p>
      <w:pPr>
        <w:pStyle w:val="Heading3"/>
        <w:spacing w:after="100" w:before="200"/>
      </w:pPr>
      <w:r>
        <w:rPr>
          <w:b/>
          <w:bCs/>
          <w:color w:val="C0504D"/>
          <w:sz w:val="23"/>
          <w:szCs w:val="23"/>
        </w:rPr>
        <w:t xml:space="preserve">Điều kiện tiên quyết (Pre-condition)</w:t>
      </w:r>
    </w:p>
    <w:p>
      <w:pPr>
        <w:pStyle w:val="ListParagraph"/>
        <w:numPr>
          <w:ilvl w:val="0"/>
          <w:numId w:val="2"/>
        </w:numPr>
        <w:spacing w:after="80" w:line="280"/>
      </w:pPr>
      <w:r>
        <w:rPr>
          <w:sz w:val="22"/>
          <w:szCs w:val="22"/>
        </w:rPr>
        <w:t xml:space="preserve">Người dùng đang xem 1 báo cáo/Dashboard bất kỳ có hỗ trợ xuất file.</w:t>
      </w:r>
    </w:p>
    <w:p>
      <w:pPr>
        <w:pStyle w:val="Heading3"/>
        <w:spacing w:after="100" w:before="200"/>
      </w:pPr>
      <w:r>
        <w:rPr>
          <w:b/>
          <w:bCs/>
          <w:color w:val="C0504D"/>
          <w:sz w:val="23"/>
          <w:szCs w:val="23"/>
        </w:rPr>
        <w:t xml:space="preserve">Luồng xử lý chính (Main Flow)</w:t>
      </w:r>
    </w:p>
    <w:p>
      <w:pPr>
        <w:pStyle w:val="ListParagraph"/>
        <w:numPr>
          <w:ilvl w:val="0"/>
          <w:numId w:val="6"/>
        </w:numPr>
        <w:spacing w:after="80" w:line="280"/>
      </w:pPr>
      <w:r>
        <w:rPr>
          <w:sz w:val="22"/>
          <w:szCs w:val="22"/>
        </w:rPr>
        <w:t xml:space="preserve">Người dùng ở màn hình báo cáo (Dashboard tiến độ, Báo cáo ngân sách, hoặc Báo cáo tổng kết), chọn "Xuất báo cáo".</w:t>
      </w:r>
    </w:p>
    <w:p>
      <w:pPr>
        <w:pStyle w:val="ListParagraph"/>
        <w:numPr>
          <w:ilvl w:val="0"/>
          <w:numId w:val="6"/>
        </w:numPr>
        <w:spacing w:after="80" w:line="280"/>
      </w:pPr>
      <w:r>
        <w:rPr>
          <w:sz w:val="22"/>
          <w:szCs w:val="22"/>
        </w:rPr>
        <w:t xml:space="preserve">Hệ thống hiển thị tùy chọn định dạng: Excel (.xlsx) hoặc PDF.</w:t>
      </w:r>
    </w:p>
    <w:p>
      <w:pPr>
        <w:pStyle w:val="ListParagraph"/>
        <w:numPr>
          <w:ilvl w:val="0"/>
          <w:numId w:val="6"/>
        </w:numPr>
        <w:spacing w:after="80" w:line="280"/>
      </w:pPr>
      <w:r>
        <w:rPr>
          <w:sz w:val="22"/>
          <w:szCs w:val="22"/>
        </w:rPr>
        <w:t xml:space="preserve">Người dùng chọn định dạng và xác nhận; hệ thống tạo file theo đúng dữ liệu và bộ lọc đang áp dụng trên màn hình.</w:t>
      </w:r>
    </w:p>
    <w:p>
      <w:pPr>
        <w:pStyle w:val="ListParagraph"/>
        <w:numPr>
          <w:ilvl w:val="0"/>
          <w:numId w:val="6"/>
        </w:numPr>
        <w:spacing w:after="80" w:line="280"/>
      </w:pPr>
      <w:r>
        <w:rPr>
          <w:sz w:val="22"/>
          <w:szCs w:val="22"/>
        </w:rPr>
        <w:t xml:space="preserve">Hệ thống cung cấp link tải xuống file; đối với báo cáo lớn, hệ thống xử lý bất đồng bộ và thông báo khi file sẵn sàng.</w:t>
      </w:r>
    </w:p>
    <w:p>
      <w:pPr>
        <w:pStyle w:val="Heading3"/>
        <w:spacing w:after="100" w:before="200"/>
      </w:pPr>
      <w:r>
        <w:rPr>
          <w:b/>
          <w:bCs/>
          <w:color w:val="C0504D"/>
          <w:sz w:val="23"/>
          <w:szCs w:val="23"/>
        </w:rPr>
        <w:t xml:space="preserve">Luồng ngoại lệ / thay thế (Exception &amp; Alternate Flow)</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500"/>
        <w:gridCol w:w="5900"/>
      </w:tblGrid>
      <w:tr>
        <w:trPr>
          <w:tblHeader/>
        </w:trPr>
        <w:tc>
          <w:tcPr>
            <w:tcW w:type="dxa" w:w="3500"/>
            <w:shd w:fill="1F3864" w:val="clear"/>
            <w:tcMar>
              <w:top w:type="dxa" w:w="80"/>
              <w:left w:type="dxa" w:w="100"/>
              <w:bottom w:type="dxa" w:w="80"/>
              <w:right w:type="dxa" w:w="100"/>
            </w:tcMar>
          </w:tcPr>
          <w:p>
            <w:pPr>
              <w:jc w:val="left"/>
            </w:pPr>
            <w:r>
              <w:rPr>
                <w:b/>
                <w:bCs/>
                <w:color w:val="FFFFFF"/>
                <w:sz w:val="20"/>
                <w:szCs w:val="20"/>
              </w:rPr>
              <w:t xml:space="preserve">Tình huống</w:t>
            </w:r>
          </w:p>
        </w:tc>
        <w:tc>
          <w:tcPr>
            <w:tcW w:type="dxa" w:w="5900"/>
            <w:shd w:fill="1F3864" w:val="clear"/>
            <w:tcMar>
              <w:top w:type="dxa" w:w="80"/>
              <w:left w:type="dxa" w:w="100"/>
              <w:bottom w:type="dxa" w:w="80"/>
              <w:right w:type="dxa" w:w="100"/>
            </w:tcMar>
          </w:tcPr>
          <w:p>
            <w:pPr>
              <w:jc w:val="left"/>
            </w:pPr>
            <w:r>
              <w:rPr>
                <w:b/>
                <w:bCs/>
                <w:color w:val="FFFFFF"/>
                <w:sz w:val="20"/>
                <w:szCs w:val="20"/>
              </w:rPr>
              <w:t xml:space="preserve">Xử lý của hệ thống</w:t>
            </w:r>
          </w:p>
        </w:tc>
      </w:tr>
      <w:tr>
        <w:tc>
          <w:tcPr>
            <w:tcW w:type="dxa" w:w="3500"/>
            <w:tcMar>
              <w:top w:type="dxa" w:w="80"/>
              <w:left w:type="dxa" w:w="100"/>
              <w:bottom w:type="dxa" w:w="80"/>
              <w:right w:type="dxa" w:w="100"/>
            </w:tcMar>
          </w:tcPr>
          <w:p>
            <w:pPr>
              <w:jc w:val="left"/>
            </w:pPr>
            <w:r>
              <w:rPr>
                <w:b w:val="false"/>
                <w:bCs w:val="false"/>
                <w:color w:val="000000"/>
                <w:sz w:val="20"/>
                <w:szCs w:val="20"/>
              </w:rPr>
              <w:t xml:space="preserve">Dữ liệu báo cáo quá lớn (vượt giới hạn xử lý đồng bộ)</w:t>
            </w:r>
          </w:p>
        </w:tc>
        <w:tc>
          <w:tcPr>
            <w:tcW w:type="dxa" w:w="5900"/>
            <w:tcMar>
              <w:top w:type="dxa" w:w="80"/>
              <w:left w:type="dxa" w:w="100"/>
              <w:bottom w:type="dxa" w:w="80"/>
              <w:right w:type="dxa" w:w="100"/>
            </w:tcMar>
          </w:tcPr>
          <w:p>
            <w:pPr>
              <w:jc w:val="left"/>
            </w:pPr>
            <w:r>
              <w:rPr>
                <w:b w:val="false"/>
                <w:bCs w:val="false"/>
                <w:color w:val="000000"/>
                <w:sz w:val="20"/>
                <w:szCs w:val="20"/>
              </w:rPr>
              <w:t xml:space="preserve">Hệ thống chuyển sang xử lý nền (background job), gửi thông báo kèm link tải khi hoàn tất, tránh treo giao diện người dùng.</w:t>
            </w:r>
          </w:p>
        </w:tc>
      </w:tr>
    </w:tbl>
    <w:p>
      <w:pPr>
        <w:spacing w:after="160"/>
      </w:pPr>
    </w:p>
    <w:p>
      <w:pPr>
        <w:pStyle w:val="Heading3"/>
        <w:spacing w:after="100" w:before="200"/>
      </w:pPr>
      <w:r>
        <w:rPr>
          <w:b/>
          <w:bCs/>
          <w:color w:val="C0504D"/>
          <w:sz w:val="23"/>
          <w:szCs w:val="23"/>
        </w:rPr>
        <w:t xml:space="preserve">Quy tắc nghiệp vụ (Business Rules)</w:t>
      </w:r>
    </w:p>
    <w:p>
      <w:pPr>
        <w:pStyle w:val="ListParagraph"/>
        <w:numPr>
          <w:ilvl w:val="0"/>
          <w:numId w:val="2"/>
        </w:numPr>
        <w:spacing w:after="80" w:line="280"/>
      </w:pPr>
      <w:r>
        <w:rPr>
          <w:sz w:val="22"/>
          <w:szCs w:val="22"/>
        </w:rPr>
        <w:t xml:space="preserve">File xuất ra phải giữ đúng bộ lọc và phạm vi dữ liệu mà người dùng đang xem trên giao diện tại thời điểm xuất (không xuất dữ liệu ngoài phạm vi quyền truy cập).</w:t>
      </w:r>
    </w:p>
    <w:p>
      <w:pPr>
        <w:pStyle w:val="ListParagraph"/>
        <w:numPr>
          <w:ilvl w:val="0"/>
          <w:numId w:val="2"/>
        </w:numPr>
        <w:spacing w:after="80" w:line="280"/>
      </w:pPr>
      <w:r>
        <w:rPr>
          <w:sz w:val="22"/>
          <w:szCs w:val="22"/>
        </w:rPr>
        <w:t xml:space="preserve">File Excel xuất kèm định dạng số liệu/màu sắc cơ bản (không chỉ text thuần) để dễ đọc khi mở ngoại tuyến.</w:t>
      </w:r>
    </w:p>
    <w:p>
      <w:pPr>
        <w:pStyle w:val="Heading3"/>
        <w:spacing w:after="100" w:before="200"/>
      </w:pPr>
      <w:r>
        <w:rPr>
          <w:b/>
          <w:bCs/>
          <w:color w:val="C0504D"/>
          <w:sz w:val="23"/>
          <w:szCs w:val="23"/>
        </w:rPr>
        <w:t xml:space="preserve">Dữ liệu Input / Output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700"/>
      </w:tblGrid>
      <w:tr>
        <w:trPr>
          <w:tblHeader/>
        </w:trPr>
        <w:tc>
          <w:tcPr>
            <w:tcW w:type="dxa" w:w="1500"/>
            <w:shd w:fill="1F3864" w:val="clear"/>
            <w:tcMar>
              <w:top w:type="dxa" w:w="80"/>
              <w:left w:type="dxa" w:w="100"/>
              <w:bottom w:type="dxa" w:w="80"/>
              <w:right w:type="dxa" w:w="100"/>
            </w:tcMar>
          </w:tcPr>
          <w:p>
            <w:pPr>
              <w:jc w:val="left"/>
            </w:pPr>
            <w:r>
              <w:rPr>
                <w:b/>
                <w:bCs/>
                <w:color w:val="FFFFFF"/>
                <w:sz w:val="20"/>
                <w:szCs w:val="20"/>
              </w:rPr>
              <w:t xml:space="preserve">Loại</w:t>
            </w:r>
          </w:p>
        </w:tc>
        <w:tc>
          <w:tcPr>
            <w:tcW w:type="dxa" w:w="3200"/>
            <w:shd w:fill="1F3864" w:val="clear"/>
            <w:tcMar>
              <w:top w:type="dxa" w:w="80"/>
              <w:left w:type="dxa" w:w="100"/>
              <w:bottom w:type="dxa" w:w="80"/>
              <w:right w:type="dxa" w:w="100"/>
            </w:tcMar>
          </w:tcPr>
          <w:p>
            <w:pPr>
              <w:jc w:val="left"/>
            </w:pPr>
            <w:r>
              <w:rPr>
                <w:b/>
                <w:bCs/>
                <w:color w:val="FFFFFF"/>
                <w:sz w:val="20"/>
                <w:szCs w:val="20"/>
              </w:rPr>
              <w:t xml:space="preserve">Trường dữ liệu</w:t>
            </w:r>
          </w:p>
        </w:tc>
        <w:tc>
          <w:tcPr>
            <w:tcW w:type="dxa" w:w="4700"/>
            <w:shd w:fill="1F3864" w:val="clear"/>
            <w:tcMar>
              <w:top w:type="dxa" w:w="80"/>
              <w:left w:type="dxa" w:w="100"/>
              <w:bottom w:type="dxa" w:w="80"/>
              <w:right w:type="dxa" w:w="100"/>
            </w:tcMar>
          </w:tcPr>
          <w:p>
            <w:pPr>
              <w:jc w:val="left"/>
            </w:pPr>
            <w:r>
              <w:rPr>
                <w:b/>
                <w:bCs/>
                <w:color w:val="FFFFFF"/>
                <w:sz w:val="20"/>
                <w:szCs w:val="20"/>
              </w:rPr>
              <w:t xml:space="preserve">Ghi chú / Ràng buộc</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Input</w:t>
            </w:r>
          </w:p>
        </w:tc>
        <w:tc>
          <w:tcPr>
            <w:tcW w:type="dxa" w:w="3200"/>
            <w:tcMar>
              <w:top w:type="dxa" w:w="80"/>
              <w:left w:type="dxa" w:w="100"/>
              <w:bottom w:type="dxa" w:w="80"/>
              <w:right w:type="dxa" w:w="100"/>
            </w:tcMar>
          </w:tcPr>
          <w:p>
            <w:pPr>
              <w:jc w:val="left"/>
            </w:pPr>
            <w:r>
              <w:rPr>
                <w:b w:val="false"/>
                <w:bCs w:val="false"/>
                <w:color w:val="000000"/>
                <w:sz w:val="20"/>
                <w:szCs w:val="20"/>
              </w:rPr>
              <w:t xml:space="preserve">Định dạng file mong muốn (Excel/PDF)</w:t>
            </w:r>
          </w:p>
        </w:tc>
        <w:tc>
          <w:tcPr>
            <w:tcW w:type="dxa" w:w="4700"/>
            <w:tcMar>
              <w:top w:type="dxa" w:w="80"/>
              <w:left w:type="dxa" w:w="100"/>
              <w:bottom w:type="dxa" w:w="80"/>
              <w:right w:type="dxa" w:w="100"/>
            </w:tcMar>
          </w:tcPr>
          <w:p>
            <w:pPr>
              <w:jc w:val="left"/>
            </w:pPr>
            <w:r>
              <w:rPr>
                <w:b w:val="false"/>
                <w:bCs w:val="false"/>
                <w:color w:val="000000"/>
                <w:sz w:val="20"/>
                <w:szCs w:val="20"/>
              </w:rPr>
              <w:t xml:space="preserve"/>
            </w:r>
          </w:p>
        </w:tc>
      </w:tr>
      <w:tr>
        <w:tc>
          <w:tcPr>
            <w:tcW w:type="dxa" w:w="1500"/>
            <w:shd w:fill="F2F2F2" w:val="clear"/>
            <w:tcMar>
              <w:top w:type="dxa" w:w="80"/>
              <w:left w:type="dxa" w:w="100"/>
              <w:bottom w:type="dxa" w:w="80"/>
              <w:right w:type="dxa" w:w="100"/>
            </w:tcMar>
          </w:tcPr>
          <w:p>
            <w:pPr>
              <w:jc w:val="left"/>
            </w:pPr>
            <w:r>
              <w:rPr>
                <w:b w:val="false"/>
                <w:bCs w:val="false"/>
                <w:color w:val="000000"/>
                <w:sz w:val="20"/>
                <w:szCs w:val="20"/>
              </w:rPr>
              <w:t xml:space="preserve">Output</w:t>
            </w:r>
          </w:p>
        </w:tc>
        <w:tc>
          <w:tcPr>
            <w:tcW w:type="dxa" w:w="3200"/>
            <w:shd w:fill="F2F2F2" w:val="clear"/>
            <w:tcMar>
              <w:top w:type="dxa" w:w="80"/>
              <w:left w:type="dxa" w:w="100"/>
              <w:bottom w:type="dxa" w:w="80"/>
              <w:right w:type="dxa" w:w="100"/>
            </w:tcMar>
          </w:tcPr>
          <w:p>
            <w:pPr>
              <w:jc w:val="left"/>
            </w:pPr>
            <w:r>
              <w:rPr>
                <w:b w:val="false"/>
                <w:bCs w:val="false"/>
                <w:color w:val="000000"/>
                <w:sz w:val="20"/>
                <w:szCs w:val="20"/>
              </w:rPr>
              <w:t xml:space="preserve">File báo cáo (.xlsx hoặc .pdf) sẵn sàng để tải xuống</w:t>
            </w:r>
          </w:p>
        </w:tc>
        <w:tc>
          <w:tcPr>
            <w:tcW w:type="dxa" w:w="4700"/>
            <w:shd w:fill="F2F2F2" w:val="clear"/>
            <w:tcMar>
              <w:top w:type="dxa" w:w="80"/>
              <w:left w:type="dxa" w:w="100"/>
              <w:bottom w:type="dxa" w:w="80"/>
              <w:right w:type="dxa" w:w="100"/>
            </w:tcMar>
          </w:tcPr>
          <w:p>
            <w:pPr>
              <w:jc w:val="left"/>
            </w:pPr>
            <w:r>
              <w:rPr>
                <w:b w:val="false"/>
                <w:bCs w:val="false"/>
                <w:color w:val="000000"/>
                <w:sz w:val="20"/>
                <w:szCs w:val="20"/>
              </w:rPr>
              <w:t xml:space="preserve"/>
            </w:r>
          </w:p>
        </w:tc>
      </w:tr>
    </w:tbl>
    <w:p>
      <w:pPr>
        <w:spacing w:after="160"/>
      </w:pPr>
    </w:p>
    <w:p>
      <w:pPr>
        <w:pStyle w:val="Heading3"/>
        <w:spacing w:after="100" w:before="200"/>
      </w:pPr>
      <w:r>
        <w:rPr>
          <w:b/>
          <w:bCs/>
          <w:color w:val="C0504D"/>
          <w:sz w:val="23"/>
          <w:szCs w:val="23"/>
        </w:rPr>
        <w:t xml:space="preserve">Màn hình liên quan</w:t>
      </w:r>
    </w:p>
    <w:p>
      <w:pPr>
        <w:pStyle w:val="ListParagraph"/>
        <w:numPr>
          <w:ilvl w:val="0"/>
          <w:numId w:val="2"/>
        </w:numPr>
        <w:spacing w:after="80" w:line="280"/>
      </w:pPr>
      <w:r>
        <w:rPr>
          <w:sz w:val="22"/>
          <w:szCs w:val="22"/>
        </w:rPr>
        <w:t xml:space="preserve">Nút "Xuất báo cáo" trên mọi màn hình Dashboard/Báo cáo</w:t>
      </w:r>
    </w:p>
    <w:p>
      <w:pPr>
        <w:pStyle w:val="Heading3"/>
        <w:spacing w:after="100" w:before="200"/>
      </w:pPr>
      <w:r>
        <w:rPr>
          <w:b/>
          <w:bCs/>
          <w:color w:val="C0504D"/>
          <w:sz w:val="23"/>
          <w:szCs w:val="23"/>
        </w:rPr>
        <w:t xml:space="preserve">Yêu cầu phi chức năng riêng</w:t>
      </w:r>
    </w:p>
    <w:p>
      <w:pPr>
        <w:pStyle w:val="ListParagraph"/>
        <w:numPr>
          <w:ilvl w:val="0"/>
          <w:numId w:val="2"/>
        </w:numPr>
        <w:spacing w:after="80" w:line="280"/>
      </w:pPr>
      <w:r>
        <w:rPr>
          <w:sz w:val="22"/>
          <w:szCs w:val="22"/>
        </w:rPr>
        <w:t xml:space="preserve">Báo cáo dưới 1.000 dòng dữ liệu xuất file trong ≤ 5 giây; báo cáo lớn hơn xử lý nền và thông báo khi hoàn tất.</w:t>
      </w:r>
    </w:p>
    <w:p>
      <w:r>
        <w:br w:type="page"/>
      </w:r>
    </w:p>
    <w:p>
      <w:pPr>
        <w:pStyle w:val="Heading1"/>
        <w:spacing w:after="160" w:before="360"/>
      </w:pPr>
      <w:r>
        <w:rPr>
          <w:b/>
          <w:bCs/>
          <w:color w:val="1F3864"/>
          <w:sz w:val="30"/>
          <w:szCs w:val="30"/>
        </w:rPr>
        <w:t xml:space="preserve">3. Ma trận truy vết yêu cầu (Traceability)</w:t>
      </w:r>
    </w:p>
    <w:p>
      <w:pPr>
        <w:spacing w:after="160" w:line="300"/>
      </w:pPr>
      <w:r>
        <w:rPr>
          <w:sz w:val="22"/>
          <w:szCs w:val="22"/>
        </w:rPr>
        <w:t xml:space="preserve">Bảng dưới đây liên kết từng chức năng chi tiết với mục tương ứng trong Tài liệu Phân tích Nghiệp vụ tổng thể (BRD) để đảm bảo tính nhất quán khi thiết kế và kiểm thử.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400"/>
        <w:gridCol w:w="3200"/>
      </w:tblGrid>
      <w:tr>
        <w:trPr>
          <w:tblHeader/>
        </w:trPr>
        <w:tc>
          <w:tcPr>
            <w:tcW w:type="dxa" w:w="1800"/>
            <w:shd w:fill="1F3864" w:val="clear"/>
            <w:tcMar>
              <w:top w:type="dxa" w:w="80"/>
              <w:left w:type="dxa" w:w="100"/>
              <w:bottom w:type="dxa" w:w="80"/>
              <w:right w:type="dxa" w:w="100"/>
            </w:tcMar>
          </w:tcPr>
          <w:p>
            <w:pPr>
              <w:jc w:val="left"/>
            </w:pPr>
            <w:r>
              <w:rPr>
                <w:b/>
                <w:bCs/>
                <w:color w:val="FFFFFF"/>
                <w:sz w:val="20"/>
                <w:szCs w:val="20"/>
              </w:rPr>
              <w:t xml:space="preserve">Mã chức năng</w:t>
            </w:r>
          </w:p>
        </w:tc>
        <w:tc>
          <w:tcPr>
            <w:tcW w:type="dxa" w:w="4400"/>
            <w:shd w:fill="1F3864" w:val="clear"/>
            <w:tcMar>
              <w:top w:type="dxa" w:w="80"/>
              <w:left w:type="dxa" w:w="100"/>
              <w:bottom w:type="dxa" w:w="80"/>
              <w:right w:type="dxa" w:w="100"/>
            </w:tcMar>
          </w:tcPr>
          <w:p>
            <w:pPr>
              <w:jc w:val="left"/>
            </w:pPr>
            <w:r>
              <w:rPr>
                <w:b/>
                <w:bCs/>
                <w:color w:val="FFFFFF"/>
                <w:sz w:val="20"/>
                <w:szCs w:val="20"/>
              </w:rPr>
              <w:t xml:space="preserve">Tham chiếu BRD</w:t>
            </w:r>
          </w:p>
        </w:tc>
        <w:tc>
          <w:tcPr>
            <w:tcW w:type="dxa" w:w="3200"/>
            <w:shd w:fill="1F3864" w:val="clear"/>
            <w:tcMar>
              <w:top w:type="dxa" w:w="80"/>
              <w:left w:type="dxa" w:w="100"/>
              <w:bottom w:type="dxa" w:w="80"/>
              <w:right w:type="dxa" w:w="100"/>
            </w:tcMar>
          </w:tcPr>
          <w:p>
            <w:pPr>
              <w:jc w:val="left"/>
            </w:pPr>
            <w:r>
              <w:rPr>
                <w:b/>
                <w:bCs/>
                <w:color w:val="FFFFFF"/>
                <w:sz w:val="20"/>
                <w:szCs w:val="20"/>
              </w:rPr>
              <w:t xml:space="preserve">Test case liên quan (dự kiến)</w:t>
            </w:r>
          </w:p>
        </w:tc>
      </w:tr>
      <w:tr>
        <w:tc>
          <w:tcPr>
            <w:tcW w:type="dxa" w:w="1800"/>
            <w:tcMar>
              <w:top w:type="dxa" w:w="80"/>
              <w:left w:type="dxa" w:w="100"/>
              <w:bottom w:type="dxa" w:w="80"/>
              <w:right w:type="dxa" w:w="100"/>
            </w:tcMar>
          </w:tcPr>
          <w:p>
            <w:pPr>
              <w:jc w:val="left"/>
            </w:pPr>
            <w:r>
              <w:rPr>
                <w:b w:val="false"/>
                <w:bCs w:val="false"/>
                <w:color w:val="000000"/>
                <w:sz w:val="20"/>
                <w:szCs w:val="20"/>
              </w:rPr>
              <w:t xml:space="preserve">FR-08.1</w:t>
            </w:r>
          </w:p>
        </w:tc>
        <w:tc>
          <w:tcPr>
            <w:tcW w:type="dxa" w:w="4400"/>
            <w:tcMar>
              <w:top w:type="dxa" w:w="80"/>
              <w:left w:type="dxa" w:w="100"/>
              <w:bottom w:type="dxa" w:w="80"/>
              <w:right w:type="dxa" w:w="100"/>
            </w:tcMar>
          </w:tcPr>
          <w:p>
            <w:pPr>
              <w:jc w:val="left"/>
            </w:pPr>
            <w:r>
              <w:rPr>
                <w:b w:val="false"/>
                <w:bCs w:val="false"/>
                <w:color w:val="000000"/>
                <w:sz w:val="20"/>
                <w:szCs w:val="20"/>
              </w:rPr>
              <w:t xml:space="preserve">Mục 5.8 – Module Báo cáo &amp; Thống kê</w:t>
            </w:r>
          </w:p>
        </w:tc>
        <w:tc>
          <w:tcPr>
            <w:tcW w:type="dxa" w:w="3200"/>
            <w:tcMar>
              <w:top w:type="dxa" w:w="80"/>
              <w:left w:type="dxa" w:w="100"/>
              <w:bottom w:type="dxa" w:w="80"/>
              <w:right w:type="dxa" w:w="100"/>
            </w:tcMar>
          </w:tcPr>
          <w:p>
            <w:pPr>
              <w:jc w:val="left"/>
            </w:pPr>
            <w:r>
              <w:rPr>
                <w:b w:val="false"/>
                <w:bCs w:val="false"/>
                <w:color w:val="000000"/>
                <w:sz w:val="20"/>
                <w:szCs w:val="20"/>
              </w:rPr>
              <w:t xml:space="preserve">TC-RPT-001 → TC-RPT-006</w:t>
            </w:r>
          </w:p>
        </w:tc>
      </w:tr>
      <w:tr>
        <w:tc>
          <w:tcPr>
            <w:tcW w:type="dxa" w:w="1800"/>
            <w:shd w:fill="F2F2F2" w:val="clear"/>
            <w:tcMar>
              <w:top w:type="dxa" w:w="80"/>
              <w:left w:type="dxa" w:w="100"/>
              <w:bottom w:type="dxa" w:w="80"/>
              <w:right w:type="dxa" w:w="100"/>
            </w:tcMar>
          </w:tcPr>
          <w:p>
            <w:pPr>
              <w:jc w:val="left"/>
            </w:pPr>
            <w:r>
              <w:rPr>
                <w:b w:val="false"/>
                <w:bCs w:val="false"/>
                <w:color w:val="000000"/>
                <w:sz w:val="20"/>
                <w:szCs w:val="20"/>
              </w:rPr>
              <w:t xml:space="preserve">FR-08.2</w:t>
            </w:r>
          </w:p>
        </w:tc>
        <w:tc>
          <w:tcPr>
            <w:tcW w:type="dxa" w:w="4400"/>
            <w:shd w:fill="F2F2F2" w:val="clear"/>
            <w:tcMar>
              <w:top w:type="dxa" w:w="80"/>
              <w:left w:type="dxa" w:w="100"/>
              <w:bottom w:type="dxa" w:w="80"/>
              <w:right w:type="dxa" w:w="100"/>
            </w:tcMar>
          </w:tcPr>
          <w:p>
            <w:pPr>
              <w:jc w:val="left"/>
            </w:pPr>
            <w:r>
              <w:rPr>
                <w:b w:val="false"/>
                <w:bCs w:val="false"/>
                <w:color w:val="000000"/>
                <w:sz w:val="20"/>
                <w:szCs w:val="20"/>
              </w:rPr>
              <w:t xml:space="preserve">Mục 5.8 – Module Báo cáo &amp; Thống kê</w:t>
            </w:r>
          </w:p>
        </w:tc>
        <w:tc>
          <w:tcPr>
            <w:tcW w:type="dxa" w:w="3200"/>
            <w:shd w:fill="F2F2F2" w:val="clear"/>
            <w:tcMar>
              <w:top w:type="dxa" w:w="80"/>
              <w:left w:type="dxa" w:w="100"/>
              <w:bottom w:type="dxa" w:w="80"/>
              <w:right w:type="dxa" w:w="100"/>
            </w:tcMar>
          </w:tcPr>
          <w:p>
            <w:pPr>
              <w:jc w:val="left"/>
            </w:pPr>
            <w:r>
              <w:rPr>
                <w:b w:val="false"/>
                <w:bCs w:val="false"/>
                <w:color w:val="000000"/>
                <w:sz w:val="20"/>
                <w:szCs w:val="20"/>
              </w:rPr>
              <w:t xml:space="preserve">TC-RPT-007 → TC-RPT-010</w:t>
            </w:r>
          </w:p>
        </w:tc>
      </w:tr>
      <w:tr>
        <w:tc>
          <w:tcPr>
            <w:tcW w:type="dxa" w:w="1800"/>
            <w:tcMar>
              <w:top w:type="dxa" w:w="80"/>
              <w:left w:type="dxa" w:w="100"/>
              <w:bottom w:type="dxa" w:w="80"/>
              <w:right w:type="dxa" w:w="100"/>
            </w:tcMar>
          </w:tcPr>
          <w:p>
            <w:pPr>
              <w:jc w:val="left"/>
            </w:pPr>
            <w:r>
              <w:rPr>
                <w:b w:val="false"/>
                <w:bCs w:val="false"/>
                <w:color w:val="000000"/>
                <w:sz w:val="20"/>
                <w:szCs w:val="20"/>
              </w:rPr>
              <w:t xml:space="preserve">FR-08.3</w:t>
            </w:r>
          </w:p>
        </w:tc>
        <w:tc>
          <w:tcPr>
            <w:tcW w:type="dxa" w:w="4400"/>
            <w:tcMar>
              <w:top w:type="dxa" w:w="80"/>
              <w:left w:type="dxa" w:w="100"/>
              <w:bottom w:type="dxa" w:w="80"/>
              <w:right w:type="dxa" w:w="100"/>
            </w:tcMar>
          </w:tcPr>
          <w:p>
            <w:pPr>
              <w:jc w:val="left"/>
            </w:pPr>
            <w:r>
              <w:rPr>
                <w:b w:val="false"/>
                <w:bCs w:val="false"/>
                <w:color w:val="000000"/>
                <w:sz w:val="20"/>
                <w:szCs w:val="20"/>
              </w:rPr>
              <w:t xml:space="preserve">Mục 5.8 – Module Báo cáo &amp; Thống kê</w:t>
            </w:r>
          </w:p>
        </w:tc>
        <w:tc>
          <w:tcPr>
            <w:tcW w:type="dxa" w:w="3200"/>
            <w:tcMar>
              <w:top w:type="dxa" w:w="80"/>
              <w:left w:type="dxa" w:w="100"/>
              <w:bottom w:type="dxa" w:w="80"/>
              <w:right w:type="dxa" w:w="100"/>
            </w:tcMar>
          </w:tcPr>
          <w:p>
            <w:pPr>
              <w:jc w:val="left"/>
            </w:pPr>
            <w:r>
              <w:rPr>
                <w:b w:val="false"/>
                <w:bCs w:val="false"/>
                <w:color w:val="000000"/>
                <w:sz w:val="20"/>
                <w:szCs w:val="20"/>
              </w:rPr>
              <w:t xml:space="preserve">TC-RPT-011 → TC-RPT-015</w:t>
            </w:r>
          </w:p>
        </w:tc>
      </w:tr>
      <w:tr>
        <w:tc>
          <w:tcPr>
            <w:tcW w:type="dxa" w:w="1800"/>
            <w:shd w:fill="F2F2F2" w:val="clear"/>
            <w:tcMar>
              <w:top w:type="dxa" w:w="80"/>
              <w:left w:type="dxa" w:w="100"/>
              <w:bottom w:type="dxa" w:w="80"/>
              <w:right w:type="dxa" w:w="100"/>
            </w:tcMar>
          </w:tcPr>
          <w:p>
            <w:pPr>
              <w:jc w:val="left"/>
            </w:pPr>
            <w:r>
              <w:rPr>
                <w:b w:val="false"/>
                <w:bCs w:val="false"/>
                <w:color w:val="000000"/>
                <w:sz w:val="20"/>
                <w:szCs w:val="20"/>
              </w:rPr>
              <w:t xml:space="preserve">FR-08.4</w:t>
            </w:r>
          </w:p>
        </w:tc>
        <w:tc>
          <w:tcPr>
            <w:tcW w:type="dxa" w:w="4400"/>
            <w:shd w:fill="F2F2F2" w:val="clear"/>
            <w:tcMar>
              <w:top w:type="dxa" w:w="80"/>
              <w:left w:type="dxa" w:w="100"/>
              <w:bottom w:type="dxa" w:w="80"/>
              <w:right w:type="dxa" w:w="100"/>
            </w:tcMar>
          </w:tcPr>
          <w:p>
            <w:pPr>
              <w:jc w:val="left"/>
            </w:pPr>
            <w:r>
              <w:rPr>
                <w:b w:val="false"/>
                <w:bCs w:val="false"/>
                <w:color w:val="000000"/>
                <w:sz w:val="20"/>
                <w:szCs w:val="20"/>
              </w:rPr>
              <w:t xml:space="preserve">Mục 5.8 – Module Báo cáo &amp; Thống kê</w:t>
            </w:r>
          </w:p>
        </w:tc>
        <w:tc>
          <w:tcPr>
            <w:tcW w:type="dxa" w:w="3200"/>
            <w:shd w:fill="F2F2F2" w:val="clear"/>
            <w:tcMar>
              <w:top w:type="dxa" w:w="80"/>
              <w:left w:type="dxa" w:w="100"/>
              <w:bottom w:type="dxa" w:w="80"/>
              <w:right w:type="dxa" w:w="100"/>
            </w:tcMar>
          </w:tcPr>
          <w:p>
            <w:pPr>
              <w:jc w:val="left"/>
            </w:pPr>
            <w:r>
              <w:rPr>
                <w:b w:val="false"/>
                <w:bCs w:val="false"/>
                <w:color w:val="000000"/>
                <w:sz w:val="20"/>
                <w:szCs w:val="20"/>
              </w:rPr>
              <w:t xml:space="preserve">TC-RPT-016 → TC-RPT-020</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Trang </w:t>
    </w:r>
    <w:r>
      <w:rPr>
        <w:color w:val="595959"/>
        <w:sz w:val="18"/>
        <w:szCs w:val="18"/>
      </w:rPr>
      <w:fldChar w:fldCharType="begin"/>
      <w:instrText xml:space="preserve">PAGE</w:instrText>
      <w:fldChar w:fldCharType="separate"/>
      <w:fldChar w:fldCharType="end"/>
    </w:r>
    <w:r>
      <w:rPr>
        <w:color w:val="595959"/>
        <w:sz w:val="18"/>
        <w:szCs w:val="18"/>
      </w:rPr>
      <w:t xml:space="preserve"> /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6" w:space="4"/>
      </w:pBdr>
      <w:jc w:val="right"/>
    </w:pPr>
    <w:r>
      <w:rPr>
        <w:i/>
        <w:iCs/>
        <w:color w:val="595959"/>
        <w:sz w:val="16"/>
        <w:szCs w:val="16"/>
      </w:rPr>
      <w:t xml:space="preserve">BPD – Module 08: Báo cáo &amp; Thống kê | Ứng dụng Quản lý Tổ chức Sự kiện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abstractNum w:abstractNumId="5" w15:restartNumberingAfterBreak="0">
    <w:multiLevelType w:val="hybridMultilevel"/>
    <w:lvl w:ilvl="0" w15:tentative="1">
      <w:start w:val="1"/>
      <w:numFmt w:val="decimal"/>
      <w:lvlText w:val="%1."/>
      <w:lvlJc w:val="left"/>
      <w:pPr>
        <w:ind w:left="460" w:hanging="260"/>
      </w:pPr>
    </w:lvl>
  </w:abstractNum>
  <w:abstractNum w:abstractNumId="6"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2026-08-15T10:26:36.727Z</dcterms:created>
  <dcterms:modified xsi:type="dcterms:W3CDTF">2026-08-15T10:26:36.743Z</dcterms:modified>
</cp:coreProperties>
</file>

<file path=docProps/custom.xml><?xml version="1.0" encoding="utf-8"?>
<Properties xmlns="http://schemas.openxmlformats.org/officeDocument/2006/custom-properties" xmlns:vt="http://schemas.openxmlformats.org/officeDocument/2006/docPropsVTypes"/>
</file>