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09: THÔNG BÁO</w:t>
      </w:r>
    </w:p>
    <w:p>
      <w:pPr>
        <w:spacing w:before="100"/>
        <w:jc w:val="center"/>
      </w:pPr>
      <w:r>
        <w:rPr>
          <w:i/>
          <w:iCs/>
          <w:color w:val="595959"/>
          <w:sz w:val="22"/>
          <w:szCs w:val="22"/>
        </w:rPr>
        <w:t xml:space="preserve">(Tương ứng FR-09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Thông báo là hạ tầng thông tin xuyên suốt toàn hệ thống: mọi sự kiện nghiệp vụ quan trọng phát sinh ở các module khác (công việc mới, thay đổi trạng thái, deadline sắp tới, cảnh báo ngân sách, sự cố...) đều được chuyển tải đến đúng người, đúng kênh (in-app, email, push notification) và đúng thời điểm. Module cũng cho phép từng người dùng tùy chỉnh loại thông báo muốn nhận để tránh gây phiền nhiễu.</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FR-09.1</w:t>
            </w:r>
          </w:p>
        </w:tc>
        <w:tc>
          <w:tcPr>
            <w:tcW w:type="dxa" w:w="5900"/>
            <w:tcMar>
              <w:top w:type="dxa" w:w="80"/>
              <w:left w:type="dxa" w:w="100"/>
              <w:bottom w:type="dxa" w:w="80"/>
              <w:right w:type="dxa" w:w="100"/>
            </w:tcMar>
          </w:tcPr>
          <w:p>
            <w:pPr>
              <w:jc w:val="left"/>
            </w:pPr>
            <w:r>
              <w:rPr>
                <w:b w:val="false"/>
                <w:bCs w:val="false"/>
                <w:color w:val="000000"/>
                <w:sz w:val="20"/>
                <w:szCs w:val="20"/>
              </w:rPr>
              <w:t xml:space="preserve">Thông báo trong ứng dụng khi có công việc mới/thay đổi</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FR-09.2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Gửi email/push notification nhắc deadline sắp tới</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FR-09.3</w:t>
            </w:r>
          </w:p>
        </w:tc>
        <w:tc>
          <w:tcPr>
            <w:tcW w:type="dxa" w:w="5900"/>
            <w:tcMar>
              <w:top w:type="dxa" w:w="80"/>
              <w:left w:type="dxa" w:w="100"/>
              <w:bottom w:type="dxa" w:w="80"/>
              <w:right w:type="dxa" w:w="100"/>
            </w:tcMar>
          </w:tcPr>
          <w:p>
            <w:pPr>
              <w:jc w:val="left"/>
            </w:pPr>
            <w:r>
              <w:rPr>
                <w:b w:val="false"/>
                <w:bCs w:val="false"/>
                <w:color w:val="000000"/>
                <w:sz w:val="20"/>
                <w:szCs w:val="20"/>
              </w:rPr>
              <w:t xml:space="preserve">Tùy chỉnh cài đặt loại thông báo theo từng người dùng</w:t>
            </w:r>
          </w:p>
        </w:tc>
        <w:tc>
          <w:tcPr>
            <w:tcW w:type="dxa" w:w="1700"/>
            <w:tcMar>
              <w:top w:type="dxa" w:w="80"/>
              <w:left w:type="dxa" w:w="100"/>
              <w:bottom w:type="dxa" w:w="80"/>
              <w:right w:type="dxa" w:w="100"/>
            </w:tcMar>
          </w:tcPr>
          <w:p>
            <w:pPr>
              <w:jc w:val="left"/>
            </w:pPr>
            <w:r>
              <w:rPr>
                <w:b w:val="false"/>
                <w:bCs w:val="false"/>
                <w:color w:val="000000"/>
                <w:sz w:val="20"/>
                <w:szCs w:val="20"/>
              </w:rPr>
              <w:t xml:space="preserve">Thấp</w:t>
            </w:r>
          </w:p>
        </w:tc>
      </w:tr>
    </w:tbl>
    <w:p>
      <w:pPr>
        <w:pStyle w:val="Heading2"/>
        <w:spacing w:after="120" w:before="260"/>
      </w:pPr>
      <w:r>
        <w:rPr>
          <w:b/>
          <w:bCs/>
          <w:color w:val="2E5FA3"/>
          <w:sz w:val="25"/>
          <w:szCs w:val="25"/>
        </w:rPr>
        <w:t xml:space="preserve">1.2. Các sự kiện nghiệp vụ kích hoạt thông báo (Trigger Events)</w:t>
      </w:r>
    </w:p>
    <w:p>
      <w:pPr>
        <w:spacing w:after="160" w:line="300"/>
      </w:pPr>
      <w:r>
        <w:rPr>
          <w:sz w:val="22"/>
          <w:szCs w:val="22"/>
        </w:rPr>
        <w:t xml:space="preserve">Module này không tự phát sinh nội dung mà lắng nghe (subscribe) các sự kiện nghiệp vụ từ những module khác: Task được tạo/gán/đổi trạng thái/trễ hạn (Module 02), Deadline sắp đến (Module 02), Ngân sách vượt ngưỡng (Module 04), RSVP khách mời phản hồi (Module 05), Sự cố mới/leo thang (Module 07), Bài đăng chờ duyệt (Module 06). Mỗi sự kiện được ánh xạ với 1 mẫu thông báo (notification template) và danh sách người nhận tương ứng theo vai trò/RACI.</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FR-09.1 – Thông báo trong ứng dụng (In-app Notification) khi có công việc mới/thay đổi</w:t>
      </w:r>
    </w:p>
    <w:p>
      <w:pPr>
        <w:pStyle w:val="Heading3"/>
        <w:spacing w:after="100" w:before="200"/>
      </w:pPr>
      <w:r>
        <w:rPr>
          <w:b/>
          <w:bCs/>
          <w:color w:val="C0504D"/>
          <w:sz w:val="23"/>
          <w:szCs w:val="23"/>
        </w:rPr>
        <w:t xml:space="preserve">Mục đích</w:t>
      </w:r>
    </w:p>
    <w:p>
      <w:pPr>
        <w:spacing w:after="160" w:line="300"/>
      </w:pPr>
      <w:r>
        <w:rPr>
          <w:sz w:val="22"/>
          <w:szCs w:val="22"/>
        </w:rPr>
        <w:t xml:space="preserve">Đảm bảo người dùng nắm bắt kịp thời mọi thay đổi liên quan đến công việc của mình ngay khi đăng nhập vào hệ thống, mà không cần chủ động kiểm tra thủ công.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Tất cả người dùng có tài khoản trong hệ thống (Trưởng BTC, Team Lead, Staff...)</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Người dùng đã đăng nhập vào hệ thống.</w:t>
      </w:r>
    </w:p>
    <w:p>
      <w:pPr>
        <w:pStyle w:val="ListParagraph"/>
        <w:numPr>
          <w:ilvl w:val="0"/>
          <w:numId w:val="2"/>
        </w:numPr>
        <w:spacing w:after="80" w:line="280"/>
      </w:pPr>
      <w:r>
        <w:rPr>
          <w:sz w:val="22"/>
          <w:szCs w:val="22"/>
        </w:rPr>
        <w:t xml:space="preserve">Có sự kiện nghiệp vụ liên quan đến người dùng phát sinh (VD: được gán công việc mới).</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Hệ thống phát hiện sự kiện nghiệp vụ liên quan đến người dùng (VD: Task được gán Responsible, Task chuyển trạng thái, Task được bình luận).</w:t>
      </w:r>
    </w:p>
    <w:p>
      <w:pPr>
        <w:pStyle w:val="ListParagraph"/>
        <w:numPr>
          <w:ilvl w:val="0"/>
          <w:numId w:val="3"/>
        </w:numPr>
        <w:spacing w:after="80" w:line="280"/>
      </w:pPr>
      <w:r>
        <w:rPr>
          <w:sz w:val="22"/>
          <w:szCs w:val="22"/>
        </w:rPr>
        <w:t xml:space="preserve">Hệ thống tạo bản ghi thông báo in-app gắn với người dùng liên quan, kèm nội dung tóm tắt và đường link điều hướng trực tiếp đến đối tượng liên quan (VD: chi tiết công việc).</w:t>
      </w:r>
    </w:p>
    <w:p>
      <w:pPr>
        <w:pStyle w:val="ListParagraph"/>
        <w:numPr>
          <w:ilvl w:val="0"/>
          <w:numId w:val="3"/>
        </w:numPr>
        <w:spacing w:after="80" w:line="280"/>
      </w:pPr>
      <w:r>
        <w:rPr>
          <w:sz w:val="22"/>
          <w:szCs w:val="22"/>
        </w:rPr>
        <w:t xml:space="preserve">Biểu tượng chuông thông báo trên giao diện hiển thị số lượng thông báo chưa đọc theo thời gian thực.</w:t>
      </w:r>
    </w:p>
    <w:p>
      <w:pPr>
        <w:pStyle w:val="ListParagraph"/>
        <w:numPr>
          <w:ilvl w:val="0"/>
          <w:numId w:val="3"/>
        </w:numPr>
        <w:spacing w:after="80" w:line="280"/>
      </w:pPr>
      <w:r>
        <w:rPr>
          <w:sz w:val="22"/>
          <w:szCs w:val="22"/>
        </w:rPr>
        <w:t xml:space="preserve">Người dùng mở "Trung tâm thông báo", xem danh sách thông báo theo thứ tự mới nhất.</w:t>
      </w:r>
    </w:p>
    <w:p>
      <w:pPr>
        <w:pStyle w:val="ListParagraph"/>
        <w:numPr>
          <w:ilvl w:val="0"/>
          <w:numId w:val="3"/>
        </w:numPr>
        <w:spacing w:after="80" w:line="280"/>
      </w:pPr>
      <w:r>
        <w:rPr>
          <w:sz w:val="22"/>
          <w:szCs w:val="22"/>
        </w:rPr>
        <w:t xml:space="preserve">Người dùng nhấn vào 1 thông báo để đánh dấu đã đọc và được điều hướng đến màn hình liên quan.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Người dùng nhận nhiều thông báo cùng loại trong thời gian ngắn (VD: được gán 10 công việc liên tiếp)</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gộp nhóm (batch) thành 1 thông báo tổng hợp "Bạn được gán 10 công việc mới" thay vì gửi 10 thông báo riêng lẻ, tránh gây rối.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Người dùng không mở ứng dụng trong thời gian dài</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Thông báo vẫn được lưu trữ và hiển thị đầy đủ khi người dùng quay lại, không bị mất.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Thông báo chỉ gửi đến người dùng thực sự liên quan (Responsible/Accountable/Consulted/Informed theo RACI của công việc, hoặc theo vai trò cấu hình cho từng loại sự kiện).</w:t>
      </w:r>
    </w:p>
    <w:p>
      <w:pPr>
        <w:pStyle w:val="ListParagraph"/>
        <w:numPr>
          <w:ilvl w:val="0"/>
          <w:numId w:val="2"/>
        </w:numPr>
        <w:spacing w:after="80" w:line="280"/>
      </w:pPr>
      <w:r>
        <w:rPr>
          <w:sz w:val="22"/>
          <w:szCs w:val="22"/>
        </w:rPr>
        <w:t xml:space="preserve">Thông báo được lưu trữ tối thiểu 90 ngày để phục vụ tra cứu lại.</w:t>
      </w:r>
    </w:p>
    <w:p>
      <w:pPr>
        <w:pStyle w:val="ListParagraph"/>
        <w:numPr>
          <w:ilvl w:val="0"/>
          <w:numId w:val="2"/>
        </w:numPr>
        <w:spacing w:after="80" w:line="280"/>
      </w:pPr>
      <w:r>
        <w:rPr>
          <w:sz w:val="22"/>
          <w:szCs w:val="22"/>
        </w:rPr>
        <w:t xml:space="preserve">Việc gộp nhóm thông báo (batching) áp dụng khi có từ 3 sự kiện cùng loại trở lên xảy ra trong vòng 5 phút cho cùng 1 người dùng.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Sự kiện nghiệp vụ phát sinh (task created/updated/commented...)</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Notification gắn với User, hiển thị trên biểu tượng chuông và Trung tâm thông báo</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Chưa đọc (Unread) → Đã đọc (Read).</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Biểu tượng chuông thông báo (toàn hệ thống)</w:t>
      </w:r>
    </w:p>
    <w:p>
      <w:pPr>
        <w:pStyle w:val="ListParagraph"/>
        <w:numPr>
          <w:ilvl w:val="0"/>
          <w:numId w:val="2"/>
        </w:numPr>
        <w:spacing w:after="80" w:line="280"/>
      </w:pPr>
      <w:r>
        <w:rPr>
          <w:sz w:val="22"/>
          <w:szCs w:val="22"/>
        </w:rPr>
        <w:t xml:space="preserve">Trung tâm thông báo (danh sách đầy đủ)</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Thông báo in-app xuất hiện trong ≤ 3 giây kể từ khi sự kiện nghiệp vụ phát sinh.</w:t>
      </w:r>
    </w:p>
    <w:p>
      <w:r>
        <w:br w:type="page"/>
      </w:r>
    </w:p>
    <w:p>
      <w:pPr>
        <w:pStyle w:val="Heading2"/>
        <w:spacing w:after="120" w:before="260"/>
      </w:pPr>
      <w:r>
        <w:rPr>
          <w:b/>
          <w:bCs/>
          <w:color w:val="2E5FA3"/>
          <w:sz w:val="25"/>
          <w:szCs w:val="25"/>
        </w:rPr>
        <w:t xml:space="preserve">2.2. FR-09.2 – Gửi Email / Push Notification nhắc deadline sắp tới</w:t>
      </w:r>
    </w:p>
    <w:p>
      <w:pPr>
        <w:pStyle w:val="Heading3"/>
        <w:spacing w:after="100" w:before="200"/>
      </w:pPr>
      <w:r>
        <w:rPr>
          <w:b/>
          <w:bCs/>
          <w:color w:val="C0504D"/>
          <w:sz w:val="23"/>
          <w:szCs w:val="23"/>
        </w:rPr>
        <w:t xml:space="preserve">Mục đích</w:t>
      </w:r>
    </w:p>
    <w:p>
      <w:pPr>
        <w:spacing w:after="160" w:line="300"/>
      </w:pPr>
      <w:r>
        <w:rPr>
          <w:sz w:val="22"/>
          <w:szCs w:val="22"/>
        </w:rPr>
        <w:t xml:space="preserve">Chủ động tiếp cận người dùng qua các kênh ngoài ứng dụng (email, push notification trên điện thoại) đối với các thông tin quan trọng cần hành động, đặc biệt là nhắc nhở deadline, ngay cả khi họ không đang mở ứng dụng.</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Tất cả người dùng có tài khoản trong hệ thống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Người dùng có email hợp lệ và/hoặc đã cài đặt ứng dụng di động cho phép nhận push notification.</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Hệ thống chạy tiến trình định kỳ kiểm tra các công việc/sự kiện sắp đến hạn theo ngưỡng cấu hình (liên kết cơ chế đã mô tả ở FR-02.6).</w:t>
      </w:r>
    </w:p>
    <w:p>
      <w:pPr>
        <w:pStyle w:val="ListParagraph"/>
        <w:numPr>
          <w:ilvl w:val="0"/>
          <w:numId w:val="4"/>
        </w:numPr>
        <w:spacing w:after="80" w:line="280"/>
      </w:pPr>
      <w:r>
        <w:rPr>
          <w:sz w:val="22"/>
          <w:szCs w:val="22"/>
        </w:rPr>
        <w:t xml:space="preserve">Khi phát hiện điều kiện cần nhắc nhở (VD: còn 2 ngày đến deadline), hệ thống soạn nội dung email/push theo mẫu tương ứng.</w:t>
      </w:r>
    </w:p>
    <w:p>
      <w:pPr>
        <w:pStyle w:val="ListParagraph"/>
        <w:numPr>
          <w:ilvl w:val="0"/>
          <w:numId w:val="4"/>
        </w:numPr>
        <w:spacing w:after="80" w:line="280"/>
      </w:pPr>
      <w:r>
        <w:rPr>
          <w:sz w:val="22"/>
          <w:szCs w:val="22"/>
        </w:rPr>
        <w:t xml:space="preserve">Hệ thống gửi email qua dịch vụ gửi thư và/hoặc gửi push notification qua dịch vụ đẩy thông báo di động.</w:t>
      </w:r>
    </w:p>
    <w:p>
      <w:pPr>
        <w:pStyle w:val="ListParagraph"/>
        <w:numPr>
          <w:ilvl w:val="0"/>
          <w:numId w:val="4"/>
        </w:numPr>
        <w:spacing w:after="80" w:line="280"/>
      </w:pPr>
      <w:r>
        <w:rPr>
          <w:sz w:val="22"/>
          <w:szCs w:val="22"/>
        </w:rPr>
        <w:t xml:space="preserve">Người dùng nhận email/push trên thiết bị, nhấn vào để mở trực tiếp màn hình liên quan trong ứng dụng (deep link).</w:t>
      </w:r>
    </w:p>
    <w:p>
      <w:pPr>
        <w:pStyle w:val="ListParagraph"/>
        <w:numPr>
          <w:ilvl w:val="0"/>
          <w:numId w:val="4"/>
        </w:numPr>
        <w:spacing w:after="80" w:line="280"/>
      </w:pPr>
      <w:r>
        <w:rPr>
          <w:sz w:val="22"/>
          <w:szCs w:val="22"/>
        </w:rPr>
        <w:t xml:space="preserve">Hệ thống ghi log trạng thái gửi (đã gửi/gửi thất bại) để phục vụ theo dõi và xử lý sự cố gửi tin.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Gửi email thất bại (địa chỉ không hợp lệ, hộp thư đầy...)</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ghi log lỗi, thử gửi lại tối đa 2 lần cách nhau 15 phút, sau đó dừng và đánh dấu "Gửi thất bại".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Người dùng đã tắt push notification ở cấp thiết bị (hệ điều hành)</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vẫn gửi email và thông báo in-app, không lặp lại gửi push khi biết thiết bị đã từ chối quyền.</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gửi email/push cho các sự kiện được cấu hình là "quan trọng" (deadline, cảnh báo ngân sách vượt ngưỡng, sự cố khẩn cấp), không gửi cho mọi thay đổi nhỏ nhặt để tránh spam.</w:t>
      </w:r>
    </w:p>
    <w:p>
      <w:pPr>
        <w:pStyle w:val="ListParagraph"/>
        <w:numPr>
          <w:ilvl w:val="0"/>
          <w:numId w:val="2"/>
        </w:numPr>
        <w:spacing w:after="80" w:line="280"/>
      </w:pPr>
      <w:r>
        <w:rPr>
          <w:sz w:val="22"/>
          <w:szCs w:val="22"/>
        </w:rPr>
        <w:t xml:space="preserve">Nội dung email/push tuân theo mẫu chuẩn hóa (template) có thể tùy chỉnh ở cấp tổ chức.</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Sự kiện cần nhắc nhở (deadline, cảnh báo...), thông tin liên hệ người nhận</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Email/push notification đã gửi; log trạng thái gửi</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Email nhận được (ngoài hệ thống)</w:t>
      </w:r>
    </w:p>
    <w:p>
      <w:pPr>
        <w:pStyle w:val="ListParagraph"/>
        <w:numPr>
          <w:ilvl w:val="0"/>
          <w:numId w:val="2"/>
        </w:numPr>
        <w:spacing w:after="80" w:line="280"/>
      </w:pPr>
      <w:r>
        <w:rPr>
          <w:sz w:val="22"/>
          <w:szCs w:val="22"/>
        </w:rPr>
        <w:t xml:space="preserve">Push notification trên thiết bị di động (ngoài hệ thống)</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Tỷ lệ gửi thành công tối thiểu 98% (không tính lỗi do người dùng cung cấp sai địa chỉ email).</w:t>
      </w:r>
    </w:p>
    <w:p>
      <w:r>
        <w:br w:type="page"/>
      </w:r>
    </w:p>
    <w:p>
      <w:pPr>
        <w:pStyle w:val="Heading2"/>
        <w:spacing w:after="120" w:before="260"/>
      </w:pPr>
      <w:r>
        <w:rPr>
          <w:b/>
          <w:bCs/>
          <w:color w:val="2E5FA3"/>
          <w:sz w:val="25"/>
          <w:szCs w:val="25"/>
        </w:rPr>
        <w:t xml:space="preserve">2.3. FR-09.3 – Tùy chỉnh cài đặt loại thông báo theo từng người dùng</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mỗi người dùng chủ động điều chỉnh loại thông báo và kênh nhận (in-app/email/push) phù hợp với nhu cầu cá nhân, cân bằng giữa việc không bỏ lỡ thông tin quan trọng và tránh bị làm phiền quá mức.</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Tất cả người dùng có tài khoản trong hệ thống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Người dùng đã đăng nhập vào hệ thống.</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Người dùng vào "Cài đặt cá nhân", chọn mục "Thông báo".</w:t>
      </w:r>
    </w:p>
    <w:p>
      <w:pPr>
        <w:pStyle w:val="ListParagraph"/>
        <w:numPr>
          <w:ilvl w:val="0"/>
          <w:numId w:val="5"/>
        </w:numPr>
        <w:spacing w:after="80" w:line="280"/>
      </w:pPr>
      <w:r>
        <w:rPr>
          <w:sz w:val="22"/>
          <w:szCs w:val="22"/>
        </w:rPr>
        <w:t xml:space="preserve">Hệ thống hiển thị danh sách các loại thông báo (Công việc được gán, Deadline sắp tới, Cảnh báo ngân sách, Sự cố, Bình luận...) với tùy chọn bật/tắt riêng cho từng kênh (In-app/Email/Push) ở mỗi loại.</w:t>
      </w:r>
    </w:p>
    <w:p>
      <w:pPr>
        <w:pStyle w:val="ListParagraph"/>
        <w:numPr>
          <w:ilvl w:val="0"/>
          <w:numId w:val="5"/>
        </w:numPr>
        <w:spacing w:after="80" w:line="280"/>
      </w:pPr>
      <w:r>
        <w:rPr>
          <w:sz w:val="22"/>
          <w:szCs w:val="22"/>
        </w:rPr>
        <w:t xml:space="preserve">Người dùng điều chỉnh theo nhu cầu và nhấn "Lưu cài đặt".</w:t>
      </w:r>
    </w:p>
    <w:p>
      <w:pPr>
        <w:pStyle w:val="ListParagraph"/>
        <w:numPr>
          <w:ilvl w:val="0"/>
          <w:numId w:val="5"/>
        </w:numPr>
        <w:spacing w:after="80" w:line="280"/>
      </w:pPr>
      <w:r>
        <w:rPr>
          <w:sz w:val="22"/>
          <w:szCs w:val="22"/>
        </w:rPr>
        <w:t xml:space="preserve">Hệ thống áp dụng cài đặt mới cho các thông báo phát sinh kể từ thời điểm lưu trở đi.</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Người dùng tắt toàn bộ kênh cho 1 loại thông báo quan trọng (VD: Sự cố khẩn cấp)</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"Bạn có thể bỏ lỡ thông tin quan trọng" nhưng vẫn cho phép tắt nếu người dùng xác nhận (trừ vai trò Trưởng BTC – bắt buộc giữ tối thiểu 1 kênh cho cảnh báo Khẩn cấp).</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Thông báo mức độ "Khẩn cấp" liên quan đến an toàn/sự cố nghiêm trọng không thể bị tắt hoàn toàn đối với vai trò Trưởng BTC và Trưởng nhóm hạng mục liên quan (ràng buộc an toàn).</w:t>
      </w:r>
    </w:p>
    <w:p>
      <w:pPr>
        <w:pStyle w:val="ListParagraph"/>
        <w:numPr>
          <w:ilvl w:val="0"/>
          <w:numId w:val="2"/>
        </w:numPr>
        <w:spacing w:after="80" w:line="280"/>
      </w:pPr>
      <w:r>
        <w:rPr>
          <w:sz w:val="22"/>
          <w:szCs w:val="22"/>
        </w:rPr>
        <w:t xml:space="preserve">Cài đặt thông báo là theo từng người dùng, áp dụng chung cho tất cả sự kiện mà người dùng tham gia (không cấu hình riêng theo từng sự kiện ở giai đoạn 1).</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Lựa chọn bật/tắt theo từng loại thông báo và kênh</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Cấu hình thông báo (Notification Preference) lưu theo User</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Màn hình "Cài đặt cá nhân" – mục "Thông báo"</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FR-09.1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5.9 – Module Thông báo</w:t>
            </w:r>
          </w:p>
        </w:tc>
        <w:tc>
          <w:tcPr>
            <w:tcW w:type="dxa" w:w="3200"/>
            <w:tcMar>
              <w:top w:type="dxa" w:w="80"/>
              <w:left w:type="dxa" w:w="100"/>
              <w:bottom w:type="dxa" w:w="80"/>
              <w:right w:type="dxa" w:w="100"/>
            </w:tcMar>
          </w:tcPr>
          <w:p>
            <w:pPr>
              <w:jc w:val="left"/>
            </w:pPr>
            <w:r>
              <w:rPr>
                <w:b w:val="false"/>
                <w:bCs w:val="false"/>
                <w:color w:val="000000"/>
                <w:sz w:val="20"/>
                <w:szCs w:val="20"/>
              </w:rPr>
              <w:t xml:space="preserve">TC-NTF-001 → TC-NTF-006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FR-09.2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5.9 – Module Thông báo</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TC-NTF-007 → TC-NTF-012</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FR-09.3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5.9 – Module Thông báo</w:t>
            </w:r>
          </w:p>
        </w:tc>
        <w:tc>
          <w:tcPr>
            <w:tcW w:type="dxa" w:w="3200"/>
            <w:tcMar>
              <w:top w:type="dxa" w:w="80"/>
              <w:left w:type="dxa" w:w="100"/>
              <w:bottom w:type="dxa" w:w="80"/>
              <w:right w:type="dxa" w:w="100"/>
            </w:tcMar>
          </w:tcPr>
          <w:p>
            <w:pPr>
              <w:jc w:val="left"/>
            </w:pPr>
            <w:r>
              <w:rPr>
                <w:b w:val="false"/>
                <w:bCs w:val="false"/>
                <w:color w:val="000000"/>
                <w:sz w:val="20"/>
                <w:szCs w:val="20"/>
              </w:rPr>
              <w:t xml:space="preserve">TC-NTF-013 → TC-NTF-016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09: Thông báo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2026-08-15T10:29:31.537Z</dcterms:created>
  <dcterms:modified xsi:type="dcterms:W3CDTF">2026-08-15T10:29:31.538Z</dcterms:modified>
</cp:coreProperties>
</file>

<file path=docProps/custom.xml><?xml version="1.0" encoding="utf-8"?>
<Properties xmlns="http://schemas.openxmlformats.org/officeDocument/2006/custom-properties" xmlns:vt="http://schemas.openxmlformats.org/officeDocument/2006/docPropsVTypes"/>
</file>