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TÀI LIỆU PHÂN TÍCH NGHIỆP VỤ</w:t>
      </w:r>
    </w:p>
    <w:p>
      <w:pPr>
        <w:spacing w:after="200" w:before="200"/>
        <w:jc w:val="center"/>
      </w:pPr>
      <w:r>
        <w:rPr>
          <w:b/>
          <w:bCs/>
          <w:color w:val="2E5FA3"/>
          <w:sz w:val="30"/>
          <w:szCs w:val="30"/>
        </w:rPr>
        <w:t xml:space="preserve">Ứng dụng Quản lý Tổ chức Sự kiện (Event Management System)</w:t>
      </w:r>
    </w:p>
    <w:p>
      <w:pPr>
        <w:spacing w:before="400"/>
        <w:jc w:val="center"/>
      </w:pPr>
      <w:r>
        <w:rPr>
          <w:i/>
          <w:iCs/>
          <w:color w:val="595959"/>
          <w:sz w:val="24"/>
          <w:szCs w:val="24"/>
        </w:rPr>
        <w:t xml:space="preserve">Business Requirement Document (BRD)</w:t>
      </w:r>
    </w:p>
    <w:p>
      <w:pPr>
        <w:spacing w:before="8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Lịch sử thay đổi tài liệu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400"/>
      </w:tblGrid>
      <w:tr>
        <w:trPr>
          <w:tblHeader/>
        </w:trPr>
        <w:tc>
          <w:tcPr>
            <w:tcW w:type="dxa" w:w="1600"/>
            <w:shd w:fill="1F3864" w:val="clear"/>
            <w:tcMar>
              <w:top w:type="dxa" w:w="80"/>
              <w:left w:type="dxa" w:w="100"/>
              <w:bottom w:type="dxa" w:w="80"/>
              <w:right w:type="dxa" w:w="100"/>
            </w:tcMar>
          </w:tcPr>
          <w:p>
            <w:pPr>
              <w:jc w:val="left"/>
            </w:pPr>
            <w:r>
              <w:rPr>
                <w:b/>
                <w:bCs/>
                <w:color w:val="FFFFFF"/>
                <w:sz w:val="20"/>
                <w:szCs w:val="20"/>
              </w:rPr>
              <w:t xml:space="preserve">Phiên bản</w:t>
            </w:r>
          </w:p>
        </w:tc>
        <w:tc>
          <w:tcPr>
            <w:tcW w:type="dxa" w:w="1800"/>
            <w:shd w:fill="1F3864" w:val="clear"/>
            <w:tcMar>
              <w:top w:type="dxa" w:w="80"/>
              <w:left w:type="dxa" w:w="100"/>
              <w:bottom w:type="dxa" w:w="80"/>
              <w:right w:type="dxa" w:w="100"/>
            </w:tcMar>
          </w:tcPr>
          <w:p>
            <w:pPr>
              <w:jc w:val="left"/>
            </w:pPr>
            <w:r>
              <w:rPr>
                <w:b/>
                <w:bCs/>
                <w:color w:val="FFFFFF"/>
                <w:sz w:val="20"/>
                <w:szCs w:val="20"/>
              </w:rPr>
              <w:t xml:space="preserve">Ngày</w:t>
            </w:r>
          </w:p>
        </w:tc>
        <w:tc>
          <w:tcPr>
            <w:tcW w:type="dxa" w:w="2600"/>
            <w:shd w:fill="1F3864" w:val="clear"/>
            <w:tcMar>
              <w:top w:type="dxa" w:w="80"/>
              <w:left w:type="dxa" w:w="100"/>
              <w:bottom w:type="dxa" w:w="80"/>
              <w:right w:type="dxa" w:w="100"/>
            </w:tcMar>
          </w:tcPr>
          <w:p>
            <w:pPr>
              <w:jc w:val="left"/>
            </w:pPr>
            <w:r>
              <w:rPr>
                <w:b/>
                <w:bCs/>
                <w:color w:val="FFFFFF"/>
                <w:sz w:val="20"/>
                <w:szCs w:val="20"/>
              </w:rPr>
              <w:t xml:space="preserve">Người thực hiện</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Mô tả thay đổi</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1.0</w:t>
            </w:r>
          </w:p>
        </w:tc>
        <w:tc>
          <w:tcPr>
            <w:tcW w:type="dxa" w:w="1800"/>
            <w:tcMar>
              <w:top w:type="dxa" w:w="80"/>
              <w:left w:type="dxa" w:w="100"/>
              <w:bottom w:type="dxa" w:w="80"/>
              <w:right w:type="dxa" w:w="100"/>
            </w:tcMar>
          </w:tcPr>
          <w:p>
            <w:pPr>
              <w:jc w:val="left"/>
            </w:pPr>
            <w:r>
              <w:rPr>
                <w:b w:val="false"/>
                <w:bCs w:val="false"/>
                <w:color w:val="000000"/>
                <w:sz w:val="20"/>
                <w:szCs w:val="20"/>
              </w:rPr>
              <w:t xml:space="preserve">15/08/2026</w:t>
            </w:r>
          </w:p>
        </w:tc>
        <w:tc>
          <w:tcPr>
            <w:tcW w:type="dxa" w:w="2600"/>
            <w:tcMar>
              <w:top w:type="dxa" w:w="80"/>
              <w:left w:type="dxa" w:w="100"/>
              <w:bottom w:type="dxa" w:w="80"/>
              <w:right w:type="dxa" w:w="100"/>
            </w:tcMar>
          </w:tcPr>
          <w:p>
            <w:pPr>
              <w:jc w:val="left"/>
            </w:pPr>
            <w:r>
              <w:rPr>
                <w:b w:val="false"/>
                <w:bCs w:val="false"/>
                <w:color w:val="000000"/>
                <w:sz w:val="20"/>
                <w:szCs w:val="20"/>
              </w:rPr>
              <w:t xml:space="preserve">BA Team</w:t>
            </w:r>
          </w:p>
        </w:tc>
        <w:tc>
          <w:tcPr>
            <w:tcW w:type="dxa" w:w="3400"/>
            <w:tcMar>
              <w:top w:type="dxa" w:w="80"/>
              <w:left w:type="dxa" w:w="100"/>
              <w:bottom w:type="dxa" w:w="80"/>
              <w:right w:type="dxa" w:w="100"/>
            </w:tcMar>
          </w:tcPr>
          <w:p>
            <w:pPr>
              <w:jc w:val="left"/>
            </w:pPr>
            <w:r>
              <w:rPr>
                <w:b w:val="false"/>
                <w:bCs w:val="false"/>
                <w:color w:val="000000"/>
                <w:sz w:val="20"/>
                <w:szCs w:val="20"/>
              </w:rPr>
              <w:t xml:space="preserve">Khởi tạo tài liệu phân tích nghiệp vụ</w:t>
            </w:r>
          </w:p>
        </w:tc>
      </w:tr>
    </w:tbl>
    <w:p>
      <w:pPr>
        <w:spacing w:before="300"/>
      </w:pP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Giới thiệu chung</w:t>
      </w:r>
    </w:p>
    <w:p>
      <w:pPr>
        <w:pStyle w:val="Heading2"/>
        <w:spacing w:after="120" w:before="260"/>
      </w:pPr>
      <w:r>
        <w:rPr>
          <w:b/>
          <w:bCs/>
          <w:color w:val="2E5FA3"/>
          <w:sz w:val="25"/>
          <w:szCs w:val="25"/>
        </w:rPr>
        <w:t xml:space="preserve">1.1. Mục đích tài liệu</w:t>
      </w:r>
    </w:p>
    <w:p>
      <w:pPr>
        <w:spacing w:after="160" w:line="300"/>
      </w:pPr>
      <w:r>
        <w:rPr>
          <w:sz w:val="22"/>
          <w:szCs w:val="22"/>
        </w:rPr>
        <w:t xml:space="preserve">Tài liệu này mô tả kết quả phân tích nghiệp vụ (Business Analysis) làm cơ sở để thiết kế và xây dựng ứng dụng Quản lý Tổ chức Sự kiện. Tài liệu nhằm thống nhất giữa các bên liên quan (chủ đầu tư, đội ngũ sản phẩm, đội ngũ kỹ thuật) về phạm vi, quy trình nghiệp vụ, yêu cầu chức năng và phi chức năng của hệ thống trước khi bước vào giai đoạn thiết kế và phát triển.</w:t>
      </w:r>
    </w:p>
    <w:p>
      <w:pPr>
        <w:pStyle w:val="Heading2"/>
        <w:spacing w:after="120" w:before="260"/>
      </w:pPr>
      <w:r>
        <w:rPr>
          <w:b/>
          <w:bCs/>
          <w:color w:val="2E5FA3"/>
          <w:sz w:val="25"/>
          <w:szCs w:val="25"/>
        </w:rPr>
        <w:t xml:space="preserve">1.2. Phạm vi dự án</w:t>
      </w:r>
    </w:p>
    <w:p>
      <w:pPr>
        <w:spacing w:after="160" w:line="300"/>
      </w:pPr>
      <w:r>
        <w:rPr>
          <w:sz w:val="22"/>
          <w:szCs w:val="22"/>
        </w:rPr>
        <w:t xml:space="preserve">Xây dựng một nền tảng phần mềm (web + mobile) hỗ trợ các đơn vị/cá nhân tổ chức sự kiện quản lý toàn bộ vòng đời của một sự kiện, bao gồm: lập kế hoạch, phân công công việc, quản lý nhân sự, ngân sách, khách mời, truyền thông, vận hành ngày sự kiện và báo cáo tổng kết sau sự kiện.</w:t>
      </w:r>
    </w:p>
    <w:p>
      <w:pPr>
        <w:pStyle w:val="Heading2"/>
        <w:spacing w:after="120" w:before="260"/>
      </w:pPr>
      <w:r>
        <w:rPr>
          <w:b/>
          <w:bCs/>
          <w:color w:val="2E5FA3"/>
          <w:sz w:val="25"/>
          <w:szCs w:val="25"/>
        </w:rPr>
        <w:t xml:space="preserve">1.3. Đối tượng sử dụng tài liệu</w:t>
      </w:r>
    </w:p>
    <w:p>
      <w:pPr>
        <w:pStyle w:val="ListParagraph"/>
        <w:numPr>
          <w:ilvl w:val="0"/>
          <w:numId w:val="2"/>
        </w:numPr>
        <w:spacing w:after="80" w:line="280"/>
      </w:pPr>
      <w:r>
        <w:rPr>
          <w:sz w:val="22"/>
          <w:szCs w:val="22"/>
        </w:rPr>
        <w:t xml:space="preserve">Ban lãnh đạo / Chủ đầu tư dự án</w:t>
      </w:r>
    </w:p>
    <w:p>
      <w:pPr>
        <w:pStyle w:val="ListParagraph"/>
        <w:numPr>
          <w:ilvl w:val="0"/>
          <w:numId w:val="2"/>
        </w:numPr>
        <w:spacing w:after="80" w:line="280"/>
      </w:pPr>
      <w:r>
        <w:rPr>
          <w:sz w:val="22"/>
          <w:szCs w:val="22"/>
        </w:rPr>
        <w:t xml:space="preserve">Product Owner / Product Manager</w:t>
      </w:r>
    </w:p>
    <w:p>
      <w:pPr>
        <w:pStyle w:val="ListParagraph"/>
        <w:numPr>
          <w:ilvl w:val="0"/>
          <w:numId w:val="2"/>
        </w:numPr>
        <w:spacing w:after="80" w:line="280"/>
      </w:pPr>
      <w:r>
        <w:rPr>
          <w:sz w:val="22"/>
          <w:szCs w:val="22"/>
        </w:rPr>
        <w:t xml:space="preserve">Đội ngũ phát triển phần mềm (Dev, QA, UI/UX)</w:t>
      </w:r>
    </w:p>
    <w:p>
      <w:pPr>
        <w:pStyle w:val="ListParagraph"/>
        <w:numPr>
          <w:ilvl w:val="0"/>
          <w:numId w:val="2"/>
        </w:numPr>
        <w:spacing w:after="80" w:line="280"/>
      </w:pPr>
      <w:r>
        <w:rPr>
          <w:sz w:val="22"/>
          <w:szCs w:val="22"/>
        </w:rPr>
        <w:t xml:space="preserve">Đội ngũ vận hành sự kiện (người dùng cuối tham gia góp ý yêu cầu)</w:t>
      </w:r>
    </w:p>
    <w:p>
      <w:pPr>
        <w:pStyle w:val="Heading2"/>
        <w:spacing w:after="120" w:before="260"/>
      </w:pPr>
      <w:r>
        <w:rPr>
          <w:b/>
          <w:bCs/>
          <w:color w:val="2E5FA3"/>
          <w:sz w:val="25"/>
          <w:szCs w:val="25"/>
        </w:rPr>
        <w:t xml:space="preserve">1.4. Thuật ngữ &amp; từ viết tắt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pPr>
              <w:jc w:val="left"/>
            </w:pPr>
            <w:r>
              <w:rPr>
                <w:b/>
                <w:bCs/>
                <w:color w:val="FFFFFF"/>
                <w:sz w:val="20"/>
                <w:szCs w:val="20"/>
              </w:rPr>
              <w:t xml:space="preserve">Từ viết tắt / Thuật ngữ</w:t>
            </w:r>
          </w:p>
        </w:tc>
        <w:tc>
          <w:tcPr>
            <w:tcW w:type="dxa" w:w="6200"/>
            <w:shd w:fill="1F3864" w:val="clear"/>
            <w:tcMar>
              <w:top w:type="dxa" w:w="80"/>
              <w:left w:type="dxa" w:w="100"/>
              <w:bottom w:type="dxa" w:w="80"/>
              <w:right w:type="dxa" w:w="100"/>
            </w:tcMar>
          </w:tcPr>
          <w:p>
            <w:pPr>
              <w:jc w:val="left"/>
            </w:pPr>
            <w:r>
              <w:rPr>
                <w:b/>
                <w:bCs/>
                <w:color w:val="FFFFFF"/>
                <w:sz w:val="20"/>
                <w:szCs w:val="20"/>
              </w:rPr>
              <w:t xml:space="preserve">Giải thích</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BTC</w:t>
            </w:r>
          </w:p>
        </w:tc>
        <w:tc>
          <w:tcPr>
            <w:tcW w:type="dxa" w:w="6200"/>
            <w:tcMar>
              <w:top w:type="dxa" w:w="80"/>
              <w:left w:type="dxa" w:w="100"/>
              <w:bottom w:type="dxa" w:w="80"/>
              <w:right w:type="dxa" w:w="100"/>
            </w:tcMar>
          </w:tcPr>
          <w:p>
            <w:pPr>
              <w:jc w:val="left"/>
            </w:pPr>
            <w:r>
              <w:rPr>
                <w:b w:val="false"/>
                <w:bCs w:val="false"/>
                <w:color w:val="000000"/>
                <w:sz w:val="20"/>
                <w:szCs w:val="20"/>
              </w:rPr>
              <w:t xml:space="preserve">Ban tổ chức sự kiện</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BA</w:t>
            </w:r>
          </w:p>
        </w:tc>
        <w:tc>
          <w:tcPr>
            <w:tcW w:type="dxa" w:w="6200"/>
            <w:shd w:fill="F2F2F2" w:val="clear"/>
            <w:tcMar>
              <w:top w:type="dxa" w:w="80"/>
              <w:left w:type="dxa" w:w="100"/>
              <w:bottom w:type="dxa" w:w="80"/>
              <w:right w:type="dxa" w:w="100"/>
            </w:tcMar>
          </w:tcPr>
          <w:p>
            <w:pPr>
              <w:jc w:val="left"/>
            </w:pPr>
            <w:r>
              <w:rPr>
                <w:b w:val="false"/>
                <w:bCs w:val="false"/>
                <w:color w:val="000000"/>
                <w:sz w:val="20"/>
                <w:szCs w:val="20"/>
              </w:rPr>
              <w:t xml:space="preserve">Business Analyst – Chuyên viên phân tích nghiệp vụ</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Task</w:t>
            </w:r>
          </w:p>
        </w:tc>
        <w:tc>
          <w:tcPr>
            <w:tcW w:type="dxa" w:w="6200"/>
            <w:tcMar>
              <w:top w:type="dxa" w:w="80"/>
              <w:left w:type="dxa" w:w="100"/>
              <w:bottom w:type="dxa" w:w="80"/>
              <w:right w:type="dxa" w:w="100"/>
            </w:tcMar>
          </w:tcPr>
          <w:p>
            <w:pPr>
              <w:jc w:val="left"/>
            </w:pPr>
            <w:r>
              <w:rPr>
                <w:b w:val="false"/>
                <w:bCs w:val="false"/>
                <w:color w:val="000000"/>
                <w:sz w:val="20"/>
                <w:szCs w:val="20"/>
              </w:rPr>
              <w:t xml:space="preserve">Đầu việc/công việc cụ thể trong sự kiện</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RACI</w:t>
            </w:r>
          </w:p>
        </w:tc>
        <w:tc>
          <w:tcPr>
            <w:tcW w:type="dxa" w:w="6200"/>
            <w:shd w:fill="F2F2F2" w:val="clear"/>
            <w:tcMar>
              <w:top w:type="dxa" w:w="80"/>
              <w:left w:type="dxa" w:w="100"/>
              <w:bottom w:type="dxa" w:w="80"/>
              <w:right w:type="dxa" w:w="100"/>
            </w:tcMar>
          </w:tcPr>
          <w:p>
            <w:pPr>
              <w:jc w:val="left"/>
            </w:pPr>
            <w:r>
              <w:rPr>
                <w:b w:val="false"/>
                <w:bCs w:val="false"/>
                <w:color w:val="000000"/>
                <w:sz w:val="20"/>
                <w:szCs w:val="20"/>
              </w:rPr>
              <w:t xml:space="preserve">Mô hình phân quyền: Responsible – Accountable – Consulted – Informed</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Run-of-Show (ROS)</w:t>
            </w:r>
          </w:p>
        </w:tc>
        <w:tc>
          <w:tcPr>
            <w:tcW w:type="dxa" w:w="6200"/>
            <w:tcMar>
              <w:top w:type="dxa" w:w="80"/>
              <w:left w:type="dxa" w:w="100"/>
              <w:bottom w:type="dxa" w:w="80"/>
              <w:right w:type="dxa" w:w="100"/>
            </w:tcMar>
          </w:tcPr>
          <w:p>
            <w:pPr>
              <w:jc w:val="left"/>
            </w:pPr>
            <w:r>
              <w:rPr>
                <w:b w:val="false"/>
                <w:bCs w:val="false"/>
                <w:color w:val="000000"/>
                <w:sz w:val="20"/>
                <w:szCs w:val="20"/>
              </w:rPr>
              <w:t xml:space="preserve">Kịch bản vận hành chi tiết theo khung giờ trong ngày sự kiện</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Actor</w:t>
            </w:r>
          </w:p>
        </w:tc>
        <w:tc>
          <w:tcPr>
            <w:tcW w:type="dxa" w:w="6200"/>
            <w:shd w:fill="F2F2F2" w:val="clear"/>
            <w:tcMar>
              <w:top w:type="dxa" w:w="80"/>
              <w:left w:type="dxa" w:w="100"/>
              <w:bottom w:type="dxa" w:w="80"/>
              <w:right w:type="dxa" w:w="100"/>
            </w:tcMar>
          </w:tcPr>
          <w:p>
            <w:pPr>
              <w:jc w:val="left"/>
            </w:pPr>
            <w:r>
              <w:rPr>
                <w:b w:val="false"/>
                <w:bCs w:val="false"/>
                <w:color w:val="000000"/>
                <w:sz w:val="20"/>
                <w:szCs w:val="20"/>
              </w:rPr>
              <w:t xml:space="preserve">Nhóm người dùng/vai trò tương tác với hệ thống</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FR</w:t>
            </w:r>
          </w:p>
        </w:tc>
        <w:tc>
          <w:tcPr>
            <w:tcW w:type="dxa" w:w="6200"/>
            <w:tcMar>
              <w:top w:type="dxa" w:w="80"/>
              <w:left w:type="dxa" w:w="100"/>
              <w:bottom w:type="dxa" w:w="80"/>
              <w:right w:type="dxa" w:w="100"/>
            </w:tcMar>
          </w:tcPr>
          <w:p>
            <w:pPr>
              <w:jc w:val="left"/>
            </w:pPr>
            <w:r>
              <w:rPr>
                <w:b w:val="false"/>
                <w:bCs w:val="false"/>
                <w:color w:val="000000"/>
                <w:sz w:val="20"/>
                <w:szCs w:val="20"/>
              </w:rPr>
              <w:t xml:space="preserve">Functional Requirement – Yêu cầu chức năng</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NFR</w:t>
            </w:r>
          </w:p>
        </w:tc>
        <w:tc>
          <w:tcPr>
            <w:tcW w:type="dxa" w:w="6200"/>
            <w:shd w:fill="F2F2F2" w:val="clear"/>
            <w:tcMar>
              <w:top w:type="dxa" w:w="80"/>
              <w:left w:type="dxa" w:w="100"/>
              <w:bottom w:type="dxa" w:w="80"/>
              <w:right w:type="dxa" w:w="100"/>
            </w:tcMar>
          </w:tcPr>
          <w:p>
            <w:pPr>
              <w:jc w:val="left"/>
            </w:pPr>
            <w:r>
              <w:rPr>
                <w:b w:val="false"/>
                <w:bCs w:val="false"/>
                <w:color w:val="000000"/>
                <w:sz w:val="20"/>
                <w:szCs w:val="20"/>
              </w:rPr>
              <w:t xml:space="preserve">Non-Functional Requirement – Yêu cầu phi chức năng</w:t>
            </w:r>
          </w:p>
        </w:tc>
      </w:tr>
    </w:tbl>
    <w:p>
      <w:r>
        <w:br w:type="page"/>
      </w:r>
    </w:p>
    <w:p>
      <w:pPr>
        <w:pStyle w:val="Heading1"/>
        <w:spacing w:after="160" w:before="360"/>
      </w:pPr>
      <w:r>
        <w:rPr>
          <w:b/>
          <w:bCs/>
          <w:color w:val="1F3864"/>
          <w:sz w:val="30"/>
          <w:szCs w:val="30"/>
        </w:rPr>
        <w:t xml:space="preserve">2. Khảo sát hiện trạng (As-Is)</w:t>
      </w:r>
    </w:p>
    <w:p>
      <w:pPr>
        <w:pStyle w:val="Heading2"/>
        <w:spacing w:after="120" w:before="260"/>
      </w:pPr>
      <w:r>
        <w:rPr>
          <w:b/>
          <w:bCs/>
          <w:color w:val="2E5FA3"/>
          <w:sz w:val="25"/>
          <w:szCs w:val="25"/>
        </w:rPr>
        <w:t xml:space="preserve">2.1. Quy trình tổ chức sự kiện hiện tại</w:t>
      </w:r>
    </w:p>
    <w:p>
      <w:pPr>
        <w:spacing w:after="160" w:line="300"/>
      </w:pPr>
      <w:r>
        <w:rPr>
          <w:sz w:val="22"/>
          <w:szCs w:val="22"/>
        </w:rPr>
        <w:t xml:space="preserve">Hiện nay, phần lớn công tác tổ chức sự kiện được quản lý thủ công hoặc rời rạc qua nhiều công cụ khác nhau như Excel, Google Sheet, Zalo/Telegram nhóm, email và file Word, dẫn đến quy trình như sau:</w:t>
      </w:r>
    </w:p>
    <w:p>
      <w:pPr>
        <w:pStyle w:val="ListParagraph"/>
        <w:numPr>
          <w:ilvl w:val="0"/>
          <w:numId w:val="3"/>
        </w:numPr>
        <w:spacing w:after="80" w:line="280"/>
      </w:pPr>
      <w:r>
        <w:rPr>
          <w:sz w:val="22"/>
          <w:szCs w:val="22"/>
        </w:rPr>
        <w:t xml:space="preserve">Lập kế hoạch tổng thể trên file Word/Excel, chia sẻ qua email hoặc nhóm chat.</w:t>
      </w:r>
    </w:p>
    <w:p>
      <w:pPr>
        <w:pStyle w:val="ListParagraph"/>
        <w:numPr>
          <w:ilvl w:val="0"/>
          <w:numId w:val="3"/>
        </w:numPr>
        <w:spacing w:after="80" w:line="280"/>
      </w:pPr>
      <w:r>
        <w:rPr>
          <w:sz w:val="22"/>
          <w:szCs w:val="22"/>
        </w:rPr>
        <w:t xml:space="preserve">Phân công công việc bằng lời nói hoặc nhắn tin, không có nơi lưu vết tập trung.</w:t>
      </w:r>
    </w:p>
    <w:p>
      <w:pPr>
        <w:pStyle w:val="ListParagraph"/>
        <w:numPr>
          <w:ilvl w:val="0"/>
          <w:numId w:val="3"/>
        </w:numPr>
        <w:spacing w:after="80" w:line="280"/>
      </w:pPr>
      <w:r>
        <w:rPr>
          <w:sz w:val="22"/>
          <w:szCs w:val="22"/>
        </w:rPr>
        <w:t xml:space="preserve">Theo dõi tiến độ thủ công, Trưởng BTC phải hỏi từng nhóm để cập nhật.</w:t>
      </w:r>
    </w:p>
    <w:p>
      <w:pPr>
        <w:pStyle w:val="ListParagraph"/>
        <w:numPr>
          <w:ilvl w:val="0"/>
          <w:numId w:val="3"/>
        </w:numPr>
        <w:spacing w:after="80" w:line="280"/>
      </w:pPr>
      <w:r>
        <w:rPr>
          <w:sz w:val="22"/>
          <w:szCs w:val="22"/>
        </w:rPr>
        <w:t xml:space="preserve">Quản lý ngân sách và chi phí trên file Excel riêng lẻ, dễ sai sót, khó đối soát.</w:t>
      </w:r>
    </w:p>
    <w:p>
      <w:pPr>
        <w:pStyle w:val="ListParagraph"/>
        <w:numPr>
          <w:ilvl w:val="0"/>
          <w:numId w:val="3"/>
        </w:numPr>
        <w:spacing w:after="80" w:line="280"/>
      </w:pPr>
      <w:r>
        <w:rPr>
          <w:sz w:val="22"/>
          <w:szCs w:val="22"/>
        </w:rPr>
        <w:t xml:space="preserve">Danh sách khách mời/nhân sự quản lý rời rạc, không đồng bộ giữa các nhóm.</w:t>
      </w:r>
    </w:p>
    <w:p>
      <w:pPr>
        <w:pStyle w:val="ListParagraph"/>
        <w:numPr>
          <w:ilvl w:val="0"/>
          <w:numId w:val="3"/>
        </w:numPr>
        <w:spacing w:after="80" w:line="280"/>
      </w:pPr>
      <w:r>
        <w:rPr>
          <w:sz w:val="22"/>
          <w:szCs w:val="22"/>
        </w:rPr>
        <w:t xml:space="preserve">Kịch bản vận hành ngày sự kiện in giấy, khó cập nhật khi có thay đổi phút chót.</w:t>
      </w:r>
    </w:p>
    <w:p>
      <w:pPr>
        <w:pStyle w:val="Heading2"/>
        <w:spacing w:after="120" w:before="260"/>
      </w:pPr>
      <w:r>
        <w:rPr>
          <w:b/>
          <w:bCs/>
          <w:color w:val="2E5FA3"/>
          <w:sz w:val="25"/>
          <w:szCs w:val="25"/>
        </w:rPr>
        <w:t xml:space="preserve">2.2. Các vấn đề tồn tại (Pain 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3864" w:val="clear"/>
            <w:tcMar>
              <w:top w:type="dxa" w:w="80"/>
              <w:left w:type="dxa" w:w="100"/>
              <w:bottom w:type="dxa" w:w="80"/>
              <w:right w:type="dxa" w:w="100"/>
            </w:tcMar>
          </w:tcPr>
          <w:p>
            <w:pPr>
              <w:jc w:val="left"/>
            </w:pPr>
            <w:r>
              <w:rPr>
                <w:b/>
                <w:bCs/>
                <w:color w:val="FFFFFF"/>
                <w:sz w:val="20"/>
                <w:szCs w:val="20"/>
              </w:rPr>
              <w:t xml:space="preserve">Vấn đề</w:t>
            </w:r>
          </w:p>
        </w:tc>
        <w:tc>
          <w:tcPr>
            <w:tcW w:type="dxa" w:w="5800"/>
            <w:shd w:fill="1F3864" w:val="clear"/>
            <w:tcMar>
              <w:top w:type="dxa" w:w="80"/>
              <w:left w:type="dxa" w:w="100"/>
              <w:bottom w:type="dxa" w:w="80"/>
              <w:right w:type="dxa" w:w="100"/>
            </w:tcMar>
          </w:tcPr>
          <w:p>
            <w:pPr>
              <w:jc w:val="left"/>
            </w:pPr>
            <w:r>
              <w:rPr>
                <w:b/>
                <w:bCs/>
                <w:color w:val="FFFFFF"/>
                <w:sz w:val="20"/>
                <w:szCs w:val="20"/>
              </w:rPr>
              <w:t xml:space="preserve">Ảnh hưởng</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Thông tin phân tán trên nhiều công cụ</w:t>
            </w:r>
          </w:p>
        </w:tc>
        <w:tc>
          <w:tcPr>
            <w:tcW w:type="dxa" w:w="5800"/>
            <w:tcMar>
              <w:top w:type="dxa" w:w="80"/>
              <w:left w:type="dxa" w:w="100"/>
              <w:bottom w:type="dxa" w:w="80"/>
              <w:right w:type="dxa" w:w="100"/>
            </w:tcMar>
          </w:tcPr>
          <w:p>
            <w:pPr>
              <w:jc w:val="left"/>
            </w:pPr>
            <w:r>
              <w:rPr>
                <w:b w:val="false"/>
                <w:bCs w:val="false"/>
                <w:color w:val="000000"/>
                <w:sz w:val="20"/>
                <w:szCs w:val="20"/>
              </w:rPr>
              <w:t xml:space="preserve">Khó tổng hợp, mất thời gian đối chiếu, dễ sai lệch dữ liệu</w:t>
            </w:r>
          </w:p>
        </w:tc>
      </w:tr>
      <w:tr>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Không có cơ chế phân quyền rõ ràng</w:t>
            </w:r>
          </w:p>
        </w:tc>
        <w:tc>
          <w:tcPr>
            <w:tcW w:type="dxa" w:w="5800"/>
            <w:shd w:fill="F2F2F2" w:val="clear"/>
            <w:tcMar>
              <w:top w:type="dxa" w:w="80"/>
              <w:left w:type="dxa" w:w="100"/>
              <w:bottom w:type="dxa" w:w="80"/>
              <w:right w:type="dxa" w:w="100"/>
            </w:tcMar>
          </w:tcPr>
          <w:p>
            <w:pPr>
              <w:jc w:val="left"/>
            </w:pPr>
            <w:r>
              <w:rPr>
                <w:b w:val="false"/>
                <w:bCs w:val="false"/>
                <w:color w:val="000000"/>
                <w:sz w:val="20"/>
                <w:szCs w:val="20"/>
              </w:rPr>
              <w:t xml:space="preserve">Chồng chéo trách nhiệm, đùn đẩy công việc</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Thiếu công cụ theo dõi tiến độ theo thời gian thực</w:t>
            </w:r>
          </w:p>
        </w:tc>
        <w:tc>
          <w:tcPr>
            <w:tcW w:type="dxa" w:w="5800"/>
            <w:tcMar>
              <w:top w:type="dxa" w:w="80"/>
              <w:left w:type="dxa" w:w="100"/>
              <w:bottom w:type="dxa" w:w="80"/>
              <w:right w:type="dxa" w:w="100"/>
            </w:tcMar>
          </w:tcPr>
          <w:p>
            <w:pPr>
              <w:jc w:val="left"/>
            </w:pPr>
            <w:r>
              <w:rPr>
                <w:b w:val="false"/>
                <w:bCs w:val="false"/>
                <w:color w:val="000000"/>
                <w:sz w:val="20"/>
                <w:szCs w:val="20"/>
              </w:rPr>
              <w:t xml:space="preserve">Phát hiện chậm trễ quá muộn, không kịp xử lý</w:t>
            </w:r>
          </w:p>
        </w:tc>
      </w:tr>
      <w:tr>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Quản lý ngân sách thủ công</w:t>
            </w:r>
          </w:p>
        </w:tc>
        <w:tc>
          <w:tcPr>
            <w:tcW w:type="dxa" w:w="5800"/>
            <w:shd w:fill="F2F2F2" w:val="clear"/>
            <w:tcMar>
              <w:top w:type="dxa" w:w="80"/>
              <w:left w:type="dxa" w:w="100"/>
              <w:bottom w:type="dxa" w:w="80"/>
              <w:right w:type="dxa" w:w="100"/>
            </w:tcMar>
          </w:tcPr>
          <w:p>
            <w:pPr>
              <w:jc w:val="left"/>
            </w:pPr>
            <w:r>
              <w:rPr>
                <w:b w:val="false"/>
                <w:bCs w:val="false"/>
                <w:color w:val="000000"/>
                <w:sz w:val="20"/>
                <w:szCs w:val="20"/>
              </w:rPr>
              <w:t xml:space="preserve">Vượt ngân sách, khó kiểm soát chi phí phát sinh</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Thiếu lịch sử dữ liệu giữa các sự kiện</w:t>
            </w:r>
          </w:p>
        </w:tc>
        <w:tc>
          <w:tcPr>
            <w:tcW w:type="dxa" w:w="5800"/>
            <w:tcMar>
              <w:top w:type="dxa" w:w="80"/>
              <w:left w:type="dxa" w:w="100"/>
              <w:bottom w:type="dxa" w:w="80"/>
              <w:right w:type="dxa" w:w="100"/>
            </w:tcMar>
          </w:tcPr>
          <w:p>
            <w:pPr>
              <w:jc w:val="left"/>
            </w:pPr>
            <w:r>
              <w:rPr>
                <w:b w:val="false"/>
                <w:bCs w:val="false"/>
                <w:color w:val="000000"/>
                <w:sz w:val="20"/>
                <w:szCs w:val="20"/>
              </w:rPr>
              <w:t xml:space="preserve">Không rút kinh nghiệm, tái sử dụng dữ liệu cho sự kiện sau</w:t>
            </w:r>
          </w:p>
        </w:tc>
      </w:tr>
      <w:tr>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Giao tiếp ngày sự kiện qua bộ đàm/tin nhắn rời rạc</w:t>
            </w:r>
          </w:p>
        </w:tc>
        <w:tc>
          <w:tcPr>
            <w:tcW w:type="dxa" w:w="5800"/>
            <w:shd w:fill="F2F2F2" w:val="clear"/>
            <w:tcMar>
              <w:top w:type="dxa" w:w="80"/>
              <w:left w:type="dxa" w:w="100"/>
              <w:bottom w:type="dxa" w:w="80"/>
              <w:right w:type="dxa" w:w="100"/>
            </w:tcMar>
          </w:tcPr>
          <w:p>
            <w:pPr>
              <w:jc w:val="left"/>
            </w:pPr>
            <w:r>
              <w:rPr>
                <w:b w:val="false"/>
                <w:bCs w:val="false"/>
                <w:color w:val="000000"/>
                <w:sz w:val="20"/>
                <w:szCs w:val="20"/>
              </w:rPr>
              <w:t xml:space="preserve">Phản ứng sự cố chậm, thiếu đầu mối xử lý tập trung</w:t>
            </w:r>
          </w:p>
        </w:tc>
      </w:tr>
    </w:tbl>
    <w:p>
      <w:r>
        <w:br w:type="page"/>
      </w:r>
    </w:p>
    <w:p>
      <w:pPr>
        <w:pStyle w:val="Heading1"/>
        <w:spacing w:after="160" w:before="360"/>
      </w:pPr>
      <w:r>
        <w:rPr>
          <w:b/>
          <w:bCs/>
          <w:color w:val="1F3864"/>
          <w:sz w:val="30"/>
          <w:szCs w:val="30"/>
        </w:rPr>
        <w:t xml:space="preserve">3. Mục tiêu và phạm vi hệ thống (To-Be)</w:t>
      </w:r>
    </w:p>
    <w:p>
      <w:pPr>
        <w:pStyle w:val="Heading2"/>
        <w:spacing w:after="120" w:before="260"/>
      </w:pPr>
      <w:r>
        <w:rPr>
          <w:b/>
          <w:bCs/>
          <w:color w:val="2E5FA3"/>
          <w:sz w:val="25"/>
          <w:szCs w:val="25"/>
        </w:rPr>
        <w:t xml:space="preserve">3.1. Mục tiêu tổng quát</w:t>
      </w:r>
    </w:p>
    <w:p>
      <w:pPr>
        <w:pStyle w:val="ListParagraph"/>
        <w:numPr>
          <w:ilvl w:val="0"/>
          <w:numId w:val="2"/>
        </w:numPr>
        <w:spacing w:after="80" w:line="280"/>
      </w:pPr>
      <w:r>
        <w:rPr>
          <w:sz w:val="22"/>
          <w:szCs w:val="22"/>
        </w:rPr>
        <w:t xml:space="preserve">Số hóa toàn bộ quy trình lập kế hoạch, phân công, theo dõi công việc và nhân sự trong tổ chức sự kiện.</w:t>
      </w:r>
    </w:p>
    <w:p>
      <w:pPr>
        <w:pStyle w:val="ListParagraph"/>
        <w:numPr>
          <w:ilvl w:val="0"/>
          <w:numId w:val="2"/>
        </w:numPr>
        <w:spacing w:after="80" w:line="280"/>
      </w:pPr>
      <w:r>
        <w:rPr>
          <w:sz w:val="22"/>
          <w:szCs w:val="22"/>
        </w:rPr>
        <w:t xml:space="preserve">Tạo một nguồn dữ liệu tập trung (single source of truth) cho toàn bộ BTC.</w:t>
      </w:r>
    </w:p>
    <w:p>
      <w:pPr>
        <w:pStyle w:val="ListParagraph"/>
        <w:numPr>
          <w:ilvl w:val="0"/>
          <w:numId w:val="2"/>
        </w:numPr>
        <w:spacing w:after="80" w:line="280"/>
      </w:pPr>
      <w:r>
        <w:rPr>
          <w:sz w:val="22"/>
          <w:szCs w:val="22"/>
        </w:rPr>
        <w:t xml:space="preserve">Tăng khả năng giám sát tiến độ theo thời gian thực, cảnh báo sớm rủi ro chậm trễ.</w:t>
      </w:r>
    </w:p>
    <w:p>
      <w:pPr>
        <w:pStyle w:val="ListParagraph"/>
        <w:numPr>
          <w:ilvl w:val="0"/>
          <w:numId w:val="2"/>
        </w:numPr>
        <w:spacing w:after="80" w:line="280"/>
      </w:pPr>
      <w:r>
        <w:rPr>
          <w:sz w:val="22"/>
          <w:szCs w:val="22"/>
        </w:rPr>
        <w:t xml:space="preserve">Chuẩn hóa và tái sử dụng quy trình, mẫu (template) cho các sự kiện sau.</w:t>
      </w:r>
    </w:p>
    <w:p>
      <w:pPr>
        <w:pStyle w:val="ListParagraph"/>
        <w:numPr>
          <w:ilvl w:val="0"/>
          <w:numId w:val="2"/>
        </w:numPr>
        <w:spacing w:after="80" w:line="280"/>
      </w:pPr>
      <w:r>
        <w:rPr>
          <w:sz w:val="22"/>
          <w:szCs w:val="22"/>
        </w:rPr>
        <w:t xml:space="preserve">Hỗ trợ ra quyết định nhanh trong ngày diễn ra sự kiện thông qua Run-of-Show số hóa.</w:t>
      </w:r>
    </w:p>
    <w:p>
      <w:pPr>
        <w:pStyle w:val="Heading2"/>
        <w:spacing w:after="120" w:before="260"/>
      </w:pPr>
      <w:r>
        <w:rPr>
          <w:b/>
          <w:bCs/>
          <w:color w:val="2E5FA3"/>
          <w:sz w:val="25"/>
          <w:szCs w:val="25"/>
        </w:rPr>
        <w:t xml:space="preserve">3.2. Phạm vi trong hệ thống (In-scope)</w:t>
      </w:r>
    </w:p>
    <w:p>
      <w:pPr>
        <w:pStyle w:val="ListParagraph"/>
        <w:numPr>
          <w:ilvl w:val="0"/>
          <w:numId w:val="2"/>
        </w:numPr>
        <w:spacing w:after="80" w:line="280"/>
      </w:pPr>
      <w:r>
        <w:rPr>
          <w:sz w:val="22"/>
          <w:szCs w:val="22"/>
        </w:rPr>
        <w:t xml:space="preserve">Quản lý thông tin sự kiện (tạo, chỉnh sửa, nhân bản sự kiện từ template).</w:t>
      </w:r>
    </w:p>
    <w:p>
      <w:pPr>
        <w:pStyle w:val="ListParagraph"/>
        <w:numPr>
          <w:ilvl w:val="0"/>
          <w:numId w:val="2"/>
        </w:numPr>
        <w:spacing w:after="80" w:line="280"/>
      </w:pPr>
      <w:r>
        <w:rPr>
          <w:sz w:val="22"/>
          <w:szCs w:val="22"/>
        </w:rPr>
        <w:t xml:space="preserve">Quản lý công việc (WBS, task, deadline, trạng thái, RACI).</w:t>
      </w:r>
    </w:p>
    <w:p>
      <w:pPr>
        <w:pStyle w:val="ListParagraph"/>
        <w:numPr>
          <w:ilvl w:val="0"/>
          <w:numId w:val="2"/>
        </w:numPr>
        <w:spacing w:after="80" w:line="280"/>
      </w:pPr>
      <w:r>
        <w:rPr>
          <w:sz w:val="22"/>
          <w:szCs w:val="22"/>
        </w:rPr>
        <w:t xml:space="preserve">Quản lý nhân sự (hồ sơ, phân ca, phân khu vực, chấm công ngày sự kiện).</w:t>
      </w:r>
    </w:p>
    <w:p>
      <w:pPr>
        <w:pStyle w:val="ListParagraph"/>
        <w:numPr>
          <w:ilvl w:val="0"/>
          <w:numId w:val="2"/>
        </w:numPr>
        <w:spacing w:after="80" w:line="280"/>
      </w:pPr>
      <w:r>
        <w:rPr>
          <w:sz w:val="22"/>
          <w:szCs w:val="22"/>
        </w:rPr>
        <w:t xml:space="preserve">Quản lý ngân sách &amp; chi phí (dự toán, thực chi, đối soát).</w:t>
      </w:r>
    </w:p>
    <w:p>
      <w:pPr>
        <w:pStyle w:val="ListParagraph"/>
        <w:numPr>
          <w:ilvl w:val="0"/>
          <w:numId w:val="2"/>
        </w:numPr>
        <w:spacing w:after="80" w:line="280"/>
      </w:pPr>
      <w:r>
        <w:rPr>
          <w:sz w:val="22"/>
          <w:szCs w:val="22"/>
        </w:rPr>
        <w:t xml:space="preserve">Quản lý khách mời/đối tác (danh sách, lời mời, RSVP, check-in).</w:t>
      </w:r>
    </w:p>
    <w:p>
      <w:pPr>
        <w:pStyle w:val="ListParagraph"/>
        <w:numPr>
          <w:ilvl w:val="0"/>
          <w:numId w:val="2"/>
        </w:numPr>
        <w:spacing w:after="80" w:line="280"/>
      </w:pPr>
      <w:r>
        <w:rPr>
          <w:sz w:val="22"/>
          <w:szCs w:val="22"/>
        </w:rPr>
        <w:t xml:space="preserve">Quản lý truyền thông (lịch đăng bài, tài sản hình ảnh/thiết kế).</w:t>
      </w:r>
    </w:p>
    <w:p>
      <w:pPr>
        <w:pStyle w:val="ListParagraph"/>
        <w:numPr>
          <w:ilvl w:val="0"/>
          <w:numId w:val="2"/>
        </w:numPr>
        <w:spacing w:after="80" w:line="280"/>
      </w:pPr>
      <w:r>
        <w:rPr>
          <w:sz w:val="22"/>
          <w:szCs w:val="22"/>
        </w:rPr>
        <w:t xml:space="preserve">Run-of-Show &amp; vận hành ngày sự kiện (kịch bản theo khung giờ, xử lý sự cố).</w:t>
      </w:r>
    </w:p>
    <w:p>
      <w:pPr>
        <w:pStyle w:val="ListParagraph"/>
        <w:numPr>
          <w:ilvl w:val="0"/>
          <w:numId w:val="2"/>
        </w:numPr>
        <w:spacing w:after="80" w:line="280"/>
      </w:pPr>
      <w:r>
        <w:rPr>
          <w:sz w:val="22"/>
          <w:szCs w:val="22"/>
        </w:rPr>
        <w:t xml:space="preserve">Báo cáo &amp; thống kê (tiến độ, ngân sách, tổng kết sau sự kiện).</w:t>
      </w:r>
    </w:p>
    <w:p>
      <w:pPr>
        <w:pStyle w:val="ListParagraph"/>
        <w:numPr>
          <w:ilvl w:val="0"/>
          <w:numId w:val="2"/>
        </w:numPr>
        <w:spacing w:after="80" w:line="280"/>
      </w:pPr>
      <w:r>
        <w:rPr>
          <w:sz w:val="22"/>
          <w:szCs w:val="22"/>
        </w:rPr>
        <w:t xml:space="preserve">Thông báo &amp; nhắc việc (in-app, email, push notification).</w:t>
      </w:r>
    </w:p>
    <w:p>
      <w:pPr>
        <w:pStyle w:val="ListParagraph"/>
        <w:numPr>
          <w:ilvl w:val="0"/>
          <w:numId w:val="2"/>
        </w:numPr>
        <w:spacing w:after="80" w:line="280"/>
      </w:pPr>
      <w:r>
        <w:rPr>
          <w:sz w:val="22"/>
          <w:szCs w:val="22"/>
        </w:rPr>
        <w:t xml:space="preserve">Bán vé &amp; vật phẩm sự kiện online (trang bán hàng công khai, giỏ hàng, thanh toán tích hợp, vé điện tử/QR, quản lý đơn hàng).</w:t>
      </w:r>
    </w:p>
    <w:p>
      <w:pPr>
        <w:pStyle w:val="ListParagraph"/>
        <w:numPr>
          <w:ilvl w:val="0"/>
          <w:numId w:val="2"/>
        </w:numPr>
        <w:spacing w:after="80" w:line="280"/>
      </w:pPr>
      <w:r>
        <w:rPr>
          <w:sz w:val="22"/>
          <w:szCs w:val="22"/>
        </w:rPr>
        <w:t xml:space="preserve">Báo giá &amp; đăng ký doanh nghiệp (B2B): tiếp nhận nhu cầu, soạn báo giá, theo dõi pipeline, chuyển đổi thành hợp đồng.</w:t>
      </w:r>
    </w:p>
    <w:p>
      <w:pPr>
        <w:pStyle w:val="Heading2"/>
        <w:spacing w:after="120" w:before="260"/>
      </w:pPr>
      <w:r>
        <w:rPr>
          <w:b/>
          <w:bCs/>
          <w:color w:val="2E5FA3"/>
          <w:sz w:val="25"/>
          <w:szCs w:val="25"/>
        </w:rPr>
        <w:t xml:space="preserve">3.3. Phạm vi ngoài hệ thống (Out-of-scope) – giai đoạn 1</w:t>
      </w:r>
    </w:p>
    <w:p>
      <w:pPr>
        <w:pStyle w:val="ListParagraph"/>
        <w:numPr>
          <w:ilvl w:val="0"/>
          <w:numId w:val="2"/>
        </w:numPr>
        <w:spacing w:after="80" w:line="280"/>
      </w:pPr>
      <w:r>
        <w:rPr>
          <w:sz w:val="22"/>
          <w:szCs w:val="22"/>
        </w:rPr>
        <w:t xml:space="preserve">Thanh toán/trả lương nhân sự qua cổng thanh toán tích hợp.</w:t>
      </w:r>
    </w:p>
    <w:p>
      <w:pPr>
        <w:pStyle w:val="ListParagraph"/>
        <w:numPr>
          <w:ilvl w:val="0"/>
          <w:numId w:val="2"/>
        </w:numPr>
        <w:spacing w:after="80" w:line="280"/>
      </w:pPr>
      <w:r>
        <w:rPr>
          <w:sz w:val="22"/>
          <w:szCs w:val="22"/>
        </w:rPr>
        <w:t xml:space="preserve">Livestream / phát trực tiếp sự kiện tích hợp trong ứng dụng.</w:t>
      </w:r>
    </w:p>
    <w:p>
      <w:pPr>
        <w:pStyle w:val="ListParagraph"/>
        <w:numPr>
          <w:ilvl w:val="0"/>
          <w:numId w:val="2"/>
        </w:numPr>
        <w:spacing w:after="80" w:line="280"/>
      </w:pPr>
      <w:r>
        <w:rPr>
          <w:sz w:val="22"/>
          <w:szCs w:val="22"/>
        </w:rPr>
        <w:t xml:space="preserve">Quản lý vận chuyển vật phẩm chuyên sâu (tích hợp API đơn vị vận chuyển, theo dõi hành trình chi tiết) — giai đoạn đầu chỉ theo dõi trạng thái tổng quát.</w:t>
      </w:r>
    </w:p>
    <w:p>
      <w:r>
        <w:br w:type="page"/>
      </w:r>
    </w:p>
    <w:p>
      <w:pPr>
        <w:pStyle w:val="Heading1"/>
        <w:spacing w:after="160" w:before="360"/>
      </w:pPr>
      <w:r>
        <w:rPr>
          <w:b/>
          <w:bCs/>
          <w:color w:val="1F3864"/>
          <w:sz w:val="30"/>
          <w:szCs w:val="30"/>
        </w:rPr>
        <w:t xml:space="preserve">4. Danh sách người dùng &amp; vai trò (Actors)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5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Vai trò</w:t>
            </w:r>
          </w:p>
        </w:tc>
        <w:tc>
          <w:tcPr>
            <w:tcW w:type="dxa" w:w="3300"/>
            <w:shd w:fill="1F3864" w:val="clear"/>
            <w:tcMar>
              <w:top w:type="dxa" w:w="80"/>
              <w:left w:type="dxa" w:w="100"/>
              <w:bottom w:type="dxa" w:w="80"/>
              <w:right w:type="dxa" w:w="100"/>
            </w:tcMar>
          </w:tcPr>
          <w:p>
            <w:pPr>
              <w:jc w:val="left"/>
            </w:pPr>
            <w:r>
              <w:rPr>
                <w:b/>
                <w:bCs/>
                <w:color w:val="FFFFFF"/>
                <w:sz w:val="20"/>
                <w:szCs w:val="20"/>
              </w:rPr>
              <w:t xml:space="preserve">Mô tả</w:t>
            </w:r>
          </w:p>
        </w:tc>
        <w:tc>
          <w:tcPr>
            <w:tcW w:type="dxa" w:w="3500"/>
            <w:shd w:fill="1F3864" w:val="clear"/>
            <w:tcMar>
              <w:top w:type="dxa" w:w="80"/>
              <w:left w:type="dxa" w:w="100"/>
              <w:bottom w:type="dxa" w:w="80"/>
              <w:right w:type="dxa" w:w="100"/>
            </w:tcMar>
          </w:tcPr>
          <w:p>
            <w:pPr>
              <w:jc w:val="left"/>
            </w:pPr>
            <w:r>
              <w:rPr>
                <w:b/>
                <w:bCs/>
                <w:color w:val="FFFFFF"/>
                <w:sz w:val="20"/>
                <w:szCs w:val="20"/>
              </w:rPr>
              <w:t xml:space="preserve">Quyền hạn chính</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Quản trị hệ thống (Admin)</w:t>
            </w:r>
          </w:p>
        </w:tc>
        <w:tc>
          <w:tcPr>
            <w:tcW w:type="dxa" w:w="3300"/>
            <w:tcMar>
              <w:top w:type="dxa" w:w="80"/>
              <w:left w:type="dxa" w:w="100"/>
              <w:bottom w:type="dxa" w:w="80"/>
              <w:right w:type="dxa" w:w="100"/>
            </w:tcMar>
          </w:tcPr>
          <w:p>
            <w:pPr>
              <w:jc w:val="left"/>
            </w:pPr>
            <w:r>
              <w:rPr>
                <w:b w:val="false"/>
                <w:bCs w:val="false"/>
                <w:color w:val="000000"/>
                <w:sz w:val="20"/>
                <w:szCs w:val="20"/>
              </w:rPr>
              <w:t xml:space="preserve">Quản trị toàn bộ nền tảng, nhiều sự kiện/tổ chức</w:t>
            </w:r>
          </w:p>
        </w:tc>
        <w:tc>
          <w:tcPr>
            <w:tcW w:type="dxa" w:w="3500"/>
            <w:tcMar>
              <w:top w:type="dxa" w:w="80"/>
              <w:left w:type="dxa" w:w="100"/>
              <w:bottom w:type="dxa" w:w="80"/>
              <w:right w:type="dxa" w:w="100"/>
            </w:tcMar>
          </w:tcPr>
          <w:p>
            <w:pPr>
              <w:jc w:val="left"/>
            </w:pPr>
            <w:r>
              <w:rPr>
                <w:b w:val="false"/>
                <w:bCs w:val="false"/>
                <w:color w:val="000000"/>
                <w:sz w:val="20"/>
                <w:szCs w:val="20"/>
              </w:rPr>
              <w:t xml:space="preserve">Cấu hình hệ thống, quản lý tài khoản, phân quyền tổ chức</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Trưởng BTC (Event Director)</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Người chịu trách nhiệm cao nhất cho 1 sự kiện</w:t>
            </w:r>
          </w:p>
        </w:tc>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Tạo sự kiện, duyệt kế hoạch, ngân sách, xem toàn bộ báo cáo</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Trưởng nhóm hạng mục (Team Lead)</w:t>
            </w:r>
          </w:p>
        </w:tc>
        <w:tc>
          <w:tcPr>
            <w:tcW w:type="dxa" w:w="3300"/>
            <w:tcMar>
              <w:top w:type="dxa" w:w="80"/>
              <w:left w:type="dxa" w:w="100"/>
              <w:bottom w:type="dxa" w:w="80"/>
              <w:right w:type="dxa" w:w="100"/>
            </w:tcMar>
          </w:tcPr>
          <w:p>
            <w:pPr>
              <w:jc w:val="left"/>
            </w:pPr>
            <w:r>
              <w:rPr>
                <w:b w:val="false"/>
                <w:bCs w:val="false"/>
                <w:color w:val="000000"/>
                <w:sz w:val="20"/>
                <w:szCs w:val="20"/>
              </w:rPr>
              <w:t xml:space="preserve">Phụ trách 1 nhóm hạng mục (Hậu cần, Truyền thông...)</w:t>
            </w:r>
          </w:p>
        </w:tc>
        <w:tc>
          <w:tcPr>
            <w:tcW w:type="dxa" w:w="3500"/>
            <w:tcMar>
              <w:top w:type="dxa" w:w="80"/>
              <w:left w:type="dxa" w:w="100"/>
              <w:bottom w:type="dxa" w:w="80"/>
              <w:right w:type="dxa" w:w="100"/>
            </w:tcMar>
          </w:tcPr>
          <w:p>
            <w:pPr>
              <w:jc w:val="left"/>
            </w:pPr>
            <w:r>
              <w:rPr>
                <w:b w:val="false"/>
                <w:bCs w:val="false"/>
                <w:color w:val="000000"/>
                <w:sz w:val="20"/>
                <w:szCs w:val="20"/>
              </w:rPr>
              <w:t xml:space="preserve">Giao/nhận task trong nhóm, cập nhật tiến độ, báo cáo lên Event Director</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Thành viên/Nhân sự thực thi (Staff)</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Người trực tiếp thực hiện công việc</w:t>
            </w:r>
          </w:p>
        </w:tc>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Nhận task, cập nhật trạng thái, gửi minh chứng hoàn thành</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Nhân sự ngày sự kiện (On-site Staff)</w:t>
            </w:r>
          </w:p>
        </w:tc>
        <w:tc>
          <w:tcPr>
            <w:tcW w:type="dxa" w:w="3300"/>
            <w:tcMar>
              <w:top w:type="dxa" w:w="80"/>
              <w:left w:type="dxa" w:w="100"/>
              <w:bottom w:type="dxa" w:w="80"/>
              <w:right w:type="dxa" w:w="100"/>
            </w:tcMar>
          </w:tcPr>
          <w:p>
            <w:pPr>
              <w:jc w:val="left"/>
            </w:pPr>
            <w:r>
              <w:rPr>
                <w:b w:val="false"/>
                <w:bCs w:val="false"/>
                <w:color w:val="000000"/>
                <w:sz w:val="20"/>
                <w:szCs w:val="20"/>
              </w:rPr>
              <w:t xml:space="preserve">Nhân sự chỉ hoạt động ngày diễn ra</w:t>
            </w:r>
          </w:p>
        </w:tc>
        <w:tc>
          <w:tcPr>
            <w:tcW w:type="dxa" w:w="3500"/>
            <w:tcMar>
              <w:top w:type="dxa" w:w="80"/>
              <w:left w:type="dxa" w:w="100"/>
              <w:bottom w:type="dxa" w:w="80"/>
              <w:right w:type="dxa" w:w="100"/>
            </w:tcMar>
          </w:tcPr>
          <w:p>
            <w:pPr>
              <w:jc w:val="left"/>
            </w:pPr>
            <w:r>
              <w:rPr>
                <w:b w:val="false"/>
                <w:bCs w:val="false"/>
                <w:color w:val="000000"/>
                <w:sz w:val="20"/>
                <w:szCs w:val="20"/>
              </w:rPr>
              <w:t xml:space="preserve">Xem Run-of-Show, vị trí phân công, báo cáo sự cố</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Đối tác/Nhà cung cấp (Vendor)</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Đơn vị cung cấp dịch vụ bên ngoài</w:t>
            </w:r>
          </w:p>
        </w:tc>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Xem task liên quan, cập nhật trạng thái hợp đồng</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Khách mời (Guest)</w:t>
            </w:r>
          </w:p>
        </w:tc>
        <w:tc>
          <w:tcPr>
            <w:tcW w:type="dxa" w:w="3300"/>
            <w:tcMar>
              <w:top w:type="dxa" w:w="80"/>
              <w:left w:type="dxa" w:w="100"/>
              <w:bottom w:type="dxa" w:w="80"/>
              <w:right w:type="dxa" w:w="100"/>
            </w:tcMar>
          </w:tcPr>
          <w:p>
            <w:pPr>
              <w:jc w:val="left"/>
            </w:pPr>
            <w:r>
              <w:rPr>
                <w:b w:val="false"/>
                <w:bCs w:val="false"/>
                <w:color w:val="000000"/>
                <w:sz w:val="20"/>
                <w:szCs w:val="20"/>
              </w:rPr>
              <w:t xml:space="preserve">Người được mời tham dự</w:t>
            </w:r>
          </w:p>
        </w:tc>
        <w:tc>
          <w:tcPr>
            <w:tcW w:type="dxa" w:w="3500"/>
            <w:tcMar>
              <w:top w:type="dxa" w:w="80"/>
              <w:left w:type="dxa" w:w="100"/>
              <w:bottom w:type="dxa" w:w="80"/>
              <w:right w:type="dxa" w:w="100"/>
            </w:tcMar>
          </w:tcPr>
          <w:p>
            <w:pPr>
              <w:jc w:val="left"/>
            </w:pPr>
            <w:r>
              <w:rPr>
                <w:b w:val="false"/>
                <w:bCs w:val="false"/>
                <w:color w:val="000000"/>
                <w:sz w:val="20"/>
                <w:szCs w:val="20"/>
              </w:rPr>
              <w:t xml:space="preserve">Xác nhận tham dự (RSVP), nhận thông tin sự kiện</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Khách hàng mua vé (Buyer)</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Người mua vé/vật phẩm qua trang bán hàng công khai, không cần tài khoản</w:t>
            </w:r>
          </w:p>
        </w:tc>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Đặt mua vé/vật phẩm, thanh toán, nhận vé điện tử, tra cứu đơn hàng</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Đại diện doanh nghiệp (Corporate Contact)</w:t>
            </w:r>
          </w:p>
        </w:tc>
        <w:tc>
          <w:tcPr>
            <w:tcW w:type="dxa" w:w="3300"/>
            <w:tcMar>
              <w:top w:type="dxa" w:w="80"/>
              <w:left w:type="dxa" w:w="100"/>
              <w:bottom w:type="dxa" w:w="80"/>
              <w:right w:type="dxa" w:w="100"/>
            </w:tcMar>
          </w:tcPr>
          <w:p>
            <w:pPr>
              <w:jc w:val="left"/>
            </w:pPr>
            <w:r>
              <w:rPr>
                <w:b w:val="false"/>
                <w:bCs w:val="false"/>
                <w:color w:val="000000"/>
                <w:sz w:val="20"/>
                <w:szCs w:val="20"/>
              </w:rPr>
              <w:t xml:space="preserve">Người đại diện tổ chức/doanh nghiệp đăng ký hợp tác B2B</w:t>
            </w:r>
          </w:p>
        </w:tc>
        <w:tc>
          <w:tcPr>
            <w:tcW w:type="dxa" w:w="3500"/>
            <w:tcMar>
              <w:top w:type="dxa" w:w="80"/>
              <w:left w:type="dxa" w:w="100"/>
              <w:bottom w:type="dxa" w:w="80"/>
              <w:right w:type="dxa" w:w="100"/>
            </w:tcMar>
          </w:tcPr>
          <w:p>
            <w:pPr>
              <w:jc w:val="left"/>
            </w:pPr>
            <w:r>
              <w:rPr>
                <w:b w:val="false"/>
                <w:bCs w:val="false"/>
                <w:color w:val="000000"/>
                <w:sz w:val="20"/>
                <w:szCs w:val="20"/>
              </w:rPr>
              <w:t xml:space="preserve">Đăng ký nhu cầu, nhận và phản hồi báo giá</w:t>
            </w:r>
          </w:p>
        </w:tc>
      </w:tr>
    </w:tbl>
    <w:p>
      <w:r>
        <w:br w:type="page"/>
      </w:r>
    </w:p>
    <w:p>
      <w:pPr>
        <w:pStyle w:val="Heading1"/>
        <w:spacing w:after="160" w:before="360"/>
      </w:pPr>
      <w:r>
        <w:rPr>
          <w:b/>
          <w:bCs/>
          <w:color w:val="1F3864"/>
          <w:sz w:val="30"/>
          <w:szCs w:val="30"/>
        </w:rPr>
        <w:t xml:space="preserve">5. Yêu cầu chức năng (Functional Requirements)</w:t>
      </w:r>
    </w:p>
    <w:p>
      <w:pPr>
        <w:pStyle w:val="Heading2"/>
        <w:spacing w:after="120" w:before="260"/>
      </w:pPr>
      <w:r>
        <w:rPr>
          <w:b/>
          <w:bCs/>
          <w:color w:val="2E5FA3"/>
          <w:sz w:val="25"/>
          <w:szCs w:val="25"/>
        </w:rPr>
        <w:t xml:space="preserve">5.1. Module Quản lý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FR-01.1</w:t>
            </w:r>
          </w:p>
        </w:tc>
        <w:tc>
          <w:tcPr>
            <w:tcW w:type="dxa" w:w="6100"/>
            <w:tcMar>
              <w:top w:type="dxa" w:w="80"/>
              <w:left w:type="dxa" w:w="100"/>
              <w:bottom w:type="dxa" w:w="80"/>
              <w:right w:type="dxa" w:w="100"/>
            </w:tcMar>
          </w:tcPr>
          <w:p>
            <w:pPr>
              <w:jc w:val="left"/>
            </w:pPr>
            <w:r>
              <w:rPr>
                <w:b w:val="false"/>
                <w:bCs w:val="false"/>
                <w:color w:val="000000"/>
                <w:sz w:val="20"/>
                <w:szCs w:val="20"/>
              </w:rPr>
              <w:t xml:space="preserve">Tạo mới sự kiện với thông tin: tên, thời gian, địa điểm, quy mô, ngân sách dự kiến</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FR-01.2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Nhân bản (clone) sự kiện từ một sự kiện/template có sẵn</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FR-01.3</w:t>
            </w:r>
          </w:p>
        </w:tc>
        <w:tc>
          <w:tcPr>
            <w:tcW w:type="dxa" w:w="6100"/>
            <w:tcMar>
              <w:top w:type="dxa" w:w="80"/>
              <w:left w:type="dxa" w:w="100"/>
              <w:bottom w:type="dxa" w:w="80"/>
              <w:right w:type="dxa" w:w="100"/>
            </w:tcMar>
          </w:tcPr>
          <w:p>
            <w:pPr>
              <w:jc w:val="left"/>
            </w:pPr>
            <w:r>
              <w:rPr>
                <w:b w:val="false"/>
                <w:bCs w:val="false"/>
                <w:color w:val="000000"/>
                <w:sz w:val="20"/>
                <w:szCs w:val="20"/>
              </w:rPr>
              <w:t xml:space="preserve">Thiết lập cấu trúc nhóm hạng mục (WBS) mặc định hoặc tùy chỉnh</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FR-01.4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Quản lý trạng thái vòng đời sự kiện: Lên kế hoạch → Đang chuẩn bị → Đang diễn ra → Kết thúc</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FR-01.5</w:t>
            </w:r>
          </w:p>
        </w:tc>
        <w:tc>
          <w:tcPr>
            <w:tcW w:type="dxa" w:w="6100"/>
            <w:tcMar>
              <w:top w:type="dxa" w:w="80"/>
              <w:left w:type="dxa" w:w="100"/>
              <w:bottom w:type="dxa" w:w="80"/>
              <w:right w:type="dxa" w:w="100"/>
            </w:tcMar>
          </w:tcPr>
          <w:p>
            <w:pPr>
              <w:jc w:val="left"/>
            </w:pPr>
            <w:r>
              <w:rPr>
                <w:b w:val="false"/>
                <w:bCs w:val="false"/>
                <w:color w:val="000000"/>
                <w:sz w:val="20"/>
                <w:szCs w:val="20"/>
              </w:rPr>
              <w:t xml:space="preserve">Lưu trữ thư viện template sự kiện để tái sử dụng</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5.2. Module Quản lý Công việc (Task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FR-02.1</w:t>
            </w:r>
          </w:p>
        </w:tc>
        <w:tc>
          <w:tcPr>
            <w:tcW w:type="dxa" w:w="6100"/>
            <w:tcMar>
              <w:top w:type="dxa" w:w="80"/>
              <w:left w:type="dxa" w:w="100"/>
              <w:bottom w:type="dxa" w:w="80"/>
              <w:right w:type="dxa" w:w="100"/>
            </w:tcMar>
          </w:tcPr>
          <w:p>
            <w:pPr>
              <w:jc w:val="left"/>
            </w:pPr>
            <w:r>
              <w:rPr>
                <w:b w:val="false"/>
                <w:bCs w:val="false"/>
                <w:color w:val="000000"/>
                <w:sz w:val="20"/>
                <w:szCs w:val="20"/>
              </w:rPr>
              <w:t xml:space="preserve">Tạo/sửa/xóa công việc, gán vào nhóm hạng mục, đặt deadline, mức độ ưu tiên</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FR-02.2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Gán RACI (Responsible/Accountable/Consulted/Informed) cho từng công việc</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FR-02.3</w:t>
            </w:r>
          </w:p>
        </w:tc>
        <w:tc>
          <w:tcPr>
            <w:tcW w:type="dxa" w:w="6100"/>
            <w:tcMar>
              <w:top w:type="dxa" w:w="80"/>
              <w:left w:type="dxa" w:w="100"/>
              <w:bottom w:type="dxa" w:w="80"/>
              <w:right w:type="dxa" w:w="100"/>
            </w:tcMar>
          </w:tcPr>
          <w:p>
            <w:pPr>
              <w:jc w:val="left"/>
            </w:pPr>
            <w:r>
              <w:rPr>
                <w:b w:val="false"/>
                <w:bCs w:val="false"/>
                <w:color w:val="000000"/>
                <w:sz w:val="20"/>
                <w:szCs w:val="20"/>
              </w:rPr>
              <w:t xml:space="preserve">Cập nhật trạng thái công việc: Chưa làm / Đang làm / Chờ duyệt / Hoàn thành / Trễ hạn</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FR-02.4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Xem công việc dạng danh sách, bảng Kanban và dạng lịch (Calendar/Gantt)</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FR-02.5</w:t>
            </w:r>
          </w:p>
        </w:tc>
        <w:tc>
          <w:tcPr>
            <w:tcW w:type="dxa" w:w="6100"/>
            <w:tcMar>
              <w:top w:type="dxa" w:w="80"/>
              <w:left w:type="dxa" w:w="100"/>
              <w:bottom w:type="dxa" w:w="80"/>
              <w:right w:type="dxa" w:w="100"/>
            </w:tcMar>
          </w:tcPr>
          <w:p>
            <w:pPr>
              <w:jc w:val="left"/>
            </w:pPr>
            <w:r>
              <w:rPr>
                <w:b w:val="false"/>
                <w:bCs w:val="false"/>
                <w:color w:val="000000"/>
                <w:sz w:val="20"/>
                <w:szCs w:val="20"/>
              </w:rPr>
              <w:t xml:space="preserve">Đính kèm tài liệu, hình ảnh minh chứng hoàn thành công việc</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FR-02.6</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Gửi cảnh báo tự động khi công việc sắp/đã trễ hạn</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FR-02.7</w:t>
            </w:r>
          </w:p>
        </w:tc>
        <w:tc>
          <w:tcPr>
            <w:tcW w:type="dxa" w:w="6100"/>
            <w:tcMar>
              <w:top w:type="dxa" w:w="80"/>
              <w:left w:type="dxa" w:w="100"/>
              <w:bottom w:type="dxa" w:w="80"/>
              <w:right w:type="dxa" w:w="100"/>
            </w:tcMar>
          </w:tcPr>
          <w:p>
            <w:pPr>
              <w:jc w:val="left"/>
            </w:pPr>
            <w:r>
              <w:rPr>
                <w:b w:val="false"/>
                <w:bCs w:val="false"/>
                <w:color w:val="000000"/>
                <w:sz w:val="20"/>
                <w:szCs w:val="20"/>
              </w:rPr>
              <w:t xml:space="preserve">Tạo công việc phụ thuộc (dependency) giữa các task</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5.3. Module Quản lý Nhân sự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FR-03.1</w:t>
            </w:r>
          </w:p>
        </w:tc>
        <w:tc>
          <w:tcPr>
            <w:tcW w:type="dxa" w:w="6100"/>
            <w:tcMar>
              <w:top w:type="dxa" w:w="80"/>
              <w:left w:type="dxa" w:w="100"/>
              <w:bottom w:type="dxa" w:w="80"/>
              <w:right w:type="dxa" w:w="100"/>
            </w:tcMar>
          </w:tcPr>
          <w:p>
            <w:pPr>
              <w:jc w:val="left"/>
            </w:pPr>
            <w:r>
              <w:rPr>
                <w:b w:val="false"/>
                <w:bCs w:val="false"/>
                <w:color w:val="000000"/>
                <w:sz w:val="20"/>
                <w:szCs w:val="20"/>
              </w:rPr>
              <w:t xml:space="preserve">Quản lý hồ sơ nhân sự tham gia sự kiện (thông tin liên hệ, vai trò, kỹ năng)</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FR-03.2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Phân ca làm việc và khu vực phụ trách cho từng nhân sự ngày sự kiện</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FR-03.3</w:t>
            </w:r>
          </w:p>
        </w:tc>
        <w:tc>
          <w:tcPr>
            <w:tcW w:type="dxa" w:w="6100"/>
            <w:tcMar>
              <w:top w:type="dxa" w:w="80"/>
              <w:left w:type="dxa" w:w="100"/>
              <w:bottom w:type="dxa" w:w="80"/>
              <w:right w:type="dxa" w:w="100"/>
            </w:tcMar>
          </w:tcPr>
          <w:p>
            <w:pPr>
              <w:jc w:val="left"/>
            </w:pPr>
            <w:r>
              <w:rPr>
                <w:b w:val="false"/>
                <w:bCs w:val="false"/>
                <w:color w:val="000000"/>
                <w:sz w:val="20"/>
                <w:szCs w:val="20"/>
              </w:rPr>
              <w:t xml:space="preserve">Sơ đồ vị trí nhân sự (Floor plan/Staffing map) trực quan</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FR-03.4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Chấm công/điểm danh nhân sự ngày sự kiện (check-in/check-out)</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FR-03.5</w:t>
            </w:r>
          </w:p>
        </w:tc>
        <w:tc>
          <w:tcPr>
            <w:tcW w:type="dxa" w:w="6100"/>
            <w:tcMar>
              <w:top w:type="dxa" w:w="80"/>
              <w:left w:type="dxa" w:w="100"/>
              <w:bottom w:type="dxa" w:w="80"/>
              <w:right w:type="dxa" w:w="100"/>
            </w:tcMar>
          </w:tcPr>
          <w:p>
            <w:pPr>
              <w:jc w:val="left"/>
            </w:pPr>
            <w:r>
              <w:rPr>
                <w:b w:val="false"/>
                <w:bCs w:val="false"/>
                <w:color w:val="000000"/>
                <w:sz w:val="20"/>
                <w:szCs w:val="20"/>
              </w:rPr>
              <w:t xml:space="preserve">Quản lý người thay thế (backup) cho các vị trí trọng yếu</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5.4. Module Quản lý Ngân sách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FR-04.1</w:t>
            </w:r>
          </w:p>
        </w:tc>
        <w:tc>
          <w:tcPr>
            <w:tcW w:type="dxa" w:w="6100"/>
            <w:tcMar>
              <w:top w:type="dxa" w:w="80"/>
              <w:left w:type="dxa" w:w="100"/>
              <w:bottom w:type="dxa" w:w="80"/>
              <w:right w:type="dxa" w:w="100"/>
            </w:tcMar>
          </w:tcPr>
          <w:p>
            <w:pPr>
              <w:jc w:val="left"/>
            </w:pPr>
            <w:r>
              <w:rPr>
                <w:b w:val="false"/>
                <w:bCs w:val="false"/>
                <w:color w:val="000000"/>
                <w:sz w:val="20"/>
                <w:szCs w:val="20"/>
              </w:rPr>
              <w:t xml:space="preserve">Lập dự toán ngân sách theo từng hạng mục/công việc</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FR-04.2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Ghi nhận chi phí thực tế và đối chiếu với dự toán (biến động ngân sách)</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FR-04.3</w:t>
            </w:r>
          </w:p>
        </w:tc>
        <w:tc>
          <w:tcPr>
            <w:tcW w:type="dxa" w:w="6100"/>
            <w:tcMar>
              <w:top w:type="dxa" w:w="80"/>
              <w:left w:type="dxa" w:w="100"/>
              <w:bottom w:type="dxa" w:w="80"/>
              <w:right w:type="dxa" w:w="100"/>
            </w:tcMar>
          </w:tcPr>
          <w:p>
            <w:pPr>
              <w:jc w:val="left"/>
            </w:pPr>
            <w:r>
              <w:rPr>
                <w:b w:val="false"/>
                <w:bCs w:val="false"/>
                <w:color w:val="000000"/>
                <w:sz w:val="20"/>
                <w:szCs w:val="20"/>
              </w:rPr>
              <w:t xml:space="preserve">Đính kèm hóa đơn, chứng từ chi phí</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FR-04.4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Cảnh báo khi chi phí vượt ngưỡng ngân sách cho phép</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FR-04.5</w:t>
            </w:r>
          </w:p>
        </w:tc>
        <w:tc>
          <w:tcPr>
            <w:tcW w:type="dxa" w:w="6100"/>
            <w:tcMar>
              <w:top w:type="dxa" w:w="80"/>
              <w:left w:type="dxa" w:w="100"/>
              <w:bottom w:type="dxa" w:w="80"/>
              <w:right w:type="dxa" w:w="100"/>
            </w:tcMar>
          </w:tcPr>
          <w:p>
            <w:pPr>
              <w:jc w:val="left"/>
            </w:pPr>
            <w:r>
              <w:rPr>
                <w:b w:val="false"/>
                <w:bCs w:val="false"/>
                <w:color w:val="000000"/>
                <w:sz w:val="20"/>
                <w:szCs w:val="20"/>
              </w:rPr>
              <w:t xml:space="preserve">Xuất báo cáo ngân sách theo hạng mục, theo thời gian</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5.5. Module Quản lý Khách mời &amp; Đối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FR-05.1</w:t>
            </w:r>
          </w:p>
        </w:tc>
        <w:tc>
          <w:tcPr>
            <w:tcW w:type="dxa" w:w="6100"/>
            <w:tcMar>
              <w:top w:type="dxa" w:w="80"/>
              <w:left w:type="dxa" w:w="100"/>
              <w:bottom w:type="dxa" w:w="80"/>
              <w:right w:type="dxa" w:w="100"/>
            </w:tcMar>
          </w:tcPr>
          <w:p>
            <w:pPr>
              <w:jc w:val="left"/>
            </w:pPr>
            <w:r>
              <w:rPr>
                <w:b w:val="false"/>
                <w:bCs w:val="false"/>
                <w:color w:val="000000"/>
                <w:sz w:val="20"/>
                <w:szCs w:val="20"/>
              </w:rPr>
              <w:t xml:space="preserve">Quản lý danh sách khách mời, phân nhóm (VIP, đối tác, báo chí...)</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FR-05.2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Gửi thư mời và theo dõi trạng thái xác nhận (RSVP)</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FR-05.3</w:t>
            </w:r>
          </w:p>
        </w:tc>
        <w:tc>
          <w:tcPr>
            <w:tcW w:type="dxa" w:w="6100"/>
            <w:tcMar>
              <w:top w:type="dxa" w:w="80"/>
              <w:left w:type="dxa" w:w="100"/>
              <w:bottom w:type="dxa" w:w="80"/>
              <w:right w:type="dxa" w:w="100"/>
            </w:tcMar>
          </w:tcPr>
          <w:p>
            <w:pPr>
              <w:jc w:val="left"/>
            </w:pPr>
            <w:r>
              <w:rPr>
                <w:b w:val="false"/>
                <w:bCs w:val="false"/>
                <w:color w:val="000000"/>
                <w:sz w:val="20"/>
                <w:szCs w:val="20"/>
              </w:rPr>
              <w:t xml:space="preserve">Check-in khách mời ngày sự kiện (quét mã QR)</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FR-05.4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Quản lý thông tin nhà cung cấp/đối tác và trạng thái hợp đồng</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5.6. Module Truyền thông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FR-06.1</w:t>
            </w:r>
          </w:p>
        </w:tc>
        <w:tc>
          <w:tcPr>
            <w:tcW w:type="dxa" w:w="6100"/>
            <w:tcMar>
              <w:top w:type="dxa" w:w="80"/>
              <w:left w:type="dxa" w:w="100"/>
              <w:bottom w:type="dxa" w:w="80"/>
              <w:right w:type="dxa" w:w="100"/>
            </w:tcMar>
          </w:tcPr>
          <w:p>
            <w:pPr>
              <w:jc w:val="left"/>
            </w:pPr>
            <w:r>
              <w:rPr>
                <w:b w:val="false"/>
                <w:bCs w:val="false"/>
                <w:color w:val="000000"/>
                <w:sz w:val="20"/>
                <w:szCs w:val="20"/>
              </w:rPr>
              <w:t xml:space="preserve">Lịch đăng bài truyền thông đa kênh (lịch nội dung)</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FR-06.2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Thư viện lưu trữ tài sản hình ảnh/thiết kế/video</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FR-06.3</w:t>
            </w:r>
          </w:p>
        </w:tc>
        <w:tc>
          <w:tcPr>
            <w:tcW w:type="dxa" w:w="6100"/>
            <w:tcMar>
              <w:top w:type="dxa" w:w="80"/>
              <w:left w:type="dxa" w:w="100"/>
              <w:bottom w:type="dxa" w:w="80"/>
              <w:right w:type="dxa" w:w="100"/>
            </w:tcMar>
          </w:tcPr>
          <w:p>
            <w:pPr>
              <w:jc w:val="left"/>
            </w:pPr>
            <w:r>
              <w:rPr>
                <w:b w:val="false"/>
                <w:bCs w:val="false"/>
                <w:color w:val="000000"/>
                <w:sz w:val="20"/>
                <w:szCs w:val="20"/>
              </w:rPr>
              <w:t xml:space="preserve">Quy trình duyệt nội dung trước khi đăng (workflow phê duyệt)</w:t>
            </w:r>
          </w:p>
        </w:tc>
        <w:tc>
          <w:tcPr>
            <w:tcW w:type="dxa" w:w="1600"/>
            <w:tcMar>
              <w:top w:type="dxa" w:w="80"/>
              <w:left w:type="dxa" w:w="100"/>
              <w:bottom w:type="dxa" w:w="80"/>
              <w:right w:type="dxa" w:w="100"/>
            </w:tcMar>
          </w:tcPr>
          <w:p>
            <w:pPr>
              <w:jc w:val="left"/>
            </w:pPr>
            <w:r>
              <w:rPr>
                <w:b w:val="false"/>
                <w:bCs w:val="false"/>
                <w:color w:val="000000"/>
                <w:sz w:val="20"/>
                <w:szCs w:val="20"/>
              </w:rPr>
              <w:t xml:space="preserve">Thấp</w:t>
            </w:r>
          </w:p>
        </w:tc>
      </w:tr>
    </w:tbl>
    <w:p>
      <w:pPr>
        <w:pStyle w:val="Heading2"/>
        <w:spacing w:after="120" w:before="260"/>
      </w:pPr>
      <w:r>
        <w:rPr>
          <w:b/>
          <w:bCs/>
          <w:color w:val="2E5FA3"/>
          <w:sz w:val="25"/>
          <w:szCs w:val="25"/>
        </w:rPr>
        <w:t xml:space="preserve">5.7. Module Run-of-Show &amp; Vận hành ngày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FR-07.1</w:t>
            </w:r>
          </w:p>
        </w:tc>
        <w:tc>
          <w:tcPr>
            <w:tcW w:type="dxa" w:w="6100"/>
            <w:tcMar>
              <w:top w:type="dxa" w:w="80"/>
              <w:left w:type="dxa" w:w="100"/>
              <w:bottom w:type="dxa" w:w="80"/>
              <w:right w:type="dxa" w:w="100"/>
            </w:tcMar>
          </w:tcPr>
          <w:p>
            <w:pPr>
              <w:jc w:val="left"/>
            </w:pPr>
            <w:r>
              <w:rPr>
                <w:b w:val="false"/>
                <w:bCs w:val="false"/>
                <w:color w:val="000000"/>
                <w:sz w:val="20"/>
                <w:szCs w:val="20"/>
              </w:rPr>
              <w:t xml:space="preserve">Tạo kịch bản chi tiết theo khung giờ (Cue sheet) cho ngày diễn ra</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FR-07.2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Gán người phụ trách và vị trí cho từng đầu mục trong kịch bản</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FR-07.3</w:t>
            </w:r>
          </w:p>
        </w:tc>
        <w:tc>
          <w:tcPr>
            <w:tcW w:type="dxa" w:w="6100"/>
            <w:tcMar>
              <w:top w:type="dxa" w:w="80"/>
              <w:left w:type="dxa" w:w="100"/>
              <w:bottom w:type="dxa" w:w="80"/>
              <w:right w:type="dxa" w:w="100"/>
            </w:tcMar>
          </w:tcPr>
          <w:p>
            <w:pPr>
              <w:jc w:val="left"/>
            </w:pPr>
            <w:r>
              <w:rPr>
                <w:b w:val="false"/>
                <w:bCs w:val="false"/>
                <w:color w:val="000000"/>
                <w:sz w:val="20"/>
                <w:szCs w:val="20"/>
              </w:rPr>
              <w:t xml:space="preserve">Ghi nhận và xử lý sự cố phát sinh theo thời gian thực (incident log)</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FR-07.4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Kênh liên lạc nhanh (chat nhóm theo hạng mục) tích hợp trong ứng dụng</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5.8. Module Báo cáo &amp; Thống kê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FR-08.1</w:t>
            </w:r>
          </w:p>
        </w:tc>
        <w:tc>
          <w:tcPr>
            <w:tcW w:type="dxa" w:w="6100"/>
            <w:tcMar>
              <w:top w:type="dxa" w:w="80"/>
              <w:left w:type="dxa" w:w="100"/>
              <w:bottom w:type="dxa" w:w="80"/>
              <w:right w:type="dxa" w:w="100"/>
            </w:tcMar>
          </w:tcPr>
          <w:p>
            <w:pPr>
              <w:jc w:val="left"/>
            </w:pPr>
            <w:r>
              <w:rPr>
                <w:b w:val="false"/>
                <w:bCs w:val="false"/>
                <w:color w:val="000000"/>
                <w:sz w:val="20"/>
                <w:szCs w:val="20"/>
              </w:rPr>
              <w:t xml:space="preserve">Dashboard tổng quan tiến độ công việc theo thời gian thực</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FR-08.2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Báo cáo ngân sách (dự toán vs thực chi)</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FR-08.3</w:t>
            </w:r>
          </w:p>
        </w:tc>
        <w:tc>
          <w:tcPr>
            <w:tcW w:type="dxa" w:w="6100"/>
            <w:tcMar>
              <w:top w:type="dxa" w:w="80"/>
              <w:left w:type="dxa" w:w="100"/>
              <w:bottom w:type="dxa" w:w="80"/>
              <w:right w:type="dxa" w:w="100"/>
            </w:tcMar>
          </w:tcPr>
          <w:p>
            <w:pPr>
              <w:jc w:val="left"/>
            </w:pPr>
            <w:r>
              <w:rPr>
                <w:b w:val="false"/>
                <w:bCs w:val="false"/>
                <w:color w:val="000000"/>
                <w:sz w:val="20"/>
                <w:szCs w:val="20"/>
              </w:rPr>
              <w:t xml:space="preserve">Báo cáo tổng kết sau sự kiện (KPI, bài học kinh nghiệm)</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FR-08.4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Xuất báo cáo ra file Excel/PDF</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5.9. Module Thông báo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FR-09.1</w:t>
            </w:r>
          </w:p>
        </w:tc>
        <w:tc>
          <w:tcPr>
            <w:tcW w:type="dxa" w:w="6100"/>
            <w:tcMar>
              <w:top w:type="dxa" w:w="80"/>
              <w:left w:type="dxa" w:w="100"/>
              <w:bottom w:type="dxa" w:w="80"/>
              <w:right w:type="dxa" w:w="100"/>
            </w:tcMar>
          </w:tcPr>
          <w:p>
            <w:pPr>
              <w:jc w:val="left"/>
            </w:pPr>
            <w:r>
              <w:rPr>
                <w:b w:val="false"/>
                <w:bCs w:val="false"/>
                <w:color w:val="000000"/>
                <w:sz w:val="20"/>
                <w:szCs w:val="20"/>
              </w:rPr>
              <w:t xml:space="preserve">Thông báo trong ứng dụng (in-app notification) khi có công việc mới/thay đổi</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FR-09.2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Gửi email/push notification nhắc deadline sắp tới</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FR-09.3</w:t>
            </w:r>
          </w:p>
        </w:tc>
        <w:tc>
          <w:tcPr>
            <w:tcW w:type="dxa" w:w="6100"/>
            <w:tcMar>
              <w:top w:type="dxa" w:w="80"/>
              <w:left w:type="dxa" w:w="100"/>
              <w:bottom w:type="dxa" w:w="80"/>
              <w:right w:type="dxa" w:w="100"/>
            </w:tcMar>
          </w:tcPr>
          <w:p>
            <w:pPr>
              <w:jc w:val="left"/>
            </w:pPr>
            <w:r>
              <w:rPr>
                <w:b w:val="false"/>
                <w:bCs w:val="false"/>
                <w:color w:val="000000"/>
                <w:sz w:val="20"/>
                <w:szCs w:val="20"/>
              </w:rPr>
              <w:t xml:space="preserve">Tùy chỉnh cài đặt loại thông báo theo từng người dùng</w:t>
            </w:r>
          </w:p>
        </w:tc>
        <w:tc>
          <w:tcPr>
            <w:tcW w:type="dxa" w:w="1600"/>
            <w:tcMar>
              <w:top w:type="dxa" w:w="80"/>
              <w:left w:type="dxa" w:w="100"/>
              <w:bottom w:type="dxa" w:w="80"/>
              <w:right w:type="dxa" w:w="100"/>
            </w:tcMar>
          </w:tcPr>
          <w:p>
            <w:pPr>
              <w:jc w:val="left"/>
            </w:pPr>
            <w:r>
              <w:rPr>
                <w:b w:val="false"/>
                <w:bCs w:val="false"/>
                <w:color w:val="000000"/>
                <w:sz w:val="20"/>
                <w:szCs w:val="20"/>
              </w:rPr>
              <w:t xml:space="preserve">Thấp</w:t>
            </w:r>
          </w:p>
        </w:tc>
      </w:tr>
    </w:tbl>
    <w:p>
      <w:pPr>
        <w:pStyle w:val="Heading2"/>
        <w:spacing w:after="120" w:before="260"/>
      </w:pPr>
      <w:r>
        <w:rPr>
          <w:b/>
          <w:bCs/>
          <w:color w:val="2E5FA3"/>
          <w:sz w:val="25"/>
          <w:szCs w:val="25"/>
        </w:rPr>
        <w:t xml:space="preserve">5.10. Module Bán vé &amp; Vật phẩm Sự kiện Online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FR-10.1</w:t>
            </w:r>
          </w:p>
        </w:tc>
        <w:tc>
          <w:tcPr>
            <w:tcW w:type="dxa" w:w="6100"/>
            <w:tcMar>
              <w:top w:type="dxa" w:w="80"/>
              <w:left w:type="dxa" w:w="100"/>
              <w:bottom w:type="dxa" w:w="80"/>
              <w:right w:type="dxa" w:w="100"/>
            </w:tcMar>
          </w:tcPr>
          <w:p>
            <w:pPr>
              <w:jc w:val="left"/>
            </w:pPr>
            <w:r>
              <w:rPr>
                <w:b w:val="false"/>
                <w:bCs w:val="false"/>
                <w:color w:val="000000"/>
                <w:sz w:val="20"/>
                <w:szCs w:val="20"/>
              </w:rPr>
              <w:t xml:space="preserve">Quản lý loại vé &amp; bảng giá</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Trang bán vé công khai &amp; giỏ hàng</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FR-10.3</w:t>
            </w:r>
          </w:p>
        </w:tc>
        <w:tc>
          <w:tcPr>
            <w:tcW w:type="dxa" w:w="6100"/>
            <w:tcMar>
              <w:top w:type="dxa" w:w="80"/>
              <w:left w:type="dxa" w:w="100"/>
              <w:bottom w:type="dxa" w:w="80"/>
              <w:right w:type="dxa" w:w="100"/>
            </w:tcMar>
          </w:tcPr>
          <w:p>
            <w:pPr>
              <w:jc w:val="left"/>
            </w:pPr>
            <w:r>
              <w:rPr>
                <w:b w:val="false"/>
                <w:bCs w:val="false"/>
                <w:color w:val="000000"/>
                <w:sz w:val="20"/>
                <w:szCs w:val="20"/>
              </w:rPr>
              <w:t xml:space="preserve">Tích hợp thanh toán trực tuyến (VNPay/Momo/Stripe)</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Xuất vé điện tử &amp; mã QR check-in</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FR-10.5</w:t>
            </w:r>
          </w:p>
        </w:tc>
        <w:tc>
          <w:tcPr>
            <w:tcW w:type="dxa" w:w="6100"/>
            <w:tcMar>
              <w:top w:type="dxa" w:w="80"/>
              <w:left w:type="dxa" w:w="100"/>
              <w:bottom w:type="dxa" w:w="80"/>
              <w:right w:type="dxa" w:w="100"/>
            </w:tcMar>
          </w:tcPr>
          <w:p>
            <w:pPr>
              <w:jc w:val="left"/>
            </w:pPr>
            <w:r>
              <w:rPr>
                <w:b w:val="false"/>
                <w:bCs w:val="false"/>
                <w:color w:val="000000"/>
                <w:sz w:val="20"/>
                <w:szCs w:val="20"/>
              </w:rPr>
              <w:t xml:space="preserve">Quản lý đơn hàng, hủy vé &amp; hoàn tiền</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FR-10.6</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Mã giảm giá &amp; khuyến mãi</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FR-10.7</w:t>
            </w:r>
          </w:p>
        </w:tc>
        <w:tc>
          <w:tcPr>
            <w:tcW w:type="dxa" w:w="6100"/>
            <w:tcMar>
              <w:top w:type="dxa" w:w="80"/>
              <w:left w:type="dxa" w:w="100"/>
              <w:bottom w:type="dxa" w:w="80"/>
              <w:right w:type="dxa" w:w="100"/>
            </w:tcMar>
          </w:tcPr>
          <w:p>
            <w:pPr>
              <w:jc w:val="left"/>
            </w:pPr>
            <w:r>
              <w:rPr>
                <w:b w:val="false"/>
                <w:bCs w:val="false"/>
                <w:color w:val="000000"/>
                <w:sz w:val="20"/>
                <w:szCs w:val="20"/>
              </w:rPr>
              <w:t xml:space="preserve">Báo cáo doanh thu bán vé</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FR-10.8</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Quản lý vật phẩm sự kiện (Merchandise)</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FR-10.9</w:t>
            </w:r>
          </w:p>
        </w:tc>
        <w:tc>
          <w:tcPr>
            <w:tcW w:type="dxa" w:w="6100"/>
            <w:tcMar>
              <w:top w:type="dxa" w:w="80"/>
              <w:left w:type="dxa" w:w="100"/>
              <w:bottom w:type="dxa" w:w="80"/>
              <w:right w:type="dxa" w:w="100"/>
            </w:tcMar>
          </w:tcPr>
          <w:p>
            <w:pPr>
              <w:jc w:val="left"/>
            </w:pPr>
            <w:r>
              <w:rPr>
                <w:b w:val="false"/>
                <w:bCs w:val="false"/>
                <w:color w:val="000000"/>
                <w:sz w:val="20"/>
                <w:szCs w:val="20"/>
              </w:rPr>
              <w:t xml:space="preserve">Giỏ hàng kết hợp &amp; theo dõi giao/nhận vật phẩm</w:t>
            </w:r>
          </w:p>
        </w:tc>
        <w:tc>
          <w:tcPr>
            <w:tcW w:type="dxa" w:w="16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5.11. Module Báo giá &amp; Đăng ký Doanh nghiệp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 YC</w:t>
            </w:r>
          </w:p>
        </w:tc>
        <w:tc>
          <w:tcPr>
            <w:tcW w:type="dxa" w:w="6100"/>
            <w:shd w:fill="1F3864"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FR-11.1</w:t>
            </w:r>
          </w:p>
        </w:tc>
        <w:tc>
          <w:tcPr>
            <w:tcW w:type="dxa" w:w="6100"/>
            <w:tcMar>
              <w:top w:type="dxa" w:w="80"/>
              <w:left w:type="dxa" w:w="100"/>
              <w:bottom w:type="dxa" w:w="80"/>
              <w:right w:type="dxa" w:w="100"/>
            </w:tcMar>
          </w:tcPr>
          <w:p>
            <w:pPr>
              <w:jc w:val="left"/>
            </w:pPr>
            <w:r>
              <w:rPr>
                <w:b w:val="false"/>
                <w:bCs w:val="false"/>
                <w:color w:val="000000"/>
                <w:sz w:val="20"/>
                <w:szCs w:val="20"/>
              </w:rPr>
              <w:t xml:space="preserve">Đăng ký thông tin doanh nghiệp (trang công khai)</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FR-11.2</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Tiếp nhận &amp; xử lý yêu cầu báo giá (RFQ)</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FR-11.3</w:t>
            </w:r>
          </w:p>
        </w:tc>
        <w:tc>
          <w:tcPr>
            <w:tcW w:type="dxa" w:w="6100"/>
            <w:tcMar>
              <w:top w:type="dxa" w:w="80"/>
              <w:left w:type="dxa" w:w="100"/>
              <w:bottom w:type="dxa" w:w="80"/>
              <w:right w:type="dxa" w:w="100"/>
            </w:tcMar>
          </w:tcPr>
          <w:p>
            <w:pPr>
              <w:jc w:val="left"/>
            </w:pPr>
            <w:r>
              <w:rPr>
                <w:b w:val="false"/>
                <w:bCs w:val="false"/>
                <w:color w:val="000000"/>
                <w:sz w:val="20"/>
                <w:szCs w:val="20"/>
              </w:rPr>
              <w:t xml:space="preserve">Soạn &amp; gửi báo giá chi tiết</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FR-11.4</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Phê duyệt báo giá nội bộ theo ngưỡng chiết khấu</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FR-11.5</w:t>
            </w:r>
          </w:p>
        </w:tc>
        <w:tc>
          <w:tcPr>
            <w:tcW w:type="dxa" w:w="6100"/>
            <w:tcMar>
              <w:top w:type="dxa" w:w="80"/>
              <w:left w:type="dxa" w:w="100"/>
              <w:bottom w:type="dxa" w:w="80"/>
              <w:right w:type="dxa" w:w="100"/>
            </w:tcMar>
          </w:tcPr>
          <w:p>
            <w:pPr>
              <w:jc w:val="left"/>
            </w:pPr>
            <w:r>
              <w:rPr>
                <w:b w:val="false"/>
                <w:bCs w:val="false"/>
                <w:color w:val="000000"/>
                <w:sz w:val="20"/>
                <w:szCs w:val="20"/>
              </w:rPr>
              <w:t xml:space="preserve">Theo dõi pipeline đăng ký &amp; đàm phán doanh nghiệp</w:t>
            </w:r>
          </w:p>
        </w:tc>
        <w:tc>
          <w:tcPr>
            <w:tcW w:type="dxa" w:w="16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FR-11.6</w:t>
            </w:r>
          </w:p>
        </w:tc>
        <w:tc>
          <w:tcPr>
            <w:tcW w:type="dxa" w:w="6100"/>
            <w:shd w:fill="F2F2F2" w:val="clear"/>
            <w:tcMar>
              <w:top w:type="dxa" w:w="80"/>
              <w:left w:type="dxa" w:w="100"/>
              <w:bottom w:type="dxa" w:w="80"/>
              <w:right w:type="dxa" w:w="100"/>
            </w:tcMar>
          </w:tcPr>
          <w:p>
            <w:pPr>
              <w:jc w:val="left"/>
            </w:pPr>
            <w:r>
              <w:rPr>
                <w:b w:val="false"/>
                <w:bCs w:val="false"/>
                <w:color w:val="000000"/>
                <w:sz w:val="20"/>
                <w:szCs w:val="20"/>
              </w:rPr>
              <w:t xml:space="preserve">Chuyển đổi báo giá thành hợp đồng &amp; báo cáo hiệu quả B2B</w:t>
            </w:r>
          </w:p>
        </w:tc>
        <w:tc>
          <w:tcPr>
            <w:tcW w:type="dxa" w:w="16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r>
        <w:br w:type="page"/>
      </w:r>
    </w:p>
    <w:p>
      <w:pPr>
        <w:pStyle w:val="Heading1"/>
        <w:spacing w:after="160" w:before="360"/>
      </w:pPr>
      <w:r>
        <w:rPr>
          <w:b/>
          <w:bCs/>
          <w:color w:val="1F3864"/>
          <w:sz w:val="30"/>
          <w:szCs w:val="30"/>
        </w:rPr>
        <w:t xml:space="preserve">6. Quy trình nghiệp vụ chi tiết (Business Process)</w:t>
      </w:r>
    </w:p>
    <w:p>
      <w:pPr>
        <w:pStyle w:val="Heading2"/>
        <w:spacing w:after="120" w:before="260"/>
      </w:pPr>
      <w:r>
        <w:rPr>
          <w:b/>
          <w:bCs/>
          <w:color w:val="2E5FA3"/>
          <w:sz w:val="25"/>
          <w:szCs w:val="25"/>
        </w:rPr>
        <w:t xml:space="preserve">6.1. Quy trình tạo và triển khai công việc</w:t>
      </w:r>
    </w:p>
    <w:p>
      <w:pPr>
        <w:pStyle w:val="ListParagraph"/>
        <w:numPr>
          <w:ilvl w:val="0"/>
          <w:numId w:val="3"/>
        </w:numPr>
        <w:spacing w:after="80" w:line="280"/>
      </w:pPr>
      <w:r>
        <w:rPr>
          <w:sz w:val="22"/>
          <w:szCs w:val="22"/>
        </w:rPr>
        <w:t xml:space="preserve">Trưởng BTC/Trưởng nhóm tạo công việc, gán hạng mục, thời hạn và người phụ trách (Responsible).</w:t>
      </w:r>
    </w:p>
    <w:p>
      <w:pPr>
        <w:pStyle w:val="ListParagraph"/>
        <w:numPr>
          <w:ilvl w:val="0"/>
          <w:numId w:val="3"/>
        </w:numPr>
        <w:spacing w:after="80" w:line="280"/>
      </w:pPr>
      <w:r>
        <w:rPr>
          <w:sz w:val="22"/>
          <w:szCs w:val="22"/>
        </w:rPr>
        <w:t xml:space="preserve">Hệ thống gửi thông báo cho người được gán công việc.</w:t>
      </w:r>
    </w:p>
    <w:p>
      <w:pPr>
        <w:pStyle w:val="ListParagraph"/>
        <w:numPr>
          <w:ilvl w:val="0"/>
          <w:numId w:val="3"/>
        </w:numPr>
        <w:spacing w:after="80" w:line="280"/>
      </w:pPr>
      <w:r>
        <w:rPr>
          <w:sz w:val="22"/>
          <w:szCs w:val="22"/>
        </w:rPr>
        <w:t xml:space="preserve">Nhân sự thực hiện công việc, cập nhật trạng thái theo tiến độ thực tế.</w:t>
      </w:r>
    </w:p>
    <w:p>
      <w:pPr>
        <w:pStyle w:val="ListParagraph"/>
        <w:numPr>
          <w:ilvl w:val="0"/>
          <w:numId w:val="3"/>
        </w:numPr>
        <w:spacing w:after="80" w:line="280"/>
      </w:pPr>
      <w:r>
        <w:rPr>
          <w:sz w:val="22"/>
          <w:szCs w:val="22"/>
        </w:rPr>
        <w:t xml:space="preserve">Khi hoàn thành, nhân sự đính kèm minh chứng và chuyển trạng thái "Chờ duyệt".</w:t>
      </w:r>
    </w:p>
    <w:p>
      <w:pPr>
        <w:pStyle w:val="ListParagraph"/>
        <w:numPr>
          <w:ilvl w:val="0"/>
          <w:numId w:val="3"/>
        </w:numPr>
        <w:spacing w:after="80" w:line="280"/>
      </w:pPr>
      <w:r>
        <w:rPr>
          <w:sz w:val="22"/>
          <w:szCs w:val="22"/>
        </w:rPr>
        <w:t xml:space="preserve">Người chịu trách nhiệm cuối (Accountable) xem xét và duyệt hoàn thành hoặc yêu cầu chỉnh sửa.</w:t>
      </w:r>
    </w:p>
    <w:p>
      <w:pPr>
        <w:pStyle w:val="ListParagraph"/>
        <w:numPr>
          <w:ilvl w:val="0"/>
          <w:numId w:val="3"/>
        </w:numPr>
        <w:spacing w:after="80" w:line="280"/>
      </w:pPr>
      <w:r>
        <w:rPr>
          <w:sz w:val="22"/>
          <w:szCs w:val="22"/>
        </w:rPr>
        <w:t xml:space="preserve">Hệ thống tự động cập nhật tiến độ tổng thể trên Dashboard.</w:t>
      </w:r>
    </w:p>
    <w:p>
      <w:pPr>
        <w:pStyle w:val="Heading2"/>
        <w:spacing w:after="120" w:before="260"/>
      </w:pPr>
      <w:r>
        <w:rPr>
          <w:b/>
          <w:bCs/>
          <w:color w:val="2E5FA3"/>
          <w:sz w:val="25"/>
          <w:szCs w:val="25"/>
        </w:rPr>
        <w:t xml:space="preserve">6.2. Quy trình xử lý công việc trễ hạn</w:t>
      </w:r>
    </w:p>
    <w:p>
      <w:pPr>
        <w:pStyle w:val="ListParagraph"/>
        <w:numPr>
          <w:ilvl w:val="0"/>
          <w:numId w:val="3"/>
        </w:numPr>
        <w:spacing w:after="80" w:line="280"/>
      </w:pPr>
      <w:r>
        <w:rPr>
          <w:sz w:val="22"/>
          <w:szCs w:val="22"/>
        </w:rPr>
        <w:t xml:space="preserve">Hệ thống tự động phát hiện công việc gần đến/đã quá deadline.</w:t>
      </w:r>
    </w:p>
    <w:p>
      <w:pPr>
        <w:pStyle w:val="ListParagraph"/>
        <w:numPr>
          <w:ilvl w:val="0"/>
          <w:numId w:val="3"/>
        </w:numPr>
        <w:spacing w:after="80" w:line="280"/>
      </w:pPr>
      <w:r>
        <w:rPr>
          <w:sz w:val="22"/>
          <w:szCs w:val="22"/>
        </w:rPr>
        <w:t xml:space="preserve">Gửi cảnh báo cho người phụ trách và người chịu trách nhiệm (Accountable).</w:t>
      </w:r>
    </w:p>
    <w:p>
      <w:pPr>
        <w:pStyle w:val="ListParagraph"/>
        <w:numPr>
          <w:ilvl w:val="0"/>
          <w:numId w:val="3"/>
        </w:numPr>
        <w:spacing w:after="80" w:line="280"/>
      </w:pPr>
      <w:r>
        <w:rPr>
          <w:sz w:val="22"/>
          <w:szCs w:val="22"/>
        </w:rPr>
        <w:t xml:space="preserve">Nếu không được xử lý trong khoảng thời gian quy định, cảnh báo được leo thang (escalate) lên Trưởng BTC.</w:t>
      </w:r>
    </w:p>
    <w:p>
      <w:pPr>
        <w:pStyle w:val="ListParagraph"/>
        <w:numPr>
          <w:ilvl w:val="0"/>
          <w:numId w:val="3"/>
        </w:numPr>
        <w:spacing w:after="80" w:line="280"/>
      </w:pPr>
      <w:r>
        <w:rPr>
          <w:sz w:val="22"/>
          <w:szCs w:val="22"/>
        </w:rPr>
        <w:t xml:space="preserve">Trưởng BTC quyết định phương án: gia hạn, đổi người phụ trách, hoặc kích hoạt phương án dự phòng.</w:t>
      </w:r>
    </w:p>
    <w:p>
      <w:pPr>
        <w:pStyle w:val="Heading2"/>
        <w:spacing w:after="120" w:before="260"/>
      </w:pPr>
      <w:r>
        <w:rPr>
          <w:b/>
          <w:bCs/>
          <w:color w:val="2E5FA3"/>
          <w:sz w:val="25"/>
          <w:szCs w:val="25"/>
        </w:rPr>
        <w:t xml:space="preserve">6.3. Quy trình vận hành ngày sự kiện (Run-of-Show)</w:t>
      </w:r>
    </w:p>
    <w:p>
      <w:pPr>
        <w:pStyle w:val="ListParagraph"/>
        <w:numPr>
          <w:ilvl w:val="0"/>
          <w:numId w:val="3"/>
        </w:numPr>
        <w:spacing w:after="80" w:line="280"/>
      </w:pPr>
      <w:r>
        <w:rPr>
          <w:sz w:val="22"/>
          <w:szCs w:val="22"/>
        </w:rPr>
        <w:t xml:space="preserve">Trước sự kiện: BTC hoàn thiện và khóa (lock) kịch bản Run-of-Show cuối cùng.</w:t>
      </w:r>
    </w:p>
    <w:p>
      <w:pPr>
        <w:pStyle w:val="ListParagraph"/>
        <w:numPr>
          <w:ilvl w:val="0"/>
          <w:numId w:val="3"/>
        </w:numPr>
        <w:spacing w:after="80" w:line="280"/>
      </w:pPr>
      <w:r>
        <w:rPr>
          <w:sz w:val="22"/>
          <w:szCs w:val="22"/>
        </w:rPr>
        <w:t xml:space="preserve">Từng nhân sự xem lịch trình và vị trí phụ trách của mình trên ứng dụng/thiết bị di động.</w:t>
      </w:r>
    </w:p>
    <w:p>
      <w:pPr>
        <w:pStyle w:val="ListParagraph"/>
        <w:numPr>
          <w:ilvl w:val="0"/>
          <w:numId w:val="3"/>
        </w:numPr>
        <w:spacing w:after="80" w:line="280"/>
      </w:pPr>
      <w:r>
        <w:rPr>
          <w:sz w:val="22"/>
          <w:szCs w:val="22"/>
        </w:rPr>
        <w:t xml:space="preserve">Trong sự kiện: nhân sự cập nhật trạng thái hoàn thành từng đầu mục theo thời gian thực.</w:t>
      </w:r>
    </w:p>
    <w:p>
      <w:pPr>
        <w:pStyle w:val="ListParagraph"/>
        <w:numPr>
          <w:ilvl w:val="0"/>
          <w:numId w:val="3"/>
        </w:numPr>
        <w:spacing w:after="80" w:line="280"/>
      </w:pPr>
      <w:r>
        <w:rPr>
          <w:sz w:val="22"/>
          <w:szCs w:val="22"/>
        </w:rPr>
        <w:t xml:space="preserve">Khi phát sinh sự cố, nhân sự ghi nhận sự cố (loại, mức độ, mô tả) ngay trên ứng dụng.</w:t>
      </w:r>
    </w:p>
    <w:p>
      <w:pPr>
        <w:pStyle w:val="ListParagraph"/>
        <w:numPr>
          <w:ilvl w:val="0"/>
          <w:numId w:val="3"/>
        </w:numPr>
        <w:spacing w:after="80" w:line="280"/>
      </w:pPr>
      <w:r>
        <w:rPr>
          <w:sz w:val="22"/>
          <w:szCs w:val="22"/>
        </w:rPr>
        <w:t xml:space="preserve">Đầu mối xử lý khủng hoảng (Event Director) tiếp nhận, phân công xử lý và theo dõi đến khi đóng sự cố.</w:t>
      </w:r>
    </w:p>
    <w:p>
      <w:pPr>
        <w:pStyle w:val="Heading2"/>
        <w:spacing w:after="120" w:before="260"/>
      </w:pPr>
      <w:r>
        <w:rPr>
          <w:b/>
          <w:bCs/>
          <w:color w:val="2E5FA3"/>
          <w:sz w:val="25"/>
          <w:szCs w:val="25"/>
        </w:rPr>
        <w:t xml:space="preserve">6.4. Quy trình quản lý ngân sách</w:t>
      </w:r>
    </w:p>
    <w:p>
      <w:pPr>
        <w:pStyle w:val="ListParagraph"/>
        <w:numPr>
          <w:ilvl w:val="0"/>
          <w:numId w:val="3"/>
        </w:numPr>
        <w:spacing w:after="80" w:line="280"/>
      </w:pPr>
      <w:r>
        <w:rPr>
          <w:sz w:val="22"/>
          <w:szCs w:val="22"/>
        </w:rPr>
        <w:t xml:space="preserve">Trưởng nhóm hạng mục đề xuất dự toán chi phí cho các công việc trong nhóm.</w:t>
      </w:r>
    </w:p>
    <w:p>
      <w:pPr>
        <w:pStyle w:val="ListParagraph"/>
        <w:numPr>
          <w:ilvl w:val="0"/>
          <w:numId w:val="3"/>
        </w:numPr>
        <w:spacing w:after="80" w:line="280"/>
      </w:pPr>
      <w:r>
        <w:rPr>
          <w:sz w:val="22"/>
          <w:szCs w:val="22"/>
        </w:rPr>
        <w:t xml:space="preserve">Trưởng BTC/Kế toán duyệt dự toán tổng thể.</w:t>
      </w:r>
    </w:p>
    <w:p>
      <w:pPr>
        <w:pStyle w:val="ListParagraph"/>
        <w:numPr>
          <w:ilvl w:val="0"/>
          <w:numId w:val="3"/>
        </w:numPr>
        <w:spacing w:after="80" w:line="280"/>
      </w:pPr>
      <w:r>
        <w:rPr>
          <w:sz w:val="22"/>
          <w:szCs w:val="22"/>
        </w:rPr>
        <w:t xml:space="preserve">Trong quá trình triển khai, chi phí thực tế được ghi nhận kèm chứng từ.</w:t>
      </w:r>
    </w:p>
    <w:p>
      <w:pPr>
        <w:pStyle w:val="ListParagraph"/>
        <w:numPr>
          <w:ilvl w:val="0"/>
          <w:numId w:val="3"/>
        </w:numPr>
        <w:spacing w:after="80" w:line="280"/>
      </w:pPr>
      <w:r>
        <w:rPr>
          <w:sz w:val="22"/>
          <w:szCs w:val="22"/>
        </w:rPr>
        <w:t xml:space="preserve">Hệ thống tự động tính biến động (dự toán vs thực chi) và cảnh báo nếu vượt ngưỡng.</w:t>
      </w:r>
    </w:p>
    <w:p>
      <w:r>
        <w:br w:type="page"/>
      </w:r>
    </w:p>
    <w:p>
      <w:pPr>
        <w:pStyle w:val="Heading1"/>
        <w:spacing w:after="160" w:before="360"/>
      </w:pPr>
      <w:r>
        <w:rPr>
          <w:b/>
          <w:bCs/>
          <w:color w:val="1F3864"/>
          <w:sz w:val="30"/>
          <w:szCs w:val="30"/>
        </w:rPr>
        <w:t xml:space="preserve">7. Yêu cầu phi chức năng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Nhóm yêu cầu</w:t>
            </w:r>
          </w:p>
        </w:tc>
        <w:tc>
          <w:tcPr>
            <w:tcW w:type="dxa" w:w="6800"/>
            <w:shd w:fill="1F3864" w:val="clear"/>
            <w:tcMar>
              <w:top w:type="dxa" w:w="80"/>
              <w:left w:type="dxa" w:w="100"/>
              <w:bottom w:type="dxa" w:w="80"/>
              <w:right w:type="dxa" w:w="100"/>
            </w:tcMar>
          </w:tcPr>
          <w:p>
            <w:pPr>
              <w:jc w:val="left"/>
            </w:pPr>
            <w:r>
              <w:rPr>
                <w:b/>
                <w:bCs/>
                <w:color w:val="FFFFFF"/>
                <w:sz w:val="20"/>
                <w:szCs w:val="20"/>
              </w:rPr>
              <w:t xml:space="preserve">Mô tả chi tiết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Hiệu năng</w:t>
            </w:r>
          </w:p>
        </w:tc>
        <w:tc>
          <w:tcPr>
            <w:tcW w:type="dxa" w:w="6800"/>
            <w:tcMar>
              <w:top w:type="dxa" w:w="80"/>
              <w:left w:type="dxa" w:w="100"/>
              <w:bottom w:type="dxa" w:w="80"/>
              <w:right w:type="dxa" w:w="100"/>
            </w:tcMar>
          </w:tcPr>
          <w:p>
            <w:pPr>
              <w:jc w:val="left"/>
            </w:pPr>
            <w:r>
              <w:rPr>
                <w:b w:val="false"/>
                <w:bCs w:val="false"/>
                <w:color w:val="000000"/>
                <w:sz w:val="20"/>
                <w:szCs w:val="20"/>
              </w:rPr>
              <w:t xml:space="preserve">Thời gian tải trang chính ≤ 3 giây; hỗ trợ đồng thời tối thiểu 200 người dùng/sự kiện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Khả năng mở rộng</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Kiến trúc cho phép mở rộng để quản lý nhiều sự kiện/tổ chức đồng thời (multi-tenant)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Bảo mật</w:t>
            </w:r>
          </w:p>
        </w:tc>
        <w:tc>
          <w:tcPr>
            <w:tcW w:type="dxa" w:w="6800"/>
            <w:tcMar>
              <w:top w:type="dxa" w:w="80"/>
              <w:left w:type="dxa" w:w="100"/>
              <w:bottom w:type="dxa" w:w="80"/>
              <w:right w:type="dxa" w:w="100"/>
            </w:tcMar>
          </w:tcPr>
          <w:p>
            <w:pPr>
              <w:jc w:val="left"/>
            </w:pPr>
            <w:r>
              <w:rPr>
                <w:b w:val="false"/>
                <w:bCs w:val="false"/>
                <w:color w:val="000000"/>
                <w:sz w:val="20"/>
                <w:szCs w:val="20"/>
              </w:rPr>
              <w:t xml:space="preserve">Xác thực người dùng (đăng nhập, phân quyền theo vai trò), mã hóa dữ liệu nhạy cảm, nhật ký truy cập (audit log)</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Khả dụng</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Uptime tối thiểu 99.5%, đặc biệt đảm bảo hoạt động ổn định trong khung giờ diễn ra sự kiện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Đa nền tảng</w:t>
            </w:r>
          </w:p>
        </w:tc>
        <w:tc>
          <w:tcPr>
            <w:tcW w:type="dxa" w:w="6800"/>
            <w:tcMar>
              <w:top w:type="dxa" w:w="80"/>
              <w:left w:type="dxa" w:w="100"/>
              <w:bottom w:type="dxa" w:w="80"/>
              <w:right w:type="dxa" w:w="100"/>
            </w:tcMar>
          </w:tcPr>
          <w:p>
            <w:pPr>
              <w:jc w:val="left"/>
            </w:pPr>
            <w:r>
              <w:rPr>
                <w:b w:val="false"/>
                <w:bCs w:val="false"/>
                <w:color w:val="000000"/>
                <w:sz w:val="20"/>
                <w:szCs w:val="20"/>
              </w:rPr>
              <w:t xml:space="preserve">Hỗ trợ giao diện Web (BTC quản trị) và Mobile App (nhân sự hiện trường)</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Khả năng dùng offline</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Cho phép xem Run-of-Show và danh sách công việc cơ bản khi mất kết nối mạng tạm thời tại địa điểm tổ chức</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Khả năng tích hợp</w:t>
            </w:r>
          </w:p>
        </w:tc>
        <w:tc>
          <w:tcPr>
            <w:tcW w:type="dxa" w:w="6800"/>
            <w:tcMar>
              <w:top w:type="dxa" w:w="80"/>
              <w:left w:type="dxa" w:w="100"/>
              <w:bottom w:type="dxa" w:w="80"/>
              <w:right w:type="dxa" w:w="100"/>
            </w:tcMar>
          </w:tcPr>
          <w:p>
            <w:pPr>
              <w:jc w:val="left"/>
            </w:pPr>
            <w:r>
              <w:rPr>
                <w:b w:val="false"/>
                <w:bCs w:val="false"/>
                <w:color w:val="000000"/>
                <w:sz w:val="20"/>
                <w:szCs w:val="20"/>
              </w:rPr>
              <w:t xml:space="preserve">Hỗ trợ API để tích hợp với công cụ bên thứ ba (Google Calendar, Zalo/Email, công cụ kế toán)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Ngôn ngữ</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Hỗ trợ tiếng Việt và tiếng Anh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Sao lưu &amp; phục hồi</w:t>
            </w:r>
          </w:p>
        </w:tc>
        <w:tc>
          <w:tcPr>
            <w:tcW w:type="dxa" w:w="6800"/>
            <w:tcMar>
              <w:top w:type="dxa" w:w="80"/>
              <w:left w:type="dxa" w:w="100"/>
              <w:bottom w:type="dxa" w:w="80"/>
              <w:right w:type="dxa" w:w="100"/>
            </w:tcMar>
          </w:tcPr>
          <w:p>
            <w:pPr>
              <w:jc w:val="left"/>
            </w:pPr>
            <w:r>
              <w:rPr>
                <w:b w:val="false"/>
                <w:bCs w:val="false"/>
                <w:color w:val="000000"/>
                <w:sz w:val="20"/>
                <w:szCs w:val="20"/>
              </w:rPr>
              <w:t xml:space="preserve">Sao lưu dữ liệu tự động hàng ngày; có phương án khôi phục khi sự cố</w:t>
            </w:r>
          </w:p>
        </w:tc>
      </w:tr>
    </w:tbl>
    <w:p>
      <w:r>
        <w:br w:type="page"/>
      </w:r>
    </w:p>
    <w:p>
      <w:pPr>
        <w:pStyle w:val="Heading1"/>
        <w:spacing w:after="160" w:before="360"/>
      </w:pPr>
      <w:r>
        <w:rPr>
          <w:b/>
          <w:bCs/>
          <w:color w:val="1F3864"/>
          <w:sz w:val="30"/>
          <w:szCs w:val="30"/>
        </w:rPr>
        <w:t xml:space="preserve">8. Mô hình dữ liệu tổng quan (Data Model Overview)</w:t>
      </w:r>
    </w:p>
    <w:p>
      <w:pPr>
        <w:spacing w:after="160" w:line="300"/>
      </w:pPr>
      <w:r>
        <w:rPr>
          <w:sz w:val="22"/>
          <w:szCs w:val="22"/>
        </w:rPr>
        <w:t xml:space="preserve">Các thực thể dữ liệu chính (entities) dự kiến của hệ thống: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Thực thể</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Mô tả</w:t>
            </w:r>
          </w:p>
        </w:tc>
        <w:tc>
          <w:tcPr>
            <w:tcW w:type="dxa" w:w="3300"/>
            <w:shd w:fill="1F3864" w:val="clear"/>
            <w:tcMar>
              <w:top w:type="dxa" w:w="80"/>
              <w:left w:type="dxa" w:w="100"/>
              <w:bottom w:type="dxa" w:w="80"/>
              <w:right w:type="dxa" w:w="100"/>
            </w:tcMar>
          </w:tcPr>
          <w:p>
            <w:pPr>
              <w:jc w:val="left"/>
            </w:pPr>
            <w:r>
              <w:rPr>
                <w:b/>
                <w:bCs/>
                <w:color w:val="FFFFFF"/>
                <w:sz w:val="20"/>
                <w:szCs w:val="20"/>
              </w:rPr>
              <w:t xml:space="preserve">Quan hệ chính</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Event (Sự kiện)</w:t>
            </w:r>
          </w:p>
        </w:tc>
        <w:tc>
          <w:tcPr>
            <w:tcW w:type="dxa" w:w="3600"/>
            <w:tcMar>
              <w:top w:type="dxa" w:w="80"/>
              <w:left w:type="dxa" w:w="100"/>
              <w:bottom w:type="dxa" w:w="80"/>
              <w:right w:type="dxa" w:w="100"/>
            </w:tcMar>
          </w:tcPr>
          <w:p>
            <w:pPr>
              <w:jc w:val="left"/>
            </w:pPr>
            <w:r>
              <w:rPr>
                <w:b w:val="false"/>
                <w:bCs w:val="false"/>
                <w:color w:val="000000"/>
                <w:sz w:val="20"/>
                <w:szCs w:val="20"/>
              </w:rPr>
              <w:t xml:space="preserve">Thông tin tổng quan 1 sự kiện</w:t>
            </w:r>
          </w:p>
        </w:tc>
        <w:tc>
          <w:tcPr>
            <w:tcW w:type="dxa" w:w="3300"/>
            <w:tcMar>
              <w:top w:type="dxa" w:w="80"/>
              <w:left w:type="dxa" w:w="100"/>
              <w:bottom w:type="dxa" w:w="80"/>
              <w:right w:type="dxa" w:w="100"/>
            </w:tcMar>
          </w:tcPr>
          <w:p>
            <w:pPr>
              <w:jc w:val="left"/>
            </w:pPr>
            <w:r>
              <w:rPr>
                <w:b w:val="false"/>
                <w:bCs w:val="false"/>
                <w:color w:val="000000"/>
                <w:sz w:val="20"/>
                <w:szCs w:val="20"/>
              </w:rPr>
              <w:t xml:space="preserve">1 Event – nhiều WorkGroup, Task, Guest, Budget</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WorkGroup (Nhóm hạng mục)</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Nhóm công việc lớn (WBS)</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Thuộc 1 Event, có nhiều Task</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Task (Công việc)</w:t>
            </w:r>
          </w:p>
        </w:tc>
        <w:tc>
          <w:tcPr>
            <w:tcW w:type="dxa" w:w="3600"/>
            <w:tcMar>
              <w:top w:type="dxa" w:w="80"/>
              <w:left w:type="dxa" w:w="100"/>
              <w:bottom w:type="dxa" w:w="80"/>
              <w:right w:type="dxa" w:w="100"/>
            </w:tcMar>
          </w:tcPr>
          <w:p>
            <w:pPr>
              <w:jc w:val="left"/>
            </w:pPr>
            <w:r>
              <w:rPr>
                <w:b w:val="false"/>
                <w:bCs w:val="false"/>
                <w:color w:val="000000"/>
                <w:sz w:val="20"/>
                <w:szCs w:val="20"/>
              </w:rPr>
              <w:t xml:space="preserve">Đầu việc cụ thể</w:t>
            </w:r>
          </w:p>
        </w:tc>
        <w:tc>
          <w:tcPr>
            <w:tcW w:type="dxa" w:w="3300"/>
            <w:tcMar>
              <w:top w:type="dxa" w:w="80"/>
              <w:left w:type="dxa" w:w="100"/>
              <w:bottom w:type="dxa" w:w="80"/>
              <w:right w:type="dxa" w:w="100"/>
            </w:tcMar>
          </w:tcPr>
          <w:p>
            <w:pPr>
              <w:jc w:val="left"/>
            </w:pPr>
            <w:r>
              <w:rPr>
                <w:b w:val="false"/>
                <w:bCs w:val="false"/>
                <w:color w:val="000000"/>
                <w:sz w:val="20"/>
                <w:szCs w:val="20"/>
              </w:rPr>
              <w:t xml:space="preserve">Thuộc 1 WorkGroup, gán User theo RACI</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User (Người dùng)</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Tài khoản người dùng hệ thống</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Có nhiều Role, tham gia nhiều Event</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Role (Vai trò)</w:t>
            </w:r>
          </w:p>
        </w:tc>
        <w:tc>
          <w:tcPr>
            <w:tcW w:type="dxa" w:w="3600"/>
            <w:tcMar>
              <w:top w:type="dxa" w:w="80"/>
              <w:left w:type="dxa" w:w="100"/>
              <w:bottom w:type="dxa" w:w="80"/>
              <w:right w:type="dxa" w:w="100"/>
            </w:tcMar>
          </w:tcPr>
          <w:p>
            <w:pPr>
              <w:jc w:val="left"/>
            </w:pPr>
            <w:r>
              <w:rPr>
                <w:b w:val="false"/>
                <w:bCs w:val="false"/>
                <w:color w:val="000000"/>
                <w:sz w:val="20"/>
                <w:szCs w:val="20"/>
              </w:rPr>
              <w:t xml:space="preserve">Vai trò/quyền hạn</w:t>
            </w:r>
          </w:p>
        </w:tc>
        <w:tc>
          <w:tcPr>
            <w:tcW w:type="dxa" w:w="3300"/>
            <w:tcMar>
              <w:top w:type="dxa" w:w="80"/>
              <w:left w:type="dxa" w:w="100"/>
              <w:bottom w:type="dxa" w:w="80"/>
              <w:right w:type="dxa" w:w="100"/>
            </w:tcMar>
          </w:tcPr>
          <w:p>
            <w:pPr>
              <w:jc w:val="left"/>
            </w:pPr>
            <w:r>
              <w:rPr>
                <w:b w:val="false"/>
                <w:bCs w:val="false"/>
                <w:color w:val="000000"/>
                <w:sz w:val="20"/>
                <w:szCs w:val="20"/>
              </w:rPr>
              <w:t xml:space="preserve">Gán cho User theo từng Event</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Budget Item (Khoản ngân sách)</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Dự toán/thực chi theo hạng mục</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Thuộc 1 WorkGroup hoặc Task</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Guest (Khách mời)</w:t>
            </w:r>
          </w:p>
        </w:tc>
        <w:tc>
          <w:tcPr>
            <w:tcW w:type="dxa" w:w="3600"/>
            <w:tcMar>
              <w:top w:type="dxa" w:w="80"/>
              <w:left w:type="dxa" w:w="100"/>
              <w:bottom w:type="dxa" w:w="80"/>
              <w:right w:type="dxa" w:w="100"/>
            </w:tcMar>
          </w:tcPr>
          <w:p>
            <w:pPr>
              <w:jc w:val="left"/>
            </w:pPr>
            <w:r>
              <w:rPr>
                <w:b w:val="false"/>
                <w:bCs w:val="false"/>
                <w:color w:val="000000"/>
                <w:sz w:val="20"/>
                <w:szCs w:val="20"/>
              </w:rPr>
              <w:t xml:space="preserve">Thông tin khách mời</w:t>
            </w:r>
          </w:p>
        </w:tc>
        <w:tc>
          <w:tcPr>
            <w:tcW w:type="dxa" w:w="3300"/>
            <w:tcMar>
              <w:top w:type="dxa" w:w="80"/>
              <w:left w:type="dxa" w:w="100"/>
              <w:bottom w:type="dxa" w:w="80"/>
              <w:right w:type="dxa" w:w="100"/>
            </w:tcMar>
          </w:tcPr>
          <w:p>
            <w:pPr>
              <w:jc w:val="left"/>
            </w:pPr>
            <w:r>
              <w:rPr>
                <w:b w:val="false"/>
                <w:bCs w:val="false"/>
                <w:color w:val="000000"/>
                <w:sz w:val="20"/>
                <w:szCs w:val="20"/>
              </w:rPr>
              <w:t xml:space="preserve">Thuộc 1 Event, có trạng thái RSVP</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RunOfShowItem (Đầu mục kịch bản)</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Đầu mục trong kịch bản ngày sự kiện</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Thuộc 1 Event, gán User phụ trách</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Incident (Sự cố)</w:t>
            </w:r>
          </w:p>
        </w:tc>
        <w:tc>
          <w:tcPr>
            <w:tcW w:type="dxa" w:w="3600"/>
            <w:tcMar>
              <w:top w:type="dxa" w:w="80"/>
              <w:left w:type="dxa" w:w="100"/>
              <w:bottom w:type="dxa" w:w="80"/>
              <w:right w:type="dxa" w:w="100"/>
            </w:tcMar>
          </w:tcPr>
          <w:p>
            <w:pPr>
              <w:jc w:val="left"/>
            </w:pPr>
            <w:r>
              <w:rPr>
                <w:b w:val="false"/>
                <w:bCs w:val="false"/>
                <w:color w:val="000000"/>
                <w:sz w:val="20"/>
                <w:szCs w:val="20"/>
              </w:rPr>
              <w:t xml:space="preserve">Sự cố phát sinh ngày sự kiện</w:t>
            </w:r>
          </w:p>
        </w:tc>
        <w:tc>
          <w:tcPr>
            <w:tcW w:type="dxa" w:w="3300"/>
            <w:tcMar>
              <w:top w:type="dxa" w:w="80"/>
              <w:left w:type="dxa" w:w="100"/>
              <w:bottom w:type="dxa" w:w="80"/>
              <w:right w:type="dxa" w:w="100"/>
            </w:tcMar>
          </w:tcPr>
          <w:p>
            <w:pPr>
              <w:jc w:val="left"/>
            </w:pPr>
            <w:r>
              <w:rPr>
                <w:b w:val="false"/>
                <w:bCs w:val="false"/>
                <w:color w:val="000000"/>
                <w:sz w:val="20"/>
                <w:szCs w:val="20"/>
              </w:rPr>
              <w:t xml:space="preserve">Thuộc 1 Event, liên kết RunOfShowItem</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Notification (Thông báo)</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Thông báo gửi người dùng</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Liên kết Task/Event/User</w:t>
            </w:r>
          </w:p>
        </w:tc>
      </w:tr>
    </w:tbl>
    <w:p>
      <w:r>
        <w:br w:type="page"/>
      </w:r>
    </w:p>
    <w:p>
      <w:pPr>
        <w:pStyle w:val="Heading1"/>
        <w:spacing w:after="160" w:before="360"/>
      </w:pPr>
      <w:r>
        <w:rPr>
          <w:b/>
          <w:bCs/>
          <w:color w:val="1F3864"/>
          <w:sz w:val="30"/>
          <w:szCs w:val="30"/>
        </w:rPr>
        <w:t xml:space="preserve">9. Ma trận phân quyền chức năng theo vai trò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1500"/>
        <w:gridCol w:w="1200"/>
        <w:gridCol w:w="14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Chức năng</w:t>
            </w:r>
          </w:p>
        </w:tc>
        <w:tc>
          <w:tcPr>
            <w:tcW w:type="dxa" w:w="1200"/>
            <w:shd w:fill="1F3864" w:val="clear"/>
            <w:tcMar>
              <w:top w:type="dxa" w:w="80"/>
              <w:left w:type="dxa" w:w="100"/>
              <w:bottom w:type="dxa" w:w="80"/>
              <w:right w:type="dxa" w:w="100"/>
            </w:tcMar>
          </w:tcPr>
          <w:p>
            <w:pPr>
              <w:jc w:val="left"/>
            </w:pPr>
            <w:r>
              <w:rPr>
                <w:b/>
                <w:bCs/>
                <w:color w:val="FFFFFF"/>
                <w:sz w:val="20"/>
                <w:szCs w:val="20"/>
              </w:rPr>
              <w:t xml:space="preserve">Admin</w:t>
            </w:r>
          </w:p>
        </w:tc>
        <w:tc>
          <w:tcPr>
            <w:tcW w:type="dxa" w:w="1500"/>
            <w:shd w:fill="1F3864" w:val="clear"/>
            <w:tcMar>
              <w:top w:type="dxa" w:w="80"/>
              <w:left w:type="dxa" w:w="100"/>
              <w:bottom w:type="dxa" w:w="80"/>
              <w:right w:type="dxa" w:w="100"/>
            </w:tcMar>
          </w:tcPr>
          <w:p>
            <w:pPr>
              <w:jc w:val="left"/>
            </w:pPr>
            <w:r>
              <w:rPr>
                <w:b/>
                <w:bCs/>
                <w:color w:val="FFFFFF"/>
                <w:sz w:val="20"/>
                <w:szCs w:val="20"/>
              </w:rPr>
              <w:t xml:space="preserve">Event Director</w:t>
            </w:r>
          </w:p>
        </w:tc>
        <w:tc>
          <w:tcPr>
            <w:tcW w:type="dxa" w:w="1500"/>
            <w:shd w:fill="1F3864" w:val="clear"/>
            <w:tcMar>
              <w:top w:type="dxa" w:w="80"/>
              <w:left w:type="dxa" w:w="100"/>
              <w:bottom w:type="dxa" w:w="80"/>
              <w:right w:type="dxa" w:w="100"/>
            </w:tcMar>
          </w:tcPr>
          <w:p>
            <w:pPr>
              <w:jc w:val="left"/>
            </w:pPr>
            <w:r>
              <w:rPr>
                <w:b/>
                <w:bCs/>
                <w:color w:val="FFFFFF"/>
                <w:sz w:val="20"/>
                <w:szCs w:val="20"/>
              </w:rPr>
              <w:t xml:space="preserve">Team Lead</w:t>
            </w:r>
          </w:p>
        </w:tc>
        <w:tc>
          <w:tcPr>
            <w:tcW w:type="dxa" w:w="1200"/>
            <w:shd w:fill="1F3864" w:val="clear"/>
            <w:tcMar>
              <w:top w:type="dxa" w:w="80"/>
              <w:left w:type="dxa" w:w="100"/>
              <w:bottom w:type="dxa" w:w="80"/>
              <w:right w:type="dxa" w:w="100"/>
            </w:tcMar>
          </w:tcPr>
          <w:p>
            <w:pPr>
              <w:jc w:val="left"/>
            </w:pPr>
            <w:r>
              <w:rPr>
                <w:b/>
                <w:bCs/>
                <w:color w:val="FFFFFF"/>
                <w:sz w:val="20"/>
                <w:szCs w:val="20"/>
              </w:rPr>
              <w:t xml:space="preserve">Staff</w:t>
            </w:r>
          </w:p>
        </w:tc>
        <w:tc>
          <w:tcPr>
            <w:tcW w:type="dxa" w:w="1400"/>
            <w:shd w:fill="1F3864" w:val="clear"/>
            <w:tcMar>
              <w:top w:type="dxa" w:w="80"/>
              <w:left w:type="dxa" w:w="100"/>
              <w:bottom w:type="dxa" w:w="80"/>
              <w:right w:type="dxa" w:w="100"/>
            </w:tcMar>
          </w:tcPr>
          <w:p>
            <w:pPr>
              <w:jc w:val="left"/>
            </w:pPr>
            <w:r>
              <w:rPr>
                <w:b/>
                <w:bCs/>
                <w:color w:val="FFFFFF"/>
                <w:sz w:val="20"/>
                <w:szCs w:val="20"/>
              </w:rPr>
              <w:t xml:space="preserve">Vendor/Guest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Tạo/xóa sự kiện</w:t>
            </w:r>
          </w:p>
        </w:tc>
        <w:tc>
          <w:tcPr>
            <w:tcW w:type="dxa" w:w="12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200"/>
            <w:tcMar>
              <w:top w:type="dxa" w:w="80"/>
              <w:left w:type="dxa" w:w="100"/>
              <w:bottom w:type="dxa" w:w="80"/>
              <w:right w:type="dxa" w:w="100"/>
            </w:tcMar>
          </w:tcPr>
          <w:p>
            <w:pPr>
              <w:jc w:val="left"/>
            </w:pPr>
            <w:r>
              <w:rPr>
                <w:b w:val="false"/>
                <w:bCs w:val="false"/>
                <w:color w:val="000000"/>
                <w:sz w:val="20"/>
                <w:szCs w:val="20"/>
              </w:rPr>
              <w:t xml:space="preserve">-</w:t>
            </w:r>
          </w:p>
        </w:tc>
        <w:tc>
          <w:tcPr>
            <w:tcW w:type="dxa" w:w="14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Duyệt ngân sách</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Tạo/gán công việc</w:t>
            </w:r>
          </w:p>
        </w:tc>
        <w:tc>
          <w:tcPr>
            <w:tcW w:type="dxa" w:w="12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 (trong nhóm)</w:t>
            </w:r>
          </w:p>
        </w:tc>
        <w:tc>
          <w:tcPr>
            <w:tcW w:type="dxa" w:w="1200"/>
            <w:tcMar>
              <w:top w:type="dxa" w:w="80"/>
              <w:left w:type="dxa" w:w="100"/>
              <w:bottom w:type="dxa" w:w="80"/>
              <w:right w:type="dxa" w:w="100"/>
            </w:tcMar>
          </w:tcPr>
          <w:p>
            <w:pPr>
              <w:jc w:val="left"/>
            </w:pPr>
            <w:r>
              <w:rPr>
                <w:b w:val="false"/>
                <w:bCs w:val="false"/>
                <w:color w:val="000000"/>
                <w:sz w:val="20"/>
                <w:szCs w:val="20"/>
              </w:rPr>
              <w:t xml:space="preserve">-</w:t>
            </w:r>
          </w:p>
        </w:tc>
        <w:tc>
          <w:tcPr>
            <w:tcW w:type="dxa" w:w="14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Cập nhật trạng thái công việc</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Xem Dashboard tổng quan</w:t>
            </w:r>
          </w:p>
        </w:tc>
        <w:tc>
          <w:tcPr>
            <w:tcW w:type="dxa" w:w="12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 (nhóm mình)</w:t>
            </w:r>
          </w:p>
        </w:tc>
        <w:tc>
          <w:tcPr>
            <w:tcW w:type="dxa" w:w="1200"/>
            <w:tcMar>
              <w:top w:type="dxa" w:w="80"/>
              <w:left w:type="dxa" w:w="100"/>
              <w:bottom w:type="dxa" w:w="80"/>
              <w:right w:type="dxa" w:w="100"/>
            </w:tcMar>
          </w:tcPr>
          <w:p>
            <w:pPr>
              <w:jc w:val="left"/>
            </w:pPr>
            <w:r>
              <w:rPr>
                <w:b w:val="false"/>
                <w:bCs w:val="false"/>
                <w:color w:val="000000"/>
                <w:sz w:val="20"/>
                <w:szCs w:val="20"/>
              </w:rPr>
              <w:t xml:space="preserve">-</w:t>
            </w:r>
          </w:p>
        </w:tc>
        <w:tc>
          <w:tcPr>
            <w:tcW w:type="dxa" w:w="14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Xem Run-of-Show</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X</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Giới hạn</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Ghi nhận sự cố</w:t>
            </w:r>
          </w:p>
        </w:tc>
        <w:tc>
          <w:tcPr>
            <w:tcW w:type="dxa" w:w="12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w:t>
            </w:r>
          </w:p>
        </w:tc>
        <w:tc>
          <w:tcPr>
            <w:tcW w:type="dxa" w:w="1500"/>
            <w:tcMar>
              <w:top w:type="dxa" w:w="80"/>
              <w:left w:type="dxa" w:w="100"/>
              <w:bottom w:type="dxa" w:w="80"/>
              <w:right w:type="dxa" w:w="100"/>
            </w:tcMar>
          </w:tcPr>
          <w:p>
            <w:pPr>
              <w:jc w:val="left"/>
            </w:pPr>
            <w:r>
              <w:rPr>
                <w:b w:val="false"/>
                <w:bCs w:val="false"/>
                <w:color w:val="000000"/>
                <w:sz w:val="20"/>
                <w:szCs w:val="20"/>
              </w:rPr>
              <w:t xml:space="preserve">X</w:t>
            </w:r>
          </w:p>
        </w:tc>
        <w:tc>
          <w:tcPr>
            <w:tcW w:type="dxa" w:w="1200"/>
            <w:tcMar>
              <w:top w:type="dxa" w:w="80"/>
              <w:left w:type="dxa" w:w="100"/>
              <w:bottom w:type="dxa" w:w="80"/>
              <w:right w:type="dxa" w:w="100"/>
            </w:tcMar>
          </w:tcPr>
          <w:p>
            <w:pPr>
              <w:jc w:val="left"/>
            </w:pPr>
            <w:r>
              <w:rPr>
                <w:b w:val="false"/>
                <w:bCs w:val="false"/>
                <w:color w:val="000000"/>
                <w:sz w:val="20"/>
                <w:szCs w:val="20"/>
              </w:rPr>
              <w:t xml:space="preserve">X</w:t>
            </w:r>
          </w:p>
        </w:tc>
        <w:tc>
          <w:tcPr>
            <w:tcW w:type="dxa" w:w="14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Xác nhận tham dự (RSVP)</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w:t>
            </w:r>
          </w:p>
        </w:tc>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w:t>
            </w:r>
          </w:p>
        </w:tc>
        <w:tc>
          <w:tcPr>
            <w:tcW w:type="dxa" w:w="1200"/>
            <w:shd w:fill="F2F2F2" w:val="clear"/>
            <w:tcMar>
              <w:top w:type="dxa" w:w="80"/>
              <w:left w:type="dxa" w:w="100"/>
              <w:bottom w:type="dxa" w:w="80"/>
              <w:right w:type="dxa" w:w="100"/>
            </w:tcMar>
          </w:tcPr>
          <w:p>
            <w:pPr>
              <w:jc w:val="left"/>
            </w:pPr>
            <w:r>
              <w:rPr>
                <w:b w:val="false"/>
                <w:bCs w:val="false"/>
                <w:color w:val="000000"/>
                <w:sz w:val="20"/>
                <w:szCs w:val="20"/>
              </w:rPr>
              <w:t xml:space="preserve">-</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X</w:t>
            </w:r>
          </w:p>
        </w:tc>
      </w:tr>
    </w:tbl>
    <w:p>
      <w:r>
        <w:br w:type="page"/>
      </w:r>
    </w:p>
    <w:p>
      <w:pPr>
        <w:pStyle w:val="Heading1"/>
        <w:spacing w:after="160" w:before="360"/>
      </w:pPr>
      <w:r>
        <w:rPr>
          <w:b/>
          <w:bCs/>
          <w:color w:val="1F3864"/>
          <w:sz w:val="30"/>
          <w:szCs w:val="30"/>
        </w:rPr>
        <w:t xml:space="preserve">10. Rủi ro và giả định</w:t>
      </w:r>
    </w:p>
    <w:p>
      <w:pPr>
        <w:pStyle w:val="Heading2"/>
        <w:spacing w:after="120" w:before="260"/>
      </w:pPr>
      <w:r>
        <w:rPr>
          <w:b/>
          <w:bCs/>
          <w:color w:val="2E5FA3"/>
          <w:sz w:val="25"/>
          <w:szCs w:val="25"/>
        </w:rPr>
        <w:t xml:space="preserve">10.1. Giả định (Assumptions)</w:t>
      </w:r>
    </w:p>
    <w:p>
      <w:pPr>
        <w:pStyle w:val="ListParagraph"/>
        <w:numPr>
          <w:ilvl w:val="0"/>
          <w:numId w:val="2"/>
        </w:numPr>
        <w:spacing w:after="80" w:line="280"/>
      </w:pPr>
      <w:r>
        <w:rPr>
          <w:sz w:val="22"/>
          <w:szCs w:val="22"/>
        </w:rPr>
        <w:t xml:space="preserve">Người dùng có thiết bị di động/máy tính và kết nối internet để sử dụng hệ thống.</w:t>
      </w:r>
    </w:p>
    <w:p>
      <w:pPr>
        <w:pStyle w:val="ListParagraph"/>
        <w:numPr>
          <w:ilvl w:val="0"/>
          <w:numId w:val="2"/>
        </w:numPr>
        <w:spacing w:after="80" w:line="280"/>
      </w:pPr>
      <w:r>
        <w:rPr>
          <w:sz w:val="22"/>
          <w:szCs w:val="22"/>
        </w:rPr>
        <w:t xml:space="preserve">BTC đồng ý chuẩn hóa quy trình làm việc theo cấu trúc WBS và RACI của hệ thống.</w:t>
      </w:r>
    </w:p>
    <w:p>
      <w:pPr>
        <w:pStyle w:val="ListParagraph"/>
        <w:numPr>
          <w:ilvl w:val="0"/>
          <w:numId w:val="2"/>
        </w:numPr>
        <w:spacing w:after="80" w:line="280"/>
      </w:pPr>
      <w:r>
        <w:rPr>
          <w:sz w:val="22"/>
          <w:szCs w:val="22"/>
        </w:rPr>
        <w:t xml:space="preserve">Dữ liệu khách mời/nhân sự được cung cấp tuân thủ quy định về bảo vệ dữ liệu cá nhân.</w:t>
      </w:r>
    </w:p>
    <w:p>
      <w:pPr>
        <w:pStyle w:val="Heading2"/>
        <w:spacing w:after="120" w:before="260"/>
      </w:pPr>
      <w:r>
        <w:rPr>
          <w:b/>
          <w:bCs/>
          <w:color w:val="2E5FA3"/>
          <w:sz w:val="25"/>
          <w:szCs w:val="25"/>
        </w:rPr>
        <w:t xml:space="preserve">10.2. Rủi ro (Risks)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700"/>
      </w:tblGrid>
      <w:tr>
        <w:trPr>
          <w:tblHeader/>
        </w:trPr>
        <w:tc>
          <w:tcPr>
            <w:tcW w:type="dxa" w:w="3400"/>
            <w:shd w:fill="1F3864" w:val="clear"/>
            <w:tcMar>
              <w:top w:type="dxa" w:w="80"/>
              <w:left w:type="dxa" w:w="100"/>
              <w:bottom w:type="dxa" w:w="80"/>
              <w:right w:type="dxa" w:w="100"/>
            </w:tcMar>
          </w:tcPr>
          <w:p>
            <w:pPr>
              <w:jc w:val="left"/>
            </w:pPr>
            <w:r>
              <w:rPr>
                <w:b/>
                <w:bCs/>
                <w:color w:val="FFFFFF"/>
                <w:sz w:val="20"/>
                <w:szCs w:val="20"/>
              </w:rPr>
              <w:t xml:space="preserve">Rủi ro</w:t>
            </w:r>
          </w:p>
        </w:tc>
        <w:tc>
          <w:tcPr>
            <w:tcW w:type="dxa" w:w="1300"/>
            <w:shd w:fill="1F3864" w:val="clear"/>
            <w:tcMar>
              <w:top w:type="dxa" w:w="80"/>
              <w:left w:type="dxa" w:w="100"/>
              <w:bottom w:type="dxa" w:w="80"/>
              <w:right w:type="dxa" w:w="100"/>
            </w:tcMar>
          </w:tcPr>
          <w:p>
            <w:pPr>
              <w:jc w:val="left"/>
            </w:pPr>
            <w:r>
              <w:rPr>
                <w:b/>
                <w:bCs/>
                <w:color w:val="FFFFFF"/>
                <w:sz w:val="20"/>
                <w:szCs w:val="20"/>
              </w:rPr>
              <w:t xml:space="preserve">Mức độ</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Biện pháp giảm thiểu</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Mất kết nối mạng tại địa điểm tổ chức sự kiện</w:t>
            </w:r>
          </w:p>
        </w:tc>
        <w:tc>
          <w:tcPr>
            <w:tcW w:type="dxa" w:w="1300"/>
            <w:tcMar>
              <w:top w:type="dxa" w:w="80"/>
              <w:left w:type="dxa" w:w="100"/>
              <w:bottom w:type="dxa" w:w="80"/>
              <w:right w:type="dxa" w:w="100"/>
            </w:tcMar>
          </w:tcPr>
          <w:p>
            <w:pPr>
              <w:jc w:val="left"/>
            </w:pPr>
            <w:r>
              <w:rPr>
                <w:b w:val="false"/>
                <w:bCs w:val="false"/>
                <w:color w:val="000000"/>
                <w:sz w:val="20"/>
                <w:szCs w:val="20"/>
              </w:rPr>
              <w:t xml:space="preserve">Cao</w:t>
            </w:r>
          </w:p>
        </w:tc>
        <w:tc>
          <w:tcPr>
            <w:tcW w:type="dxa" w:w="4700"/>
            <w:tcMar>
              <w:top w:type="dxa" w:w="80"/>
              <w:left w:type="dxa" w:w="100"/>
              <w:bottom w:type="dxa" w:w="80"/>
              <w:right w:type="dxa" w:w="100"/>
            </w:tcMar>
          </w:tcPr>
          <w:p>
            <w:pPr>
              <w:jc w:val="left"/>
            </w:pPr>
            <w:r>
              <w:rPr>
                <w:b w:val="false"/>
                <w:bCs w:val="false"/>
                <w:color w:val="000000"/>
                <w:sz w:val="20"/>
                <w:szCs w:val="20"/>
              </w:rPr>
              <w:t xml:space="preserve">Xây dựng chế độ xem offline cho Run-of-Show và danh sách công việc</w:t>
            </w:r>
          </w:p>
        </w:tc>
      </w:tr>
      <w:tr>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Người dùng (đặc biệt nhân sự thời vụ) ngại dùng công cụ mới</w:t>
            </w:r>
          </w:p>
        </w:tc>
        <w:tc>
          <w:tcPr>
            <w:tcW w:type="dxa" w:w="13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Thiết kế giao diện đơn giản, đào tạo ngắn gọn trước sự kiện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Dữ liệu ngân sách nhạy cảm bị truy cập trái phép</w:t>
            </w:r>
          </w:p>
        </w:tc>
        <w:tc>
          <w:tcPr>
            <w:tcW w:type="dxa" w:w="1300"/>
            <w:tcMar>
              <w:top w:type="dxa" w:w="80"/>
              <w:left w:type="dxa" w:w="100"/>
              <w:bottom w:type="dxa" w:w="80"/>
              <w:right w:type="dxa" w:w="100"/>
            </w:tcMar>
          </w:tcPr>
          <w:p>
            <w:pPr>
              <w:jc w:val="left"/>
            </w:pPr>
            <w:r>
              <w:rPr>
                <w:b w:val="false"/>
                <w:bCs w:val="false"/>
                <w:color w:val="000000"/>
                <w:sz w:val="20"/>
                <w:szCs w:val="20"/>
              </w:rPr>
              <w:t xml:space="preserve">Cao</w:t>
            </w:r>
          </w:p>
        </w:tc>
        <w:tc>
          <w:tcPr>
            <w:tcW w:type="dxa" w:w="4700"/>
            <w:tcMar>
              <w:top w:type="dxa" w:w="80"/>
              <w:left w:type="dxa" w:w="100"/>
              <w:bottom w:type="dxa" w:w="80"/>
              <w:right w:type="dxa" w:w="100"/>
            </w:tcMar>
          </w:tcPr>
          <w:p>
            <w:pPr>
              <w:jc w:val="left"/>
            </w:pPr>
            <w:r>
              <w:rPr>
                <w:b w:val="false"/>
                <w:bCs w:val="false"/>
                <w:color w:val="000000"/>
                <w:sz w:val="20"/>
                <w:szCs w:val="20"/>
              </w:rPr>
              <w:t xml:space="preserve">Phân quyền chặt chẽ, mã hóa dữ liệu, ghi log truy cập</w:t>
            </w:r>
          </w:p>
        </w:tc>
      </w:tr>
      <w:tr>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Quá tải hệ thống tại thời điểm cao điểm (giờ khai mạc)</w:t>
            </w:r>
          </w:p>
        </w:tc>
        <w:tc>
          <w:tcPr>
            <w:tcW w:type="dxa" w:w="13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Kiểm thử tải (load test) trước khi sự kiện lớn diễn ra</w:t>
            </w:r>
          </w:p>
        </w:tc>
      </w:tr>
    </w:tbl>
    <w:p>
      <w:r>
        <w:br w:type="page"/>
      </w:r>
    </w:p>
    <w:p>
      <w:pPr>
        <w:pStyle w:val="Heading1"/>
        <w:spacing w:after="160" w:before="360"/>
      </w:pPr>
      <w:r>
        <w:rPr>
          <w:b/>
          <w:bCs/>
          <w:color w:val="1F3864"/>
          <w:sz w:val="30"/>
          <w:szCs w:val="30"/>
        </w:rPr>
        <w:t xml:space="preserve">11. Đề xuất lộ trình triển khai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21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Giai đoạn</w:t>
            </w:r>
          </w:p>
        </w:tc>
        <w:tc>
          <w:tcPr>
            <w:tcW w:type="dxa" w:w="5300"/>
            <w:shd w:fill="1F3864" w:val="clear"/>
            <w:tcMar>
              <w:top w:type="dxa" w:w="80"/>
              <w:left w:type="dxa" w:w="100"/>
              <w:bottom w:type="dxa" w:w="80"/>
              <w:right w:type="dxa" w:w="100"/>
            </w:tcMar>
          </w:tcPr>
          <w:p>
            <w:pPr>
              <w:jc w:val="left"/>
            </w:pPr>
            <w:r>
              <w:rPr>
                <w:b/>
                <w:bCs/>
                <w:color w:val="FFFFFF"/>
                <w:sz w:val="20"/>
                <w:szCs w:val="20"/>
              </w:rPr>
              <w:t xml:space="preserve">Nội dung chính</w:t>
            </w:r>
          </w:p>
        </w:tc>
        <w:tc>
          <w:tcPr>
            <w:tcW w:type="dxa" w:w="2100"/>
            <w:shd w:fill="1F3864" w:val="clear"/>
            <w:tcMar>
              <w:top w:type="dxa" w:w="80"/>
              <w:left w:type="dxa" w:w="100"/>
              <w:bottom w:type="dxa" w:w="80"/>
              <w:right w:type="dxa" w:w="100"/>
            </w:tcMar>
          </w:tcPr>
          <w:p>
            <w:pPr>
              <w:jc w:val="left"/>
            </w:pPr>
            <w:r>
              <w:rPr>
                <w:b/>
                <w:bCs/>
                <w:color w:val="FFFFFF"/>
                <w:sz w:val="20"/>
                <w:szCs w:val="20"/>
              </w:rPr>
              <w:t xml:space="preserve">Thời gian dự kiến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Giai đoạn 1 – MVP</w:t>
            </w:r>
          </w:p>
        </w:tc>
        <w:tc>
          <w:tcPr>
            <w:tcW w:type="dxa" w:w="5300"/>
            <w:tcMar>
              <w:top w:type="dxa" w:w="80"/>
              <w:left w:type="dxa" w:w="100"/>
              <w:bottom w:type="dxa" w:w="80"/>
              <w:right w:type="dxa" w:w="100"/>
            </w:tcMar>
          </w:tcPr>
          <w:p>
            <w:pPr>
              <w:jc w:val="left"/>
            </w:pPr>
            <w:r>
              <w:rPr>
                <w:b w:val="false"/>
                <w:bCs w:val="false"/>
                <w:color w:val="000000"/>
                <w:sz w:val="20"/>
                <w:szCs w:val="20"/>
              </w:rPr>
              <w:t xml:space="preserve">Quản lý Sự kiện, Công việc, Nhân sự cơ bản, Thông báo</w:t>
            </w:r>
          </w:p>
        </w:tc>
        <w:tc>
          <w:tcPr>
            <w:tcW w:type="dxa" w:w="2100"/>
            <w:tcMar>
              <w:top w:type="dxa" w:w="80"/>
              <w:left w:type="dxa" w:w="100"/>
              <w:bottom w:type="dxa" w:w="80"/>
              <w:right w:type="dxa" w:w="100"/>
            </w:tcMar>
          </w:tcPr>
          <w:p>
            <w:pPr>
              <w:jc w:val="left"/>
            </w:pPr>
            <w:r>
              <w:rPr>
                <w:b w:val="false"/>
                <w:bCs w:val="false"/>
                <w:color w:val="000000"/>
                <w:sz w:val="20"/>
                <w:szCs w:val="20"/>
              </w:rPr>
              <w:t xml:space="preserve">8 – 10 tuần</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Giai đoạn 2</w:t>
            </w:r>
          </w:p>
        </w:tc>
        <w:tc>
          <w:tcPr>
            <w:tcW w:type="dxa" w:w="5300"/>
            <w:shd w:fill="F2F2F2" w:val="clear"/>
            <w:tcMar>
              <w:top w:type="dxa" w:w="80"/>
              <w:left w:type="dxa" w:w="100"/>
              <w:bottom w:type="dxa" w:w="80"/>
              <w:right w:type="dxa" w:w="100"/>
            </w:tcMar>
          </w:tcPr>
          <w:p>
            <w:pPr>
              <w:jc w:val="left"/>
            </w:pPr>
            <w:r>
              <w:rPr>
                <w:b w:val="false"/>
                <w:bCs w:val="false"/>
                <w:color w:val="000000"/>
                <w:sz w:val="20"/>
                <w:szCs w:val="20"/>
              </w:rPr>
              <w:t xml:space="preserve">Quản lý Ngân sách, Khách mời, Báo cáo/Dashboard</w:t>
            </w:r>
          </w:p>
        </w:tc>
        <w:tc>
          <w:tcPr>
            <w:tcW w:type="dxa" w:w="2100"/>
            <w:shd w:fill="F2F2F2" w:val="clear"/>
            <w:tcMar>
              <w:top w:type="dxa" w:w="80"/>
              <w:left w:type="dxa" w:w="100"/>
              <w:bottom w:type="dxa" w:w="80"/>
              <w:right w:type="dxa" w:w="100"/>
            </w:tcMar>
          </w:tcPr>
          <w:p>
            <w:pPr>
              <w:jc w:val="left"/>
            </w:pPr>
            <w:r>
              <w:rPr>
                <w:b w:val="false"/>
                <w:bCs w:val="false"/>
                <w:color w:val="000000"/>
                <w:sz w:val="20"/>
                <w:szCs w:val="20"/>
              </w:rPr>
              <w:t xml:space="preserve">6 – 8 tuần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Giai đoạn 3</w:t>
            </w:r>
          </w:p>
        </w:tc>
        <w:tc>
          <w:tcPr>
            <w:tcW w:type="dxa" w:w="5300"/>
            <w:tcMar>
              <w:top w:type="dxa" w:w="80"/>
              <w:left w:type="dxa" w:w="100"/>
              <w:bottom w:type="dxa" w:w="80"/>
              <w:right w:type="dxa" w:w="100"/>
            </w:tcMar>
          </w:tcPr>
          <w:p>
            <w:pPr>
              <w:jc w:val="left"/>
            </w:pPr>
            <w:r>
              <w:rPr>
                <w:b w:val="false"/>
                <w:bCs w:val="false"/>
                <w:color w:val="000000"/>
                <w:sz w:val="20"/>
                <w:szCs w:val="20"/>
              </w:rPr>
              <w:t xml:space="preserve">Run-of-Show, xử lý sự cố, chế độ offline, ứng dụng di động</w:t>
            </w:r>
          </w:p>
        </w:tc>
        <w:tc>
          <w:tcPr>
            <w:tcW w:type="dxa" w:w="2100"/>
            <w:tcMar>
              <w:top w:type="dxa" w:w="80"/>
              <w:left w:type="dxa" w:w="100"/>
              <w:bottom w:type="dxa" w:w="80"/>
              <w:right w:type="dxa" w:w="100"/>
            </w:tcMar>
          </w:tcPr>
          <w:p>
            <w:pPr>
              <w:jc w:val="left"/>
            </w:pPr>
            <w:r>
              <w:rPr>
                <w:b w:val="false"/>
                <w:bCs w:val="false"/>
                <w:color w:val="000000"/>
                <w:sz w:val="20"/>
                <w:szCs w:val="20"/>
              </w:rPr>
              <w:t xml:space="preserve">6 – 8 tuần</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Giai đoạn 4</w:t>
            </w:r>
          </w:p>
        </w:tc>
        <w:tc>
          <w:tcPr>
            <w:tcW w:type="dxa" w:w="5300"/>
            <w:shd w:fill="F2F2F2" w:val="clear"/>
            <w:tcMar>
              <w:top w:type="dxa" w:w="80"/>
              <w:left w:type="dxa" w:w="100"/>
              <w:bottom w:type="dxa" w:w="80"/>
              <w:right w:type="dxa" w:w="100"/>
            </w:tcMar>
          </w:tcPr>
          <w:p>
            <w:pPr>
              <w:jc w:val="left"/>
            </w:pPr>
            <w:r>
              <w:rPr>
                <w:b w:val="false"/>
                <w:bCs w:val="false"/>
                <w:color w:val="000000"/>
                <w:sz w:val="20"/>
                <w:szCs w:val="20"/>
              </w:rPr>
              <w:t xml:space="preserve">Truyền thông, tích hợp bên thứ ba, tối ưu hiệu năng &amp; bảo mật</w:t>
            </w:r>
          </w:p>
        </w:tc>
        <w:tc>
          <w:tcPr>
            <w:tcW w:type="dxa" w:w="2100"/>
            <w:shd w:fill="F2F2F2" w:val="clear"/>
            <w:tcMar>
              <w:top w:type="dxa" w:w="80"/>
              <w:left w:type="dxa" w:w="100"/>
              <w:bottom w:type="dxa" w:w="80"/>
              <w:right w:type="dxa" w:w="100"/>
            </w:tcMar>
          </w:tcPr>
          <w:p>
            <w:pPr>
              <w:jc w:val="left"/>
            </w:pPr>
            <w:r>
              <w:rPr>
                <w:b w:val="false"/>
                <w:bCs w:val="false"/>
                <w:color w:val="000000"/>
                <w:sz w:val="20"/>
                <w:szCs w:val="20"/>
              </w:rPr>
              <w:t xml:space="preserve">4 – 6 tuần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Giai đoạn 5 (Mở rộng)</w:t>
            </w:r>
          </w:p>
        </w:tc>
        <w:tc>
          <w:tcPr>
            <w:tcW w:type="dxa" w:w="5300"/>
            <w:tcMar>
              <w:top w:type="dxa" w:w="80"/>
              <w:left w:type="dxa" w:w="100"/>
              <w:bottom w:type="dxa" w:w="80"/>
              <w:right w:type="dxa" w:w="100"/>
            </w:tcMar>
          </w:tcPr>
          <w:p>
            <w:pPr>
              <w:jc w:val="left"/>
            </w:pPr>
            <w:r>
              <w:rPr>
                <w:b w:val="false"/>
                <w:bCs w:val="false"/>
                <w:color w:val="000000"/>
                <w:sz w:val="20"/>
                <w:szCs w:val="20"/>
              </w:rPr>
              <w:t xml:space="preserve">Bán vé &amp; Vật phẩm Sự kiện Online (thanh toán tích hợp), Báo giá &amp; Đăng ký Doanh nghiệp (B2B)</w:t>
            </w:r>
          </w:p>
        </w:tc>
        <w:tc>
          <w:tcPr>
            <w:tcW w:type="dxa" w:w="2100"/>
            <w:tcMar>
              <w:top w:type="dxa" w:w="80"/>
              <w:left w:type="dxa" w:w="100"/>
              <w:bottom w:type="dxa" w:w="80"/>
              <w:right w:type="dxa" w:w="100"/>
            </w:tcMar>
          </w:tcPr>
          <w:p>
            <w:pPr>
              <w:jc w:val="left"/>
            </w:pPr>
            <w:r>
              <w:rPr>
                <w:b w:val="false"/>
                <w:bCs w:val="false"/>
                <w:color w:val="000000"/>
                <w:sz w:val="20"/>
                <w:szCs w:val="20"/>
              </w:rPr>
              <w:t xml:space="preserve">6 – 8 tuần</w:t>
            </w:r>
          </w:p>
        </w:tc>
      </w:tr>
    </w:tbl>
    <w:p>
      <w:pPr>
        <w:spacing w:before="300"/>
      </w:pPr>
    </w:p>
    <w:p>
      <w:pPr>
        <w:spacing w:after="160" w:line="300"/>
      </w:pPr>
      <w:r>
        <w:rPr>
          <w:sz w:val="22"/>
          <w:szCs w:val="22"/>
        </w:rPr>
        <w:t xml:space="preserve">Lưu ý: Thời gian trên mang tính tham khảo, cần được điều chỉnh dựa trên quy mô đội ngũ phát triển thực tế và mức độ ưu tiên của các bên liên quan. Giai đoạn 5 được bổ sung sau khi xác nhận nhu cầu mở rộng bán vé/vật phẩm online và tiếp nhận đăng ký doanh nghiệp (B2B), triển khai sau khi 4 giai đoạn cốt lõi đã ổn định.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Tài liệu Phân tích Nghiệp vụ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2026-08-16T10:34:58.116Z</dcterms:created>
  <dcterms:modified xsi:type="dcterms:W3CDTF">2026-08-16T10:34:58.116Z</dcterms:modified>
</cp:coreProperties>
</file>

<file path=docProps/custom.xml><?xml version="1.0" encoding="utf-8"?>
<Properties xmlns="http://schemas.openxmlformats.org/officeDocument/2006/custom-properties" xmlns:vt="http://schemas.openxmlformats.org/officeDocument/2006/docPropsVTypes"/>
</file>