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HƯỚNG DẪN SỬ DỤNG TOOL_BANGLUONG</w:t>
      </w:r>
    </w:p>
    <w:p>
      <w:pPr>
        <w:jc w:val="center"/>
      </w:pPr>
      <w:r>
        <w:rPr>
          <w:rFonts w:ascii="Arial" w:hAnsi="Arial"/>
          <w:i/>
          <w:color w:val="64748B"/>
          <w:sz w:val="22"/>
        </w:rPr>
        <w:t>Hệ Thống Tính Toán Bảng Lương, Giờ Công &amp; Thưởng Tổng Hợp Tự Động (Port 8768)</w:t>
      </w:r>
    </w:p>
    <w:p>
      <w:pPr>
        <w:spacing w:after="200"/>
      </w:pPr>
    </w:p>
    <w:p>
      <w:pPr>
        <w:pStyle w:val="Heading1"/>
        <w:spacing w:before="280" w:after="120"/>
      </w:pPr>
      <w:r>
        <w:rPr>
          <w:rFonts w:ascii="Arial" w:hAnsi="Arial"/>
          <w:b/>
          <w:color w:val="1F4E79"/>
          <w:sz w:val="28"/>
        </w:rPr>
        <w:t>1. Tổng Quan Về TOOL_BANGLUONG</w:t>
      </w:r>
    </w:p>
    <w:p>
      <w:r>
        <w:t>TOOL_BANGLUONG là phân hệ tính lương tự động toàn diện được thiết kế theo kiến trúc module hóa 12 thành phần. Hệ thống kết hợp dữ liệu Chấm công KiotViet, Báo cáo KPI bán hàng hoàn thiện và Dữ liệu đánh giá Google Maps để xuất bảng lương tổng hợp BẢNG LƯƠNG THÁNG X 2026.xlsx chính xác tuyệt đối từng dòng nhân sự.</w:t>
      </w:r>
    </w:p>
    <w:p>
      <w:pPr>
        <w:pStyle w:val="Heading1"/>
        <w:spacing w:before="280" w:after="120"/>
      </w:pPr>
      <w:r>
        <w:rPr>
          <w:rFonts w:ascii="Arial" w:hAnsi="Arial"/>
          <w:b/>
          <w:color w:val="1F4E79"/>
          <w:sz w:val="28"/>
        </w:rPr>
        <w:t>2. Cấu Trúc Thư Mục &amp; 12 Module Lương</w:t>
      </w:r>
    </w:p>
    <w:tbl>
      <w:tblPr>
        <w:tblW w:type="auto" w:w="0"/>
        <w:jc w:val="center"/>
        <w:tblLook w:firstColumn="1" w:firstRow="1" w:lastColumn="0" w:lastRow="0" w:noHBand="0" w:noVBand="1" w:val="04A0"/>
      </w:tblPr>
      <w:tblGrid>
        <w:gridCol w:w="2880"/>
        <w:gridCol w:w="2880"/>
        <w:gridCol w:w="2880"/>
      </w:tblGrid>
      <w:tr>
        <w:tc>
          <w:tcPr>
            <w:tcW w:type="dxa" w:w="2592"/>
            <w:shd w:fill="1F4E79"/>
            <w:tcMar>
              <w:top w:w="100" w:type="dxa"/>
              <w:bottom w:w="100" w:type="dxa"/>
              <w:left w:w="120" w:type="dxa"/>
              <w:right w:w="120" w:type="dxa"/>
            </w:tcMar>
          </w:tcPr>
          <w:p>
            <w:pPr>
              <w:jc w:val="center"/>
            </w:pPr>
            <w:r>
              <w:rPr>
                <w:rFonts w:ascii="Arial" w:hAnsi="Arial"/>
                <w:b/>
                <w:color w:val="FFFFFF"/>
                <w:sz w:val="20"/>
              </w:rPr>
              <w:t>Module / File Python</w:t>
            </w:r>
          </w:p>
        </w:tc>
        <w:tc>
          <w:tcPr>
            <w:tcW w:type="dxa" w:w="2592"/>
            <w:shd w:fill="1F4E79"/>
            <w:tcMar>
              <w:top w:w="100" w:type="dxa"/>
              <w:bottom w:w="100" w:type="dxa"/>
              <w:left w:w="120" w:type="dxa"/>
              <w:right w:w="120" w:type="dxa"/>
            </w:tcMar>
          </w:tcPr>
          <w:p>
            <w:pPr>
              <w:jc w:val="center"/>
            </w:pPr>
            <w:r>
              <w:rPr>
                <w:rFonts w:ascii="Arial" w:hAnsi="Arial"/>
                <w:b/>
                <w:color w:val="FFFFFF"/>
                <w:sz w:val="20"/>
              </w:rPr>
              <w:t>Sheet Đảm Nhận</w:t>
            </w:r>
          </w:p>
        </w:tc>
        <w:tc>
          <w:tcPr>
            <w:tcW w:type="dxa" w:w="4176"/>
            <w:shd w:fill="1F4E79"/>
            <w:tcMar>
              <w:top w:w="100" w:type="dxa"/>
              <w:bottom w:w="100" w:type="dxa"/>
              <w:left w:w="120" w:type="dxa"/>
              <w:right w:w="120" w:type="dxa"/>
            </w:tcMar>
          </w:tcPr>
          <w:p>
            <w:pPr>
              <w:jc w:val="center"/>
            </w:pPr>
            <w:r>
              <w:rPr>
                <w:rFonts w:ascii="Arial" w:hAnsi="Arial"/>
                <w:b/>
                <w:color w:val="FFFFFF"/>
                <w:sz w:val="20"/>
              </w:rPr>
              <w:t>Chức Năng &amp; Nghiệp Vụ Tính Toán</w:t>
            </w:r>
          </w:p>
        </w:tc>
      </w:tr>
      <w:tr>
        <w:tc>
          <w:tcPr>
            <w:tcW w:type="dxa" w:w="2592"/>
            <w:shd w:fill="FFFFFF"/>
            <w:tcMar>
              <w:top w:w="80" w:type="dxa"/>
              <w:bottom w:w="80" w:type="dxa"/>
              <w:left w:w="120" w:type="dxa"/>
              <w:right w:w="120" w:type="dxa"/>
            </w:tcMar>
          </w:tcPr>
          <w:p>
            <w:pPr>
              <w:spacing w:before="40" w:after="40"/>
              <w:jc w:val="left"/>
            </w:pPr>
            <w:r>
              <w:rPr>
                <w:rFonts w:ascii="Arial" w:hAnsi="Arial"/>
                <w:sz w:val="19"/>
              </w:rPr>
              <w:t>payroll_core_timecard.py</w:t>
            </w:r>
          </w:p>
        </w:tc>
        <w:tc>
          <w:tcPr>
            <w:tcW w:type="dxa" w:w="2592"/>
            <w:shd w:fill="FFFFFF"/>
            <w:tcMar>
              <w:top w:w="80" w:type="dxa"/>
              <w:bottom w:w="80" w:type="dxa"/>
              <w:left w:w="120" w:type="dxa"/>
              <w:right w:w="120" w:type="dxa"/>
            </w:tcMar>
          </w:tcPr>
          <w:p>
            <w:pPr>
              <w:spacing w:before="40" w:after="40"/>
            </w:pPr>
            <w:r>
              <w:rPr>
                <w:rFonts w:ascii="Arial" w:hAnsi="Arial"/>
                <w:sz w:val="19"/>
              </w:rPr>
              <w:t>Giờ công, Ngày công</w:t>
            </w:r>
          </w:p>
        </w:tc>
        <w:tc>
          <w:tcPr>
            <w:tcW w:type="dxa" w:w="4176"/>
            <w:shd w:fill="FFFFFF"/>
            <w:tcMar>
              <w:top w:w="80" w:type="dxa"/>
              <w:bottom w:w="80" w:type="dxa"/>
              <w:left w:w="120" w:type="dxa"/>
              <w:right w:w="120" w:type="dxa"/>
            </w:tcMar>
          </w:tcPr>
          <w:p>
            <w:pPr>
              <w:spacing w:before="40" w:after="40"/>
            </w:pPr>
            <w:r>
              <w:rPr>
                <w:rFonts w:ascii="Arial" w:hAnsi="Arial"/>
                <w:sz w:val="19"/>
              </w:rPr>
              <w:t>Bóc tách chấm công KiotViet, xử lý xoay ca, phát hiện ca gãy, tính công chuẩn.</w:t>
            </w:r>
          </w:p>
        </w:tc>
      </w:tr>
      <w:tr>
        <w:tc>
          <w:tcPr>
            <w:tcW w:type="dxa" w:w="2592"/>
            <w:shd w:fill="F8FAFC"/>
            <w:tcMar>
              <w:top w:w="80" w:type="dxa"/>
              <w:bottom w:w="80" w:type="dxa"/>
              <w:left w:w="120" w:type="dxa"/>
              <w:right w:w="120" w:type="dxa"/>
            </w:tcMar>
          </w:tcPr>
          <w:p>
            <w:pPr>
              <w:spacing w:before="40" w:after="40"/>
              <w:jc w:val="left"/>
            </w:pPr>
            <w:r>
              <w:rPr>
                <w:rFonts w:ascii="Arial" w:hAnsi="Arial"/>
                <w:sz w:val="19"/>
              </w:rPr>
              <w:t>payroll_kpi_adapter.py</w:t>
            </w:r>
          </w:p>
        </w:tc>
        <w:tc>
          <w:tcPr>
            <w:tcW w:type="dxa" w:w="2592"/>
            <w:shd w:fill="F8FAFC"/>
            <w:tcMar>
              <w:top w:w="80" w:type="dxa"/>
              <w:bottom w:w="80" w:type="dxa"/>
              <w:left w:w="120" w:type="dxa"/>
              <w:right w:w="120" w:type="dxa"/>
            </w:tcMar>
          </w:tcPr>
          <w:p>
            <w:pPr>
              <w:spacing w:before="40" w:after="40"/>
            </w:pPr>
            <w:r>
              <w:rPr>
                <w:rFonts w:ascii="Arial" w:hAnsi="Arial"/>
                <w:sz w:val="19"/>
              </w:rPr>
              <w:t>KPI Dược Sĩ, CHT, QLKV</w:t>
            </w:r>
          </w:p>
        </w:tc>
        <w:tc>
          <w:tcPr>
            <w:tcW w:type="dxa" w:w="4176"/>
            <w:shd w:fill="F8FAFC"/>
            <w:tcMar>
              <w:top w:w="80" w:type="dxa"/>
              <w:bottom w:w="80" w:type="dxa"/>
              <w:left w:w="120" w:type="dxa"/>
              <w:right w:w="120" w:type="dxa"/>
            </w:tcMar>
          </w:tcPr>
          <w:p>
            <w:pPr>
              <w:spacing w:before="40" w:after="40"/>
            </w:pPr>
            <w:r>
              <w:rPr>
                <w:rFonts w:ascii="Arial" w:hAnsi="Arial"/>
                <w:sz w:val="19"/>
              </w:rPr>
              <w:t>Đổ tiền thưởng KPI từ file báo cáo KPI đã được phê duyệt.</w:t>
            </w:r>
          </w:p>
        </w:tc>
      </w:tr>
      <w:tr>
        <w:tc>
          <w:tcPr>
            <w:tcW w:type="dxa" w:w="2592"/>
            <w:shd w:fill="FFFFFF"/>
            <w:tcMar>
              <w:top w:w="80" w:type="dxa"/>
              <w:bottom w:w="80" w:type="dxa"/>
              <w:left w:w="120" w:type="dxa"/>
              <w:right w:w="120" w:type="dxa"/>
            </w:tcMar>
          </w:tcPr>
          <w:p>
            <w:pPr>
              <w:spacing w:before="40" w:after="40"/>
              <w:jc w:val="left"/>
            </w:pPr>
            <w:r>
              <w:rPr>
                <w:rFonts w:ascii="Arial" w:hAnsi="Arial"/>
                <w:sz w:val="19"/>
              </w:rPr>
              <w:t>payroll_project_reward.py</w:t>
            </w:r>
          </w:p>
        </w:tc>
        <w:tc>
          <w:tcPr>
            <w:tcW w:type="dxa" w:w="2592"/>
            <w:shd w:fill="FFFFFF"/>
            <w:tcMar>
              <w:top w:w="80" w:type="dxa"/>
              <w:bottom w:w="80" w:type="dxa"/>
              <w:left w:w="120" w:type="dxa"/>
              <w:right w:w="120" w:type="dxa"/>
            </w:tcMar>
          </w:tcPr>
          <w:p>
            <w:pPr>
              <w:spacing w:before="40" w:after="40"/>
            </w:pPr>
            <w:r>
              <w:rPr>
                <w:rFonts w:ascii="Arial" w:hAnsi="Arial"/>
                <w:sz w:val="19"/>
              </w:rPr>
              <w:t>Dự án, Hot Bill HN</w:t>
            </w:r>
          </w:p>
        </w:tc>
        <w:tc>
          <w:tcPr>
            <w:tcW w:type="dxa" w:w="4176"/>
            <w:shd w:fill="FFFFFF"/>
            <w:tcMar>
              <w:top w:w="80" w:type="dxa"/>
              <w:bottom w:w="80" w:type="dxa"/>
              <w:left w:w="120" w:type="dxa"/>
              <w:right w:w="120" w:type="dxa"/>
            </w:tcMar>
          </w:tcPr>
          <w:p>
            <w:pPr>
              <w:spacing w:before="40" w:after="40"/>
            </w:pPr>
            <w:r>
              <w:rPr>
                <w:rFonts w:ascii="Arial" w:hAnsi="Arial"/>
                <w:sz w:val="19"/>
              </w:rPr>
              <w:t>Đổ thưởng nhóm hàng chiết khấu, combo và thưởng nóng hóa đơn Hà Nội.</w:t>
            </w:r>
          </w:p>
        </w:tc>
      </w:tr>
      <w:tr>
        <w:tc>
          <w:tcPr>
            <w:tcW w:type="dxa" w:w="2592"/>
            <w:shd w:fill="F8FAFC"/>
            <w:tcMar>
              <w:top w:w="80" w:type="dxa"/>
              <w:bottom w:w="80" w:type="dxa"/>
              <w:left w:w="120" w:type="dxa"/>
              <w:right w:w="120" w:type="dxa"/>
            </w:tcMar>
          </w:tcPr>
          <w:p>
            <w:pPr>
              <w:spacing w:before="40" w:after="40"/>
              <w:jc w:val="left"/>
            </w:pPr>
            <w:r>
              <w:rPr>
                <w:rFonts w:ascii="Arial" w:hAnsi="Arial"/>
                <w:sz w:val="19"/>
              </w:rPr>
              <w:t>payroll_night_shift.py</w:t>
            </w:r>
          </w:p>
        </w:tc>
        <w:tc>
          <w:tcPr>
            <w:tcW w:type="dxa" w:w="2592"/>
            <w:shd w:fill="F8FAFC"/>
            <w:tcMar>
              <w:top w:w="80" w:type="dxa"/>
              <w:bottom w:w="80" w:type="dxa"/>
              <w:left w:w="120" w:type="dxa"/>
              <w:right w:w="120" w:type="dxa"/>
            </w:tcMar>
          </w:tcPr>
          <w:p>
            <w:pPr>
              <w:spacing w:before="40" w:after="40"/>
            </w:pPr>
            <w:r>
              <w:rPr>
                <w:rFonts w:ascii="Arial" w:hAnsi="Arial"/>
                <w:sz w:val="19"/>
              </w:rPr>
              <w:t>Trực đêm</w:t>
            </w:r>
          </w:p>
        </w:tc>
        <w:tc>
          <w:tcPr>
            <w:tcW w:type="dxa" w:w="4176"/>
            <w:shd w:fill="F8FAFC"/>
            <w:tcMar>
              <w:top w:w="80" w:type="dxa"/>
              <w:bottom w:w="80" w:type="dxa"/>
              <w:left w:w="120" w:type="dxa"/>
              <w:right w:w="120" w:type="dxa"/>
            </w:tcMar>
          </w:tcPr>
          <w:p>
            <w:pPr>
              <w:spacing w:before="40" w:after="40"/>
            </w:pPr>
            <w:r>
              <w:rPr>
                <w:rFonts w:ascii="Arial" w:hAnsi="Arial"/>
                <w:sz w:val="19"/>
              </w:rPr>
              <w:t>Tính phụ cấp trực đêm (50.000 đ/đêm) cho các ca làm qua 22:00.</w:t>
            </w:r>
          </w:p>
        </w:tc>
      </w:tr>
      <w:tr>
        <w:tc>
          <w:tcPr>
            <w:tcW w:type="dxa" w:w="2592"/>
            <w:shd w:fill="FFFFFF"/>
            <w:tcMar>
              <w:top w:w="80" w:type="dxa"/>
              <w:bottom w:w="80" w:type="dxa"/>
              <w:left w:w="120" w:type="dxa"/>
              <w:right w:w="120" w:type="dxa"/>
            </w:tcMar>
          </w:tcPr>
          <w:p>
            <w:pPr>
              <w:spacing w:before="40" w:after="40"/>
              <w:jc w:val="left"/>
            </w:pPr>
            <w:r>
              <w:rPr>
                <w:rFonts w:ascii="Arial" w:hAnsi="Arial"/>
                <w:sz w:val="19"/>
              </w:rPr>
              <w:t>payroll_maps.py</w:t>
            </w:r>
          </w:p>
        </w:tc>
        <w:tc>
          <w:tcPr>
            <w:tcW w:type="dxa" w:w="2592"/>
            <w:shd w:fill="FFFFFF"/>
            <w:tcMar>
              <w:top w:w="80" w:type="dxa"/>
              <w:bottom w:w="80" w:type="dxa"/>
              <w:left w:w="120" w:type="dxa"/>
              <w:right w:w="120" w:type="dxa"/>
            </w:tcMar>
          </w:tcPr>
          <w:p>
            <w:pPr>
              <w:spacing w:before="40" w:after="40"/>
            </w:pPr>
            <w:r>
              <w:rPr>
                <w:rFonts w:ascii="Arial" w:hAnsi="Arial"/>
                <w:sz w:val="19"/>
              </w:rPr>
              <w:t>Map</w:t>
            </w:r>
          </w:p>
        </w:tc>
        <w:tc>
          <w:tcPr>
            <w:tcW w:type="dxa" w:w="4176"/>
            <w:shd w:fill="FFFFFF"/>
            <w:tcMar>
              <w:top w:w="80" w:type="dxa"/>
              <w:bottom w:w="80" w:type="dxa"/>
              <w:left w:w="120" w:type="dxa"/>
              <w:right w:w="120" w:type="dxa"/>
            </w:tcMar>
          </w:tcPr>
          <w:p>
            <w:pPr>
              <w:spacing w:before="40" w:after="40"/>
            </w:pPr>
            <w:r>
              <w:rPr>
                <w:rFonts w:ascii="Arial" w:hAnsi="Arial"/>
                <w:sz w:val="19"/>
              </w:rPr>
              <w:t>Đổ thưởng chương trình đánh giá sao Google Maps.</w:t>
            </w:r>
          </w:p>
        </w:tc>
      </w:tr>
      <w:tr>
        <w:tc>
          <w:tcPr>
            <w:tcW w:type="dxa" w:w="2592"/>
            <w:shd w:fill="F8FAFC"/>
            <w:tcMar>
              <w:top w:w="80" w:type="dxa"/>
              <w:bottom w:w="80" w:type="dxa"/>
              <w:left w:w="120" w:type="dxa"/>
              <w:right w:w="120" w:type="dxa"/>
            </w:tcMar>
          </w:tcPr>
          <w:p>
            <w:pPr>
              <w:spacing w:before="40" w:after="40"/>
              <w:jc w:val="left"/>
            </w:pPr>
            <w:r>
              <w:rPr>
                <w:rFonts w:ascii="Arial" w:hAnsi="Arial"/>
                <w:sz w:val="19"/>
              </w:rPr>
              <w:t>payroll_allowances.py</w:t>
            </w:r>
          </w:p>
        </w:tc>
        <w:tc>
          <w:tcPr>
            <w:tcW w:type="dxa" w:w="2592"/>
            <w:shd w:fill="F8FAFC"/>
            <w:tcMar>
              <w:top w:w="80" w:type="dxa"/>
              <w:bottom w:w="80" w:type="dxa"/>
              <w:left w:w="120" w:type="dxa"/>
              <w:right w:w="120" w:type="dxa"/>
            </w:tcMar>
          </w:tcPr>
          <w:p>
            <w:pPr>
              <w:spacing w:before="40" w:after="40"/>
            </w:pPr>
            <w:r>
              <w:rPr>
                <w:rFonts w:ascii="Arial" w:hAnsi="Arial"/>
                <w:sz w:val="19"/>
              </w:rPr>
              <w:t>Phụ cấp</w:t>
            </w:r>
          </w:p>
        </w:tc>
        <w:tc>
          <w:tcPr>
            <w:tcW w:type="dxa" w:w="4176"/>
            <w:shd w:fill="F8FAFC"/>
            <w:tcMar>
              <w:top w:w="80" w:type="dxa"/>
              <w:bottom w:w="80" w:type="dxa"/>
              <w:left w:w="120" w:type="dxa"/>
              <w:right w:w="120" w:type="dxa"/>
            </w:tcMar>
          </w:tcPr>
          <w:p>
            <w:pPr>
              <w:spacing w:before="40" w:after="40"/>
            </w:pPr>
            <w:r>
              <w:rPr>
                <w:rFonts w:ascii="Arial" w:hAnsi="Arial"/>
                <w:sz w:val="19"/>
              </w:rPr>
              <w:t>Tính tiền ăn trưa (30k/ngày công), điện thoại, phụ cấp trách nhiệm.</w:t>
            </w:r>
          </w:p>
        </w:tc>
      </w:tr>
      <w:tr>
        <w:tc>
          <w:tcPr>
            <w:tcW w:type="dxa" w:w="2592"/>
            <w:shd w:fill="FFFFFF"/>
            <w:tcMar>
              <w:top w:w="80" w:type="dxa"/>
              <w:bottom w:w="80" w:type="dxa"/>
              <w:left w:w="120" w:type="dxa"/>
              <w:right w:w="120" w:type="dxa"/>
            </w:tcMar>
          </w:tcPr>
          <w:p>
            <w:pPr>
              <w:spacing w:before="40" w:after="40"/>
              <w:jc w:val="left"/>
            </w:pPr>
            <w:r>
              <w:rPr>
                <w:rFonts w:ascii="Arial" w:hAnsi="Arial"/>
                <w:sz w:val="19"/>
              </w:rPr>
              <w:t>payroll_summary_builder.py</w:t>
            </w:r>
          </w:p>
        </w:tc>
        <w:tc>
          <w:tcPr>
            <w:tcW w:type="dxa" w:w="2592"/>
            <w:shd w:fill="FFFFFF"/>
            <w:tcMar>
              <w:top w:w="80" w:type="dxa"/>
              <w:bottom w:w="80" w:type="dxa"/>
              <w:left w:w="120" w:type="dxa"/>
              <w:right w:w="120" w:type="dxa"/>
            </w:tcMar>
          </w:tcPr>
          <w:p>
            <w:pPr>
              <w:spacing w:before="40" w:after="40"/>
            </w:pPr>
            <w:r>
              <w:rPr>
                <w:rFonts w:ascii="Arial" w:hAnsi="Arial"/>
                <w:sz w:val="19"/>
              </w:rPr>
              <w:t>Tổng hợp lương</w:t>
            </w:r>
          </w:p>
        </w:tc>
        <w:tc>
          <w:tcPr>
            <w:tcW w:type="dxa" w:w="4176"/>
            <w:shd w:fill="FFFFFF"/>
            <w:tcMar>
              <w:top w:w="80" w:type="dxa"/>
              <w:bottom w:w="80" w:type="dxa"/>
              <w:left w:w="120" w:type="dxa"/>
              <w:right w:w="120" w:type="dxa"/>
            </w:tcMar>
          </w:tcPr>
          <w:p>
            <w:pPr>
              <w:spacing w:before="40" w:after="40"/>
            </w:pPr>
            <w:r>
              <w:rPr>
                <w:rFonts w:ascii="Arial" w:hAnsi="Arial"/>
                <w:sz w:val="19"/>
              </w:rPr>
              <w:t>Lắp ráp toàn bộ các cột thu nhập, giảm trừ, BHXH, tạm ứng và thực lĩnh.</w:t>
            </w:r>
          </w:p>
        </w:tc>
      </w:tr>
      <w:tr>
        <w:tc>
          <w:tcPr>
            <w:tcW w:type="dxa" w:w="2592"/>
            <w:shd w:fill="F8FAFC"/>
            <w:tcMar>
              <w:top w:w="80" w:type="dxa"/>
              <w:bottom w:w="80" w:type="dxa"/>
              <w:left w:w="120" w:type="dxa"/>
              <w:right w:w="120" w:type="dxa"/>
            </w:tcMar>
          </w:tcPr>
          <w:p>
            <w:pPr>
              <w:spacing w:before="40" w:after="40"/>
              <w:jc w:val="left"/>
            </w:pPr>
            <w:r>
              <w:rPr>
                <w:rFonts w:ascii="Arial" w:hAnsi="Arial"/>
                <w:sz w:val="19"/>
              </w:rPr>
              <w:t>build_payroll_report.py</w:t>
            </w:r>
          </w:p>
        </w:tc>
        <w:tc>
          <w:tcPr>
            <w:tcW w:type="dxa" w:w="2592"/>
            <w:shd w:fill="F8FAFC"/>
            <w:tcMar>
              <w:top w:w="80" w:type="dxa"/>
              <w:bottom w:w="80" w:type="dxa"/>
              <w:left w:w="120" w:type="dxa"/>
              <w:right w:w="120" w:type="dxa"/>
            </w:tcMar>
          </w:tcPr>
          <w:p>
            <w:pPr>
              <w:spacing w:before="40" w:after="40"/>
            </w:pPr>
            <w:r>
              <w:rPr>
                <w:rFonts w:ascii="Arial" w:hAnsi="Arial"/>
                <w:sz w:val="19"/>
              </w:rPr>
              <w:t>Script tổng hợp CLI</w:t>
            </w:r>
          </w:p>
        </w:tc>
        <w:tc>
          <w:tcPr>
            <w:tcW w:type="dxa" w:w="4176"/>
            <w:shd w:fill="F8FAFC"/>
            <w:tcMar>
              <w:top w:w="80" w:type="dxa"/>
              <w:bottom w:w="80" w:type="dxa"/>
              <w:left w:w="120" w:type="dxa"/>
              <w:right w:w="120" w:type="dxa"/>
            </w:tcMar>
          </w:tcPr>
          <w:p>
            <w:pPr>
              <w:spacing w:before="40" w:after="40"/>
            </w:pPr>
            <w:r>
              <w:rPr>
                <w:rFonts w:ascii="Arial" w:hAnsi="Arial"/>
                <w:sz w:val="19"/>
              </w:rPr>
              <w:t>Điều phối toàn bộ quy trình tính lương từ dòng lệnh.</w:t>
            </w:r>
          </w:p>
        </w:tc>
      </w:tr>
      <w:tr>
        <w:tc>
          <w:tcPr>
            <w:tcW w:type="dxa" w:w="2592"/>
            <w:shd w:fill="FFFFFF"/>
            <w:tcMar>
              <w:top w:w="80" w:type="dxa"/>
              <w:bottom w:w="80" w:type="dxa"/>
              <w:left w:w="120" w:type="dxa"/>
              <w:right w:w="120" w:type="dxa"/>
            </w:tcMar>
          </w:tcPr>
          <w:p>
            <w:pPr>
              <w:spacing w:before="40" w:after="40"/>
              <w:jc w:val="left"/>
            </w:pPr>
            <w:r>
              <w:rPr>
                <w:rFonts w:ascii="Arial" w:hAnsi="Arial"/>
                <w:sz w:val="19"/>
              </w:rPr>
              <w:t>app.py &amp; index.html</w:t>
            </w:r>
          </w:p>
        </w:tc>
        <w:tc>
          <w:tcPr>
            <w:tcW w:type="dxa" w:w="2592"/>
            <w:shd w:fill="FFFFFF"/>
            <w:tcMar>
              <w:top w:w="80" w:type="dxa"/>
              <w:bottom w:w="80" w:type="dxa"/>
              <w:left w:w="120" w:type="dxa"/>
              <w:right w:w="120" w:type="dxa"/>
            </w:tcMar>
          </w:tcPr>
          <w:p>
            <w:pPr>
              <w:spacing w:before="40" w:after="40"/>
            </w:pPr>
            <w:r>
              <w:rPr>
                <w:rFonts w:ascii="Arial" w:hAnsi="Arial"/>
                <w:sz w:val="19"/>
              </w:rPr>
              <w:t>Giao diện Web (Port 8768)</w:t>
            </w:r>
          </w:p>
        </w:tc>
        <w:tc>
          <w:tcPr>
            <w:tcW w:type="dxa" w:w="4176"/>
            <w:shd w:fill="FFFFFF"/>
            <w:tcMar>
              <w:top w:w="80" w:type="dxa"/>
              <w:bottom w:w="80" w:type="dxa"/>
              <w:left w:w="120" w:type="dxa"/>
              <w:right w:w="120" w:type="dxa"/>
            </w:tcMar>
          </w:tcPr>
          <w:p>
            <w:pPr>
              <w:spacing w:before="40" w:after="40"/>
            </w:pPr>
            <w:r>
              <w:rPr>
                <w:rFonts w:ascii="Arial" w:hAnsi="Arial"/>
                <w:sz w:val="19"/>
              </w:rPr>
              <w:t>Giao diện kéo thả file chấm công &amp; KPI, hiển thị bảng lương trực quan.</w:t>
            </w:r>
          </w:p>
        </w:tc>
      </w:tr>
      <w:tr>
        <w:tc>
          <w:tcPr>
            <w:tcW w:type="dxa" w:w="2592"/>
            <w:shd w:fill="F8FAFC"/>
            <w:tcMar>
              <w:top w:w="80" w:type="dxa"/>
              <w:bottom w:w="80" w:type="dxa"/>
              <w:left w:w="120" w:type="dxa"/>
              <w:right w:w="120" w:type="dxa"/>
            </w:tcMar>
          </w:tcPr>
          <w:p>
            <w:pPr>
              <w:spacing w:before="40" w:after="40"/>
              <w:jc w:val="left"/>
            </w:pPr>
            <w:r>
              <w:rPr>
                <w:rFonts w:ascii="Arial" w:hAnsi="Arial"/>
                <w:sz w:val="19"/>
              </w:rPr>
              <w:t>CHAY_TOOL_BANGLUONG.bat</w:t>
            </w:r>
          </w:p>
        </w:tc>
        <w:tc>
          <w:tcPr>
            <w:tcW w:type="dxa" w:w="2592"/>
            <w:shd w:fill="F8FAFC"/>
            <w:tcMar>
              <w:top w:w="80" w:type="dxa"/>
              <w:bottom w:w="80" w:type="dxa"/>
              <w:left w:w="120" w:type="dxa"/>
              <w:right w:w="120" w:type="dxa"/>
            </w:tcMar>
          </w:tcPr>
          <w:p>
            <w:pPr>
              <w:spacing w:before="40" w:after="40"/>
            </w:pPr>
            <w:r>
              <w:rPr>
                <w:rFonts w:ascii="Arial" w:hAnsi="Arial"/>
                <w:sz w:val="19"/>
              </w:rPr>
              <w:t>File chạy 1-click</w:t>
            </w:r>
          </w:p>
        </w:tc>
        <w:tc>
          <w:tcPr>
            <w:tcW w:type="dxa" w:w="4176"/>
            <w:shd w:fill="F8FAFC"/>
            <w:tcMar>
              <w:top w:w="80" w:type="dxa"/>
              <w:bottom w:w="80" w:type="dxa"/>
              <w:left w:w="120" w:type="dxa"/>
              <w:right w:w="120" w:type="dxa"/>
            </w:tcMar>
          </w:tcPr>
          <w:p>
            <w:pPr>
              <w:spacing w:before="40" w:after="40"/>
            </w:pPr>
            <w:r>
              <w:rPr>
                <w:rFonts w:ascii="Arial" w:hAnsi="Arial"/>
                <w:sz w:val="19"/>
              </w:rPr>
              <w:t>Khởi chạy máy chủ lương và mở trình duyệt tại http://localhost:8768.</w:t>
            </w:r>
          </w:p>
        </w:tc>
      </w:tr>
    </w:tbl>
    <w:p>
      <w:pPr>
        <w:spacing w:after="120"/>
      </w:pPr>
    </w:p>
    <w:p>
      <w:pPr>
        <w:pStyle w:val="Heading1"/>
        <w:spacing w:before="280" w:after="120"/>
      </w:pPr>
      <w:r>
        <w:rPr>
          <w:rFonts w:ascii="Arial" w:hAnsi="Arial"/>
          <w:b/>
          <w:color w:val="1F4E79"/>
          <w:sz w:val="28"/>
        </w:rPr>
        <w:t>3. Hướng Dẫn Sử Dụng Cho Người Dùng Không Chuyên (Non-Code)</w:t>
      </w:r>
    </w:p>
    <w:p>
      <w:r>
        <w:t>👉 Bước 1: Nhấp đúp chuột vào file CHAY_TOOL_BANGLUONG.bat.</w:t>
      </w:r>
    </w:p>
    <w:p>
      <w:r>
        <w:t>👉 Bước 2: Kéo thả file Chấm công (BangChiTietChamCong_thangX.xlsx) và file Báo cáo KPI (baocaokpi_thangX_hoanthien.xlsx) vào màn hình.</w:t>
      </w:r>
    </w:p>
    <w:p>
      <w:r>
        <w:t>👉 Bước 3: Bấm nút 'XUẤT BẢNG LƯƠNG TỔNG HỢP' và tải file BẢNG LƯƠNG THÁNG X 2026.xlsx về sử dụng.</w:t>
      </w:r>
    </w:p>
    <w:p>
      <w:pPr>
        <w:pStyle w:val="Heading1"/>
        <w:spacing w:before="280" w:after="120"/>
      </w:pPr>
      <w:r>
        <w:rPr>
          <w:rFonts w:ascii="Arial" w:hAnsi="Arial"/>
          <w:b/>
          <w:color w:val="1F4E79"/>
          <w:sz w:val="28"/>
        </w:rPr>
        <w:t>4. Hướng Dẫn Cho Lập Trình Viên (Developer / Code)</w:t>
      </w:r>
    </w:p>
    <w:p>
      <w:pPr>
        <w:ind w:left="432"/>
      </w:pPr>
      <w:r>
        <w:rPr>
          <w:rFonts w:ascii="Consolas" w:hAnsi="Consolas"/>
          <w:color w:val="1E293B"/>
          <w:sz w:val="18"/>
        </w:rPr>
        <w:t># Chạy dòng lệnh tính bảng lương Tháng 9:</w:t>
        <w:br/>
        <w:t>python build_payroll_report.py --month 9 \</w:t>
        <w:br/>
        <w:t xml:space="preserve">  --timecard "thang9/DATA/BangChiTietChamCong_thang9.xlsx" \</w:t>
        <w:br/>
        <w:t xml:space="preserve">  --kpi "baocaokpi_thang9_hoanthien.xlsx" \</w:t>
        <w:br/>
        <w:t xml:space="preserve">  --output "BẢNG LƯƠNG THÁNG 9 2026.xlsx"</w:t>
      </w:r>
    </w:p>
    <w:tbl>
      <w:tblPr>
        <w:tblW w:type="auto" w:w="0"/>
        <w:jc w:val="center"/>
        <w:tblLook w:firstColumn="1" w:firstRow="1" w:lastColumn="0" w:lastRow="0" w:noHBand="0" w:noVBand="1" w:val="04A0"/>
      </w:tblPr>
      <w:tblGrid>
        <w:gridCol w:w="8640"/>
      </w:tblGrid>
      <w:tr>
        <w:tc>
          <w:tcPr>
            <w:tcW w:type="dxa" w:w="9360"/>
            <w:shd w:fill="FFF2CC"/>
            <w:tcMar>
              <w:top w:w="140" w:type="dxa"/>
              <w:bottom w:w="140" w:type="dxa"/>
              <w:left w:w="180" w:type="dxa"/>
              <w:right w:w="180" w:type="dxa"/>
            </w:tcMar>
          </w:tcPr>
          <w:p>
            <w:pPr>
              <w:spacing w:before="40" w:after="80"/>
            </w:pPr>
            <w:r>
              <w:rPr>
                <w:rFonts w:ascii="Arial" w:hAnsi="Arial"/>
                <w:b/>
                <w:color w:val="B45309"/>
                <w:sz w:val="21"/>
              </w:rPr>
              <w:t>📌 LƯU Ý ĐỐI SOÁT CHẤM CÔNG &amp; LƯƠNG</w:t>
              <w:br/>
            </w:r>
            <w:r>
              <w:rPr>
                <w:rFonts w:ascii="Arial" w:hAnsi="Arial"/>
                <w:sz w:val="20"/>
              </w:rPr>
              <w:t>1. Khắc phục lỗi thiếu dòng nhân sự xoay ca: Hệ thống sử dụng cơ chế gom dòng đa chi nhánh dựa trên 74 cặp (Chi nhánh, Nhân viên) thực tế trong file KiotViet, đảm bảo không bỏ sót giờ công nào khi nhân viên tăng cường sang chi nhánh khác.</w:t>
              <w:br/>
              <w:t>2. Kiểm tra công thức Excel: Các sheet Giờ công, Ngày công, Tổng hợp lương đều giữ nguyên công thức Excel sống (VLOOKUP, SUMIFS, IF) giúp kế toán kiểm tra và đối chiếu minh bạch.</w:t>
            </w:r>
          </w:p>
        </w:tc>
      </w:tr>
    </w:tbl>
    <w:p>
      <w:pPr>
        <w:spacing w:after="12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