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HƯỚNG DẪN SỬ DỤNG TOOL_KPISHEET</w:t>
      </w:r>
    </w:p>
    <w:p>
      <w:pPr>
        <w:jc w:val="center"/>
      </w:pPr>
      <w:r>
        <w:rPr>
          <w:rFonts w:ascii="Arial" w:hAnsi="Arial"/>
          <w:i/>
          <w:color w:val="64748B"/>
          <w:sz w:val="22"/>
        </w:rPr>
        <w:t>Hệ Thống Tự Động Bóc Tách Đề Xuất Quản Lý &amp; Khởi Tạo Gói Kế Hoạch KPI Tháng (Port 8767)</w:t>
      </w:r>
    </w:p>
    <w:p>
      <w:pPr>
        <w:spacing w:after="200"/>
      </w:pPr>
    </w:p>
    <w:p>
      <w:pPr>
        <w:pStyle w:val="Heading1"/>
        <w:spacing w:before="280" w:after="120"/>
      </w:pPr>
      <w:r>
        <w:rPr>
          <w:rFonts w:ascii="Arial" w:hAnsi="Arial"/>
          <w:b/>
          <w:color w:val="1F4E79"/>
          <w:sz w:val="28"/>
        </w:rPr>
        <w:t>1. Tổng Quan Về TOOL_KPISHEET</w:t>
      </w:r>
    </w:p>
    <w:p>
      <w:r>
        <w:t>TOOL_KPISHEET là công cụ chuyên biệt để giải quyết bài toán khởi tạo gói kế hoạch đầu tháng. Công cụ tự động bóc tách danh sách nhân sự, chức danh, trung bình bill mục tiêu và doanh thu khoán từ 2 file đề xuất định dạng tự do của Quản lý Hồ Chí Minh và Quản lý Hà Nội, sau đó dựng thành file kế hoạch chuẩn (NHÀ THUỐC THÁNG X 2026.xlsx) với 4 sheet có đầy đủ công thức Excel tự động và màu sắc phân cấp chuyên nghiệp.</w:t>
      </w:r>
    </w:p>
    <w:p>
      <w:pPr>
        <w:pStyle w:val="Heading1"/>
        <w:spacing w:before="280" w:after="120"/>
      </w:pPr>
      <w:r>
        <w:rPr>
          <w:rFonts w:ascii="Arial" w:hAnsi="Arial"/>
          <w:b/>
          <w:color w:val="1F4E79"/>
          <w:sz w:val="28"/>
        </w:rPr>
        <w:t>2. Cấu Trúc Thư Mục &amp; Các File Trong TOOL_KPISHEET</w:t>
      </w:r>
    </w:p>
    <w:tbl>
      <w:tblPr>
        <w:tblW w:type="auto" w:w="0"/>
        <w:jc w:val="center"/>
        <w:tblLook w:firstColumn="1" w:firstRow="1" w:lastColumn="0" w:lastRow="0" w:noHBand="0" w:noVBand="1" w:val="04A0"/>
      </w:tblPr>
      <w:tblGrid>
        <w:gridCol w:w="2880"/>
        <w:gridCol w:w="2880"/>
        <w:gridCol w:w="2880"/>
      </w:tblGrid>
      <w:tr>
        <w:tc>
          <w:tcPr>
            <w:tcW w:type="dxa" w:w="2592"/>
            <w:shd w:fill="1F4E79"/>
            <w:tcMar>
              <w:top w:w="100" w:type="dxa"/>
              <w:bottom w:w="100" w:type="dxa"/>
              <w:left w:w="120" w:type="dxa"/>
              <w:right w:w="120" w:type="dxa"/>
            </w:tcMar>
          </w:tcPr>
          <w:p>
            <w:pPr>
              <w:jc w:val="center"/>
            </w:pPr>
            <w:r>
              <w:rPr>
                <w:rFonts w:ascii="Arial" w:hAnsi="Arial"/>
                <w:b/>
                <w:color w:val="FFFFFF"/>
                <w:sz w:val="20"/>
              </w:rPr>
              <w:t>Tên File / Thư Mục</w:t>
            </w:r>
          </w:p>
        </w:tc>
        <w:tc>
          <w:tcPr>
            <w:tcW w:type="dxa" w:w="3168"/>
            <w:shd w:fill="1F4E79"/>
            <w:tcMar>
              <w:top w:w="100" w:type="dxa"/>
              <w:bottom w:w="100" w:type="dxa"/>
              <w:left w:w="120" w:type="dxa"/>
              <w:right w:w="120" w:type="dxa"/>
            </w:tcMar>
          </w:tcPr>
          <w:p>
            <w:pPr>
              <w:jc w:val="center"/>
            </w:pPr>
            <w:r>
              <w:rPr>
                <w:rFonts w:ascii="Arial" w:hAnsi="Arial"/>
                <w:b/>
                <w:color w:val="FFFFFF"/>
                <w:sz w:val="20"/>
              </w:rPr>
              <w:t>Vai Trò / Chức Năng</w:t>
            </w:r>
          </w:p>
        </w:tc>
        <w:tc>
          <w:tcPr>
            <w:tcW w:type="dxa" w:w="3600"/>
            <w:shd w:fill="1F4E79"/>
            <w:tcMar>
              <w:top w:w="100" w:type="dxa"/>
              <w:bottom w:w="100" w:type="dxa"/>
              <w:left w:w="120" w:type="dxa"/>
              <w:right w:w="120" w:type="dxa"/>
            </w:tcMar>
          </w:tcPr>
          <w:p>
            <w:pPr>
              <w:jc w:val="center"/>
            </w:pPr>
            <w:r>
              <w:rPr>
                <w:rFonts w:ascii="Arial" w:hAnsi="Arial"/>
                <w:b/>
                <w:color w:val="FFFFFF"/>
                <w:sz w:val="20"/>
              </w:rPr>
              <w:t>Chi Tiết Kỹ Thuật</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app.py</w:t>
            </w:r>
          </w:p>
        </w:tc>
        <w:tc>
          <w:tcPr>
            <w:tcW w:type="dxa" w:w="3168"/>
            <w:shd w:fill="FFFFFF"/>
            <w:tcMar>
              <w:top w:w="80" w:type="dxa"/>
              <w:bottom w:w="80" w:type="dxa"/>
              <w:left w:w="120" w:type="dxa"/>
              <w:right w:w="120" w:type="dxa"/>
            </w:tcMar>
          </w:tcPr>
          <w:p>
            <w:pPr>
              <w:spacing w:before="40" w:after="40"/>
            </w:pPr>
            <w:r>
              <w:rPr>
                <w:rFonts w:ascii="Arial" w:hAnsi="Arial"/>
                <w:sz w:val="19"/>
              </w:rPr>
              <w:t>Máy chủ Web API (Cổng 8767)</w:t>
            </w:r>
          </w:p>
        </w:tc>
        <w:tc>
          <w:tcPr>
            <w:tcW w:type="dxa" w:w="3600"/>
            <w:shd w:fill="FFFFFF"/>
            <w:tcMar>
              <w:top w:w="80" w:type="dxa"/>
              <w:bottom w:w="80" w:type="dxa"/>
              <w:left w:w="120" w:type="dxa"/>
              <w:right w:w="120" w:type="dxa"/>
            </w:tcMar>
          </w:tcPr>
          <w:p>
            <w:pPr>
              <w:spacing w:before="40" w:after="40"/>
            </w:pPr>
            <w:r>
              <w:rPr>
                <w:rFonts w:ascii="Arial" w:hAnsi="Arial"/>
                <w:sz w:val="19"/>
              </w:rPr>
              <w:t>Hỗ trợ HTTP Multipart Upload, tải file trực tiếp với chuẩn RFC 5987 Unicode UTF-8.</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builder_engine.py</w:t>
            </w:r>
          </w:p>
        </w:tc>
        <w:tc>
          <w:tcPr>
            <w:tcW w:type="dxa" w:w="3168"/>
            <w:shd w:fill="F8FAFC"/>
            <w:tcMar>
              <w:top w:w="80" w:type="dxa"/>
              <w:bottom w:w="80" w:type="dxa"/>
              <w:left w:w="120" w:type="dxa"/>
              <w:right w:w="120" w:type="dxa"/>
            </w:tcMar>
          </w:tcPr>
          <w:p>
            <w:pPr>
              <w:spacing w:before="40" w:after="40"/>
            </w:pPr>
            <w:r>
              <w:rPr>
                <w:rFonts w:ascii="Arial" w:hAnsi="Arial"/>
                <w:sz w:val="19"/>
              </w:rPr>
              <w:t>Lõi Engine Bóc Tách &amp; Dựng Excel</w:t>
            </w:r>
          </w:p>
        </w:tc>
        <w:tc>
          <w:tcPr>
            <w:tcW w:type="dxa" w:w="3600"/>
            <w:shd w:fill="F8FAFC"/>
            <w:tcMar>
              <w:top w:w="80" w:type="dxa"/>
              <w:bottom w:w="80" w:type="dxa"/>
              <w:left w:w="120" w:type="dxa"/>
              <w:right w:w="120" w:type="dxa"/>
            </w:tcMar>
          </w:tcPr>
          <w:p>
            <w:pPr>
              <w:spacing w:before="40" w:after="40"/>
            </w:pPr>
            <w:r>
              <w:rPr>
                <w:rFonts w:ascii="Arial" w:hAnsi="Arial"/>
                <w:sz w:val="19"/>
              </w:rPr>
              <w:t>Smart Header Parser, tự động nhận diện tháng, sinh công thức IF, VLOOKUP, CEILING, SUMIFS.</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kpi_styling.py</w:t>
            </w:r>
          </w:p>
        </w:tc>
        <w:tc>
          <w:tcPr>
            <w:tcW w:type="dxa" w:w="3168"/>
            <w:shd w:fill="FFFFFF"/>
            <w:tcMar>
              <w:top w:w="80" w:type="dxa"/>
              <w:bottom w:w="80" w:type="dxa"/>
              <w:left w:w="120" w:type="dxa"/>
              <w:right w:w="120" w:type="dxa"/>
            </w:tcMar>
          </w:tcPr>
          <w:p>
            <w:pPr>
              <w:spacing w:before="40" w:after="40"/>
            </w:pPr>
            <w:r>
              <w:rPr>
                <w:rFonts w:ascii="Arial" w:hAnsi="Arial"/>
                <w:sz w:val="19"/>
              </w:rPr>
              <w:t>Module Tô Màu &amp; Định Dạng Medigo</w:t>
            </w:r>
          </w:p>
        </w:tc>
        <w:tc>
          <w:tcPr>
            <w:tcW w:type="dxa" w:w="3600"/>
            <w:shd w:fill="FFFFFF"/>
            <w:tcMar>
              <w:top w:w="80" w:type="dxa"/>
              <w:bottom w:w="80" w:type="dxa"/>
              <w:left w:w="120" w:type="dxa"/>
              <w:right w:w="120" w:type="dxa"/>
            </w:tcMar>
          </w:tcPr>
          <w:p>
            <w:pPr>
              <w:spacing w:before="40" w:after="40"/>
            </w:pPr>
            <w:r>
              <w:rPr>
                <w:rFonts w:ascii="Arial" w:hAnsi="Arial"/>
                <w:sz w:val="19"/>
              </w:rPr>
              <w:t>Palette màu Navy, Soft Blue, Emerald Green, Soft Yellow, Orange, Border chuẩn.</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index.html</w:t>
            </w:r>
          </w:p>
        </w:tc>
        <w:tc>
          <w:tcPr>
            <w:tcW w:type="dxa" w:w="3168"/>
            <w:shd w:fill="F8FAFC"/>
            <w:tcMar>
              <w:top w:w="80" w:type="dxa"/>
              <w:bottom w:w="80" w:type="dxa"/>
              <w:left w:w="120" w:type="dxa"/>
              <w:right w:w="120" w:type="dxa"/>
            </w:tcMar>
          </w:tcPr>
          <w:p>
            <w:pPr>
              <w:spacing w:before="40" w:after="40"/>
            </w:pPr>
            <w:r>
              <w:rPr>
                <w:rFonts w:ascii="Arial" w:hAnsi="Arial"/>
                <w:sz w:val="19"/>
              </w:rPr>
              <w:t>Giao diện Web Glassmorphism</w:t>
            </w:r>
          </w:p>
        </w:tc>
        <w:tc>
          <w:tcPr>
            <w:tcW w:type="dxa" w:w="3600"/>
            <w:shd w:fill="F8FAFC"/>
            <w:tcMar>
              <w:top w:w="80" w:type="dxa"/>
              <w:bottom w:w="80" w:type="dxa"/>
              <w:left w:w="120" w:type="dxa"/>
              <w:right w:w="120" w:type="dxa"/>
            </w:tcMar>
          </w:tcPr>
          <w:p>
            <w:pPr>
              <w:spacing w:before="40" w:after="40"/>
            </w:pPr>
            <w:r>
              <w:rPr>
                <w:rFonts w:ascii="Arial" w:hAnsi="Arial"/>
                <w:sz w:val="19"/>
              </w:rPr>
              <w:t>Giao diện tối hiện đại, hỗ trợ Drag-and-Drop, tự động nhận diện tháng từ tên file, xem trước bảng dữ liệu.</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CHAY_TOOL_KPISHEET.bat</w:t>
            </w:r>
          </w:p>
        </w:tc>
        <w:tc>
          <w:tcPr>
            <w:tcW w:type="dxa" w:w="3168"/>
            <w:shd w:fill="FFFFFF"/>
            <w:tcMar>
              <w:top w:w="80" w:type="dxa"/>
              <w:bottom w:w="80" w:type="dxa"/>
              <w:left w:w="120" w:type="dxa"/>
              <w:right w:w="120" w:type="dxa"/>
            </w:tcMar>
          </w:tcPr>
          <w:p>
            <w:pPr>
              <w:spacing w:before="40" w:after="40"/>
            </w:pPr>
            <w:r>
              <w:rPr>
                <w:rFonts w:ascii="Arial" w:hAnsi="Arial"/>
                <w:sz w:val="19"/>
              </w:rPr>
              <w:t>File chạy 1-click cho người dùng</w:t>
            </w:r>
          </w:p>
        </w:tc>
        <w:tc>
          <w:tcPr>
            <w:tcW w:type="dxa" w:w="3600"/>
            <w:shd w:fill="FFFFFF"/>
            <w:tcMar>
              <w:top w:w="80" w:type="dxa"/>
              <w:bottom w:w="80" w:type="dxa"/>
              <w:left w:w="120" w:type="dxa"/>
              <w:right w:w="120" w:type="dxa"/>
            </w:tcMar>
          </w:tcPr>
          <w:p>
            <w:pPr>
              <w:spacing w:before="40" w:after="40"/>
            </w:pPr>
            <w:r>
              <w:rPr>
                <w:rFonts w:ascii="Arial" w:hAnsi="Arial"/>
                <w:sz w:val="19"/>
              </w:rPr>
              <w:t>Tự động khởi động máy chủ web và tự động mở trình duyệt web tại http://localhost:8767.</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uploads/</w:t>
            </w:r>
          </w:p>
        </w:tc>
        <w:tc>
          <w:tcPr>
            <w:tcW w:type="dxa" w:w="3168"/>
            <w:shd w:fill="F8FAFC"/>
            <w:tcMar>
              <w:top w:w="80" w:type="dxa"/>
              <w:bottom w:w="80" w:type="dxa"/>
              <w:left w:w="120" w:type="dxa"/>
              <w:right w:w="120" w:type="dxa"/>
            </w:tcMar>
          </w:tcPr>
          <w:p>
            <w:pPr>
              <w:spacing w:before="40" w:after="40"/>
            </w:pPr>
            <w:r>
              <w:rPr>
                <w:rFonts w:ascii="Arial" w:hAnsi="Arial"/>
                <w:sz w:val="19"/>
              </w:rPr>
              <w:t>Thư mục lưu file tạm người dùng nạp</w:t>
            </w:r>
          </w:p>
        </w:tc>
        <w:tc>
          <w:tcPr>
            <w:tcW w:type="dxa" w:w="3600"/>
            <w:shd w:fill="F8FAFC"/>
            <w:tcMar>
              <w:top w:w="80" w:type="dxa"/>
              <w:bottom w:w="80" w:type="dxa"/>
              <w:left w:w="120" w:type="dxa"/>
              <w:right w:w="120" w:type="dxa"/>
            </w:tcMar>
          </w:tcPr>
          <w:p>
            <w:pPr>
              <w:spacing w:before="40" w:after="40"/>
            </w:pPr>
            <w:r>
              <w:rPr>
                <w:rFonts w:ascii="Arial" w:hAnsi="Arial"/>
                <w:sz w:val="19"/>
              </w:rPr>
              <w:t>Lưu trữ các file đề xuất người dùng tải lên từ giao diện web.</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output/</w:t>
            </w:r>
          </w:p>
        </w:tc>
        <w:tc>
          <w:tcPr>
            <w:tcW w:type="dxa" w:w="3168"/>
            <w:shd w:fill="FFFFFF"/>
            <w:tcMar>
              <w:top w:w="80" w:type="dxa"/>
              <w:bottom w:w="80" w:type="dxa"/>
              <w:left w:w="120" w:type="dxa"/>
              <w:right w:w="120" w:type="dxa"/>
            </w:tcMar>
          </w:tcPr>
          <w:p>
            <w:pPr>
              <w:spacing w:before="40" w:after="40"/>
            </w:pPr>
            <w:r>
              <w:rPr>
                <w:rFonts w:ascii="Arial" w:hAnsi="Arial"/>
                <w:sz w:val="19"/>
              </w:rPr>
              <w:t>Thư mục chứa file kết quả đầu ra</w:t>
            </w:r>
          </w:p>
        </w:tc>
        <w:tc>
          <w:tcPr>
            <w:tcW w:type="dxa" w:w="3600"/>
            <w:shd w:fill="FFFFFF"/>
            <w:tcMar>
              <w:top w:w="80" w:type="dxa"/>
              <w:bottom w:w="80" w:type="dxa"/>
              <w:left w:w="120" w:type="dxa"/>
              <w:right w:w="120" w:type="dxa"/>
            </w:tcMar>
          </w:tcPr>
          <w:p>
            <w:pPr>
              <w:spacing w:before="40" w:after="40"/>
            </w:pPr>
            <w:r>
              <w:rPr>
                <w:rFonts w:ascii="Arial" w:hAnsi="Arial"/>
                <w:sz w:val="19"/>
              </w:rPr>
              <w:t>Lưu file gói kế hoạch được tạo ra: NHÀ THUỐC THÁNG X 2026.xlsx.</w:t>
            </w:r>
          </w:p>
        </w:tc>
      </w:tr>
    </w:tbl>
    <w:p>
      <w:pPr>
        <w:spacing w:after="120"/>
      </w:pPr>
    </w:p>
    <w:p>
      <w:pPr>
        <w:pStyle w:val="Heading1"/>
        <w:spacing w:before="280" w:after="120"/>
      </w:pPr>
      <w:r>
        <w:rPr>
          <w:rFonts w:ascii="Arial" w:hAnsi="Arial"/>
          <w:b/>
          <w:color w:val="1F4E79"/>
          <w:sz w:val="28"/>
        </w:rPr>
        <w:t>3. Hướng Dẫn Cài Đặt (Cho Người Mới)</w:t>
      </w:r>
    </w:p>
    <w:p>
      <w:r>
        <w:t>Để chạy công cụ, máy tính chỉ cần có môi trường Python (Khuyến nghị Python 3.10+ hoặc uv package manager):</w:t>
      </w:r>
    </w:p>
    <w:p>
      <w:pPr>
        <w:ind w:left="432"/>
      </w:pPr>
      <w:r>
        <w:rPr>
          <w:rFonts w:ascii="Consolas" w:hAnsi="Consolas"/>
          <w:color w:val="2563EB"/>
          <w:sz w:val="19"/>
        </w:rPr>
        <w:t>pip install openpyxl</w:t>
        <w:br/>
        <w:t># Hoặc nếu sử dụng uv:</w:t>
        <w:br/>
        <w:t>uv pip install openpyxl</w:t>
      </w:r>
    </w:p>
    <w:p>
      <w:pPr>
        <w:pStyle w:val="Heading1"/>
        <w:spacing w:before="280" w:after="120"/>
      </w:pPr>
      <w:r>
        <w:rPr>
          <w:rFonts w:ascii="Arial" w:hAnsi="Arial"/>
          <w:b/>
          <w:color w:val="1F4E79"/>
          <w:sz w:val="28"/>
        </w:rPr>
        <w:t>4. Hướng Dẫn Sử Dụng Cho Người Dùng Không Chuyên (Non-Code)</w:t>
      </w:r>
    </w:p>
    <w:p>
      <w:r>
        <w:t>Người dùng chỉ cần thực hiện 3 bước đơn giản:</w:t>
      </w:r>
    </w:p>
    <w:p>
      <w:r>
        <w:t>👉 Bước 1: Nhấp đúp chuột vào file CHAY_TOOL_KPISHEET.bat trong thư mục TOOL_KPISHEET.</w:t>
      </w:r>
    </w:p>
    <w:p>
      <w:r>
        <w:t>👉 Bước 2: Trình duyệt web sẽ tự động mở trang http://localhost:8767. Bạn kéo thả file Đề xuất HCM (ví dụ: KPI CNT HCM Tháng 09.xlsx) và Đề xuất HN (ví dụ: e_xuat_KPI_Quy_3.26.xlsx) vào 2 ô kéo thả.</w:t>
      </w:r>
    </w:p>
    <w:p>
      <w:r>
        <w:t>👉 Bước 3: Hệ thống sẽ tự nhận diện đúng Tháng 9. Bạn bấm nút 'TỰ ĐỘNG BÓC TÁCH &amp; TẠO GÓI KẾ HOẠCH KPI THÁNG'. Sau 1-2 giây, bấm nút 'Tải Về Gói Kế Hoạch KPI (Excel)' để nhận file.</w:t>
      </w:r>
    </w:p>
    <w:p>
      <w:pPr>
        <w:pStyle w:val="Heading1"/>
        <w:spacing w:before="280" w:after="120"/>
      </w:pPr>
      <w:r>
        <w:rPr>
          <w:rFonts w:ascii="Arial" w:hAnsi="Arial"/>
          <w:b/>
          <w:color w:val="1F4E79"/>
          <w:sz w:val="28"/>
        </w:rPr>
        <w:t>5. Hướng Dẫn Cho Lập Trình Viên (Developer / Code)</w:t>
      </w:r>
    </w:p>
    <w:p>
      <w:r>
        <w:t>Lập trình viên có thể tích hợp hoặc gọi trực tiếp từ dòng lệnh / mã nguồn Python:</w:t>
      </w:r>
    </w:p>
    <w:p>
      <w:pPr>
        <w:ind w:left="432"/>
      </w:pPr>
      <w:r>
        <w:rPr>
          <w:rFonts w:ascii="Consolas" w:hAnsi="Consolas"/>
          <w:color w:val="1E293B"/>
          <w:sz w:val="18"/>
        </w:rPr>
        <w:t>from builder_engine import generate_kpisheet_package</w:t>
        <w:br/>
        <w:br/>
        <w:t># Khởi tạo kế hoạch Tháng 9 từ file đề xuất</w:t>
        <w:br/>
        <w:t>result = generate_kpisheet_package(</w:t>
        <w:br/>
        <w:t xml:space="preserve">    hcm_file_path='KPI CNT HCM Tháng 09.xlsx',</w:t>
        <w:br/>
        <w:t xml:space="preserve">    hn_file_path='e_xuat_KPI_Quy_3.26.xlsx',</w:t>
        <w:br/>
        <w:t xml:space="preserve">    month_num=9,</w:t>
        <w:br/>
        <w:t xml:space="preserve">    project_folder='../thang9/Pharmacy_retail_Store_KPIs_September 2026'</w:t>
        <w:br/>
        <w:t>)</w:t>
        <w:br/>
        <w:t>print('Tạo thành công:', result['filename'], 'Tổng nhân sự:', result['staff_count'])</w:t>
      </w:r>
    </w:p>
    <w:tbl>
      <w:tblPr>
        <w:tblW w:type="auto" w:w="0"/>
        <w:jc w:val="center"/>
        <w:tblLook w:firstColumn="1" w:firstRow="1" w:lastColumn="0" w:lastRow="0" w:noHBand="0" w:noVBand="1" w:val="04A0"/>
      </w:tblPr>
      <w:tblGrid>
        <w:gridCol w:w="8640"/>
      </w:tblGrid>
      <w:tr>
        <w:tc>
          <w:tcPr>
            <w:tcW w:type="dxa" w:w="9360"/>
            <w:shd w:fill="FFF2CC"/>
            <w:tcMar>
              <w:top w:w="140" w:type="dxa"/>
              <w:bottom w:w="140" w:type="dxa"/>
              <w:left w:w="180" w:type="dxa"/>
              <w:right w:w="180" w:type="dxa"/>
            </w:tcMar>
          </w:tcPr>
          <w:p>
            <w:pPr>
              <w:spacing w:before="40" w:after="80"/>
            </w:pPr>
            <w:r>
              <w:rPr>
                <w:rFonts w:ascii="Arial" w:hAnsi="Arial"/>
                <w:b/>
                <w:color w:val="B45309"/>
                <w:sz w:val="21"/>
              </w:rPr>
              <w:t>📌 MỘT SỐ LƯU Ý ĐẶC BIỆT KHI SỬ DỤNG TOOL_KPISHEET</w:t>
              <w:br/>
            </w:r>
            <w:r>
              <w:rPr>
                <w:rFonts w:ascii="Arial" w:hAnsi="Arial"/>
                <w:sz w:val="20"/>
              </w:rPr>
              <w:t>1. Cơ chế Auto-Detect Month: Hệ thống luôn tự động phát hiện tháng từ tên file và tên Sheet nội bộ. Đưa file Tháng 9 vào sẽ luôn xuất đúng Tháng 9, không bao giờ bị lệch sang Tháng 8.</w:t>
              <w:br/>
              <w:t>2. Đồng bộ tự động: File sau khi tạo thành công sẽ tự động sao chép sang thư mục plans/, goc/, và TOOL_KPI/plans/ để các tool sau sử dụng ngay mà không cần copy thủ công.</w:t>
              <w:br/>
              <w:t>3. Xử lý quyền truy cập file: Nếu file Excel đang được mở bởi ứng dụng khác, engine tự động lưu sang đuôi _new.xlsx tránh lỗi xung đột hệ thống.</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