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TÀI LIỆU HƯỚNG DẪN CÀI ĐẶT &amp; SỬ DỤNG</w:t>
        <w:br/>
        <w:t>TOOL QUẢN LÝ KPI SHEET &amp; WEB APP</w:t>
      </w:r>
    </w:p>
    <w:p>
      <w:pPr>
        <w:jc w:val="center"/>
      </w:pPr>
      <w:r>
        <w:rPr>
          <w:rFonts w:ascii="Arial" w:hAnsi="Arial"/>
          <w:i/>
          <w:color w:val="666666"/>
          <w:sz w:val="20"/>
        </w:rPr>
        <w:t>Hệ thống Web App Tính toán, Quản lý &amp; Xuất Bảng KPI Sheet Nhà Thuốc Medigo</w:t>
        <w:br/>
        <w:t>Ngày cập nhật: 09/09/2026 | Phiên bản: Tool KPISheet Web</w:t>
      </w:r>
    </w:p>
    <w:p>
      <w:pPr>
        <w:spacing w:after="160"/>
      </w:pPr>
    </w:p>
    <w:p>
      <w:pPr>
        <w:keepNext/>
        <w:spacing w:before="280" w:after="120"/>
      </w:pPr>
      <w:r>
        <w:rPr>
          <w:rFonts w:ascii="Arial" w:hAnsi="Arial"/>
          <w:b/>
          <w:color w:val="003366"/>
          <w:sz w:val="30"/>
        </w:rPr>
        <w:t>1. TỔNG QUAN HỆ THỐNG</w:t>
      </w:r>
    </w:p>
    <w:p>
      <w:r>
        <w:t xml:space="preserve">Thư mục </w:t>
      </w:r>
      <w:r>
        <w:rPr>
          <w:b/>
        </w:rPr>
        <w:t>D:\MEDIGO\KPI_UPDATE</w:t>
      </w:r>
      <w:r>
        <w:t xml:space="preserve"> chứa toàn bộ giải pháp tự động hóa tính toán KPI, thưởng doanh số, lương ca, chấm công và xuất file Excel KPI Sheet cho toàn bộ chuỗi nhà thuốc Medigo. Hệ thống cung cấp cả giao diện Web App cục bộ (Local Web Dashboard) trực quan tại cổng </w:t>
      </w:r>
      <w:r>
        <w:rPr>
          <w:b/>
        </w:rPr>
        <w:t>http://localhost:8767</w:t>
      </w:r>
      <w:r>
        <w:t>.</w:t>
      </w:r>
    </w:p>
    <w:p>
      <w:pPr>
        <w:keepNext/>
        <w:spacing w:before="280" w:after="120"/>
      </w:pPr>
      <w:r>
        <w:rPr>
          <w:rFonts w:ascii="Arial" w:hAnsi="Arial"/>
          <w:b/>
          <w:color w:val="003366"/>
          <w:sz w:val="30"/>
        </w:rPr>
        <w:t>2. CẤU TRÚC THƯ MỤC &amp; CÁC FILE TRONG HỆ THỐNG</w:t>
      </w:r>
    </w:p>
    <w:tbl>
      <w:tblPr>
        <w:tblW w:type="auto" w:w="0"/>
        <w:jc w:val="center"/>
        <w:tblLayout w:type="fixed"/>
        <w:tblLook w:firstColumn="1" w:firstRow="1" w:lastColumn="0" w:lastRow="0" w:noHBand="0" w:noVBand="1" w:val="04A0"/>
      </w:tblPr>
      <w:tblGrid>
        <w:gridCol w:w="3216"/>
        <w:gridCol w:w="3216"/>
        <w:gridCol w:w="3216"/>
      </w:tblGrid>
      <w:tr>
        <w:tc>
          <w:tcPr>
            <w:tcW w:type="dxa" w:w="3600"/>
            <w:shd w:fill="1B65A4"/>
            <w:tcMar>
              <w:top w:w="100" w:type="dxa"/>
              <w:bottom w:w="100" w:type="dxa"/>
              <w:left w:w="120" w:type="dxa"/>
              <w:right w:w="120" w:type="dxa"/>
            </w:tcMar>
          </w:tcPr>
          <w:p>
            <w:pPr>
              <w:jc w:val="center"/>
            </w:pPr>
            <w:r>
              <w:rPr>
                <w:rFonts w:ascii="Arial" w:hAnsi="Arial"/>
                <w:b/>
                <w:color w:val="FFFFFF"/>
                <w:sz w:val="19"/>
              </w:rPr>
              <w:t>Thư mục / File</w:t>
            </w:r>
          </w:p>
        </w:tc>
        <w:tc>
          <w:tcPr>
            <w:tcW w:type="dxa" w:w="1440"/>
            <w:shd w:fill="1B65A4"/>
            <w:tcMar>
              <w:top w:w="100" w:type="dxa"/>
              <w:bottom w:w="100" w:type="dxa"/>
              <w:left w:w="120" w:type="dxa"/>
              <w:right w:w="120" w:type="dxa"/>
            </w:tcMar>
          </w:tcPr>
          <w:p>
            <w:pPr>
              <w:jc w:val="center"/>
            </w:pPr>
            <w:r>
              <w:rPr>
                <w:rFonts w:ascii="Arial" w:hAnsi="Arial"/>
                <w:b/>
                <w:color w:val="FFFFFF"/>
                <w:sz w:val="19"/>
              </w:rPr>
              <w:t>Loại</w:t>
            </w:r>
          </w:p>
        </w:tc>
        <w:tc>
          <w:tcPr>
            <w:tcW w:type="dxa" w:w="4320"/>
            <w:shd w:fill="1B65A4"/>
            <w:tcMar>
              <w:top w:w="100" w:type="dxa"/>
              <w:bottom w:w="100" w:type="dxa"/>
              <w:left w:w="120" w:type="dxa"/>
              <w:right w:w="120" w:type="dxa"/>
            </w:tcMar>
          </w:tcPr>
          <w:p>
            <w:pPr>
              <w:jc w:val="center"/>
            </w:pPr>
            <w:r>
              <w:rPr>
                <w:rFonts w:ascii="Arial" w:hAnsi="Arial"/>
                <w:b/>
                <w:color w:val="FFFFFF"/>
                <w:sz w:val="19"/>
              </w:rPr>
              <w:t>Chức năng &amp; Ý nghĩa</w:t>
            </w:r>
          </w:p>
        </w:tc>
      </w:tr>
      <w:tr>
        <w:tc>
          <w:tcPr>
            <w:tcW w:type="dxa" w:w="3600"/>
            <w:shd w:fill="FFFFFF"/>
            <w:tcMar>
              <w:top w:w="80" w:type="dxa"/>
              <w:bottom w:w="80" w:type="dxa"/>
              <w:left w:w="100" w:type="dxa"/>
              <w:right w:w="100" w:type="dxa"/>
            </w:tcMar>
          </w:tcPr>
          <w:p>
            <w:r>
              <w:rPr>
                <w:rFonts w:ascii="Arial" w:hAnsi="Arial"/>
                <w:color w:val="222222"/>
                <w:sz w:val="18"/>
              </w:rPr>
              <w:t>TOOL_KPISHEET/app.py</w:t>
            </w:r>
          </w:p>
        </w:tc>
        <w:tc>
          <w:tcPr>
            <w:tcW w:type="dxa" w:w="1440"/>
            <w:shd w:fill="FFFFFF"/>
            <w:tcMar>
              <w:top w:w="80" w:type="dxa"/>
              <w:bottom w:w="80" w:type="dxa"/>
              <w:left w:w="100" w:type="dxa"/>
              <w:right w:w="100" w:type="dxa"/>
            </w:tcMar>
          </w:tcPr>
          <w:p>
            <w:r>
              <w:rPr>
                <w:rFonts w:ascii="Arial" w:hAnsi="Arial"/>
                <w:color w:val="222222"/>
                <w:sz w:val="18"/>
              </w:rPr>
              <w:t>Web Server</w:t>
            </w:r>
          </w:p>
        </w:tc>
        <w:tc>
          <w:tcPr>
            <w:tcW w:type="dxa" w:w="4320"/>
            <w:shd w:fill="FFFFFF"/>
            <w:tcMar>
              <w:top w:w="80" w:type="dxa"/>
              <w:bottom w:w="80" w:type="dxa"/>
              <w:left w:w="100" w:type="dxa"/>
              <w:right w:w="100" w:type="dxa"/>
            </w:tcMar>
          </w:tcPr>
          <w:p>
            <w:r>
              <w:rPr>
                <w:rFonts w:ascii="Arial" w:hAnsi="Arial"/>
                <w:color w:val="222222"/>
                <w:sz w:val="18"/>
              </w:rPr>
              <w:t>Máy chủ HTTP nội bộ cung cấp giao diện Web và xử lý API build/download.</w:t>
            </w:r>
          </w:p>
        </w:tc>
      </w:tr>
      <w:tr>
        <w:tc>
          <w:tcPr>
            <w:tcW w:type="dxa" w:w="3600"/>
            <w:shd w:fill="F8F9FA"/>
            <w:tcMar>
              <w:top w:w="80" w:type="dxa"/>
              <w:bottom w:w="80" w:type="dxa"/>
              <w:left w:w="100" w:type="dxa"/>
              <w:right w:w="100" w:type="dxa"/>
            </w:tcMar>
          </w:tcPr>
          <w:p>
            <w:r>
              <w:rPr>
                <w:rFonts w:ascii="Arial" w:hAnsi="Arial"/>
                <w:color w:val="222222"/>
                <w:sz w:val="18"/>
              </w:rPr>
              <w:t>TOOL_KPISHEET/builder_engine.py</w:t>
            </w:r>
          </w:p>
        </w:tc>
        <w:tc>
          <w:tcPr>
            <w:tcW w:type="dxa" w:w="1440"/>
            <w:shd w:fill="F8F9FA"/>
            <w:tcMar>
              <w:top w:w="80" w:type="dxa"/>
              <w:bottom w:w="80" w:type="dxa"/>
              <w:left w:w="100" w:type="dxa"/>
              <w:right w:w="100" w:type="dxa"/>
            </w:tcMar>
          </w:tcPr>
          <w:p>
            <w:r>
              <w:rPr>
                <w:rFonts w:ascii="Arial" w:hAnsi="Arial"/>
                <w:color w:val="222222"/>
                <w:sz w:val="18"/>
              </w:rPr>
              <w:t>Engine</w:t>
            </w:r>
          </w:p>
        </w:tc>
        <w:tc>
          <w:tcPr>
            <w:tcW w:type="dxa" w:w="4320"/>
            <w:shd w:fill="F8F9FA"/>
            <w:tcMar>
              <w:top w:w="80" w:type="dxa"/>
              <w:bottom w:w="80" w:type="dxa"/>
              <w:left w:w="100" w:type="dxa"/>
              <w:right w:w="100" w:type="dxa"/>
            </w:tcMar>
          </w:tcPr>
          <w:p>
            <w:r>
              <w:rPr>
                <w:rFonts w:ascii="Arial" w:hAnsi="Arial"/>
                <w:color w:val="222222"/>
                <w:sz w:val="18"/>
              </w:rPr>
              <w:t>Trình tạo và cập nhật KPI Sheet Excel đa nhà thuốc tự động.</w:t>
            </w:r>
          </w:p>
        </w:tc>
      </w:tr>
      <w:tr>
        <w:tc>
          <w:tcPr>
            <w:tcW w:type="dxa" w:w="3600"/>
            <w:shd w:fill="FFFFFF"/>
            <w:tcMar>
              <w:top w:w="80" w:type="dxa"/>
              <w:bottom w:w="80" w:type="dxa"/>
              <w:left w:w="100" w:type="dxa"/>
              <w:right w:w="100" w:type="dxa"/>
            </w:tcMar>
          </w:tcPr>
          <w:p>
            <w:r>
              <w:rPr>
                <w:rFonts w:ascii="Arial" w:hAnsi="Arial"/>
                <w:color w:val="222222"/>
                <w:sz w:val="18"/>
              </w:rPr>
              <w:t>TOOL_KPISHEET/index.html</w:t>
            </w:r>
          </w:p>
        </w:tc>
        <w:tc>
          <w:tcPr>
            <w:tcW w:type="dxa" w:w="1440"/>
            <w:shd w:fill="FFFFFF"/>
            <w:tcMar>
              <w:top w:w="80" w:type="dxa"/>
              <w:bottom w:w="80" w:type="dxa"/>
              <w:left w:w="100" w:type="dxa"/>
              <w:right w:w="100" w:type="dxa"/>
            </w:tcMar>
          </w:tcPr>
          <w:p>
            <w:r>
              <w:rPr>
                <w:rFonts w:ascii="Arial" w:hAnsi="Arial"/>
                <w:color w:val="222222"/>
                <w:sz w:val="18"/>
              </w:rPr>
              <w:t>Giao diện</w:t>
            </w:r>
          </w:p>
        </w:tc>
        <w:tc>
          <w:tcPr>
            <w:tcW w:type="dxa" w:w="4320"/>
            <w:shd w:fill="FFFFFF"/>
            <w:tcMar>
              <w:top w:w="80" w:type="dxa"/>
              <w:bottom w:w="80" w:type="dxa"/>
              <w:left w:w="100" w:type="dxa"/>
              <w:right w:w="100" w:type="dxa"/>
            </w:tcMar>
          </w:tcPr>
          <w:p>
            <w:r>
              <w:rPr>
                <w:rFonts w:ascii="Arial" w:hAnsi="Arial"/>
                <w:color w:val="222222"/>
                <w:sz w:val="18"/>
              </w:rPr>
              <w:t>Giao diện Web App điều khiển, chọn tháng, upload và xem tiến độ.</w:t>
            </w:r>
          </w:p>
        </w:tc>
      </w:tr>
      <w:tr>
        <w:tc>
          <w:tcPr>
            <w:tcW w:type="dxa" w:w="3600"/>
            <w:shd w:fill="F8F9FA"/>
            <w:tcMar>
              <w:top w:w="80" w:type="dxa"/>
              <w:bottom w:w="80" w:type="dxa"/>
              <w:left w:w="100" w:type="dxa"/>
              <w:right w:w="100" w:type="dxa"/>
            </w:tcMar>
          </w:tcPr>
          <w:p>
            <w:r>
              <w:rPr>
                <w:rFonts w:ascii="Arial" w:hAnsi="Arial"/>
                <w:color w:val="222222"/>
                <w:sz w:val="18"/>
              </w:rPr>
              <w:t>TOOL_KPI/kpi_engine.py</w:t>
            </w:r>
          </w:p>
        </w:tc>
        <w:tc>
          <w:tcPr>
            <w:tcW w:type="dxa" w:w="1440"/>
            <w:shd w:fill="F8F9FA"/>
            <w:tcMar>
              <w:top w:w="80" w:type="dxa"/>
              <w:bottom w:w="80" w:type="dxa"/>
              <w:left w:w="100" w:type="dxa"/>
              <w:right w:w="100" w:type="dxa"/>
            </w:tcMar>
          </w:tcPr>
          <w:p>
            <w:r>
              <w:rPr>
                <w:rFonts w:ascii="Arial" w:hAnsi="Arial"/>
                <w:color w:val="222222"/>
                <w:sz w:val="18"/>
              </w:rPr>
              <w:t>Engine lõi</w:t>
            </w:r>
          </w:p>
        </w:tc>
        <w:tc>
          <w:tcPr>
            <w:tcW w:type="dxa" w:w="4320"/>
            <w:shd w:fill="F8F9FA"/>
            <w:tcMar>
              <w:top w:w="80" w:type="dxa"/>
              <w:bottom w:w="80" w:type="dxa"/>
              <w:left w:w="100" w:type="dxa"/>
              <w:right w:w="100" w:type="dxa"/>
            </w:tcMar>
          </w:tcPr>
          <w:p>
            <w:r>
              <w:rPr>
                <w:rFonts w:ascii="Arial" w:hAnsi="Arial"/>
                <w:color w:val="222222"/>
                <w:sz w:val="18"/>
              </w:rPr>
              <w:t>Bộ thuật toán tính thưởng KPI, lương ca, chấm công và phạt.</w:t>
            </w:r>
          </w:p>
        </w:tc>
      </w:tr>
      <w:tr>
        <w:tc>
          <w:tcPr>
            <w:tcW w:type="dxa" w:w="3600"/>
            <w:shd w:fill="FFFFFF"/>
            <w:tcMar>
              <w:top w:w="80" w:type="dxa"/>
              <w:bottom w:w="80" w:type="dxa"/>
              <w:left w:w="100" w:type="dxa"/>
              <w:right w:w="100" w:type="dxa"/>
            </w:tcMar>
          </w:tcPr>
          <w:p>
            <w:r>
              <w:rPr>
                <w:rFonts w:ascii="Arial" w:hAnsi="Arial"/>
                <w:color w:val="222222"/>
                <w:sz w:val="18"/>
              </w:rPr>
              <w:t>TOOL_KPI/build_monthly_plan_packages.py</w:t>
            </w:r>
          </w:p>
        </w:tc>
        <w:tc>
          <w:tcPr>
            <w:tcW w:type="dxa" w:w="1440"/>
            <w:shd w:fill="FFFFFF"/>
            <w:tcMar>
              <w:top w:w="80" w:type="dxa"/>
              <w:bottom w:w="80" w:type="dxa"/>
              <w:left w:w="100" w:type="dxa"/>
              <w:right w:w="100" w:type="dxa"/>
            </w:tcMar>
          </w:tcPr>
          <w:p>
            <w:r>
              <w:rPr>
                <w:rFonts w:ascii="Arial" w:hAnsi="Arial"/>
                <w:color w:val="222222"/>
                <w:sz w:val="18"/>
              </w:rPr>
              <w:t>Build Plan</w:t>
            </w:r>
          </w:p>
        </w:tc>
        <w:tc>
          <w:tcPr>
            <w:tcW w:type="dxa" w:w="4320"/>
            <w:shd w:fill="FFFFFF"/>
            <w:tcMar>
              <w:top w:w="80" w:type="dxa"/>
              <w:bottom w:w="80" w:type="dxa"/>
              <w:left w:w="100" w:type="dxa"/>
              <w:right w:w="100" w:type="dxa"/>
            </w:tcMar>
          </w:tcPr>
          <w:p>
            <w:r>
              <w:rPr>
                <w:rFonts w:ascii="Arial" w:hAnsi="Arial"/>
                <w:color w:val="222222"/>
                <w:sz w:val="18"/>
              </w:rPr>
              <w:t>Kịch bản đóng gói và phân chia gói KPI tháng cho các cơ sở.</w:t>
            </w:r>
          </w:p>
        </w:tc>
      </w:tr>
      <w:tr>
        <w:tc>
          <w:tcPr>
            <w:tcW w:type="dxa" w:w="3600"/>
            <w:shd w:fill="F8F9FA"/>
            <w:tcMar>
              <w:top w:w="80" w:type="dxa"/>
              <w:bottom w:w="80" w:type="dxa"/>
              <w:left w:w="100" w:type="dxa"/>
              <w:right w:w="100" w:type="dxa"/>
            </w:tcMar>
          </w:tcPr>
          <w:p>
            <w:r>
              <w:rPr>
                <w:rFonts w:ascii="Arial" w:hAnsi="Arial"/>
                <w:color w:val="222222"/>
                <w:sz w:val="18"/>
              </w:rPr>
              <w:t>plans/</w:t>
            </w:r>
          </w:p>
        </w:tc>
        <w:tc>
          <w:tcPr>
            <w:tcW w:type="dxa" w:w="1440"/>
            <w:shd w:fill="F8F9FA"/>
            <w:tcMar>
              <w:top w:w="80" w:type="dxa"/>
              <w:bottom w:w="80" w:type="dxa"/>
              <w:left w:w="100" w:type="dxa"/>
              <w:right w:w="100" w:type="dxa"/>
            </w:tcMar>
          </w:tcPr>
          <w:p>
            <w:r>
              <w:rPr>
                <w:rFonts w:ascii="Arial" w:hAnsi="Arial"/>
                <w:color w:val="222222"/>
                <w:sz w:val="18"/>
              </w:rPr>
              <w:t>Thư mục</w:t>
            </w:r>
          </w:p>
        </w:tc>
        <w:tc>
          <w:tcPr>
            <w:tcW w:type="dxa" w:w="4320"/>
            <w:shd w:fill="F8F9FA"/>
            <w:tcMar>
              <w:top w:w="80" w:type="dxa"/>
              <w:bottom w:w="80" w:type="dxa"/>
              <w:left w:w="100" w:type="dxa"/>
              <w:right w:w="100" w:type="dxa"/>
            </w:tcMar>
          </w:tcPr>
          <w:p>
            <w:r>
              <w:rPr>
                <w:rFonts w:ascii="Arial" w:hAnsi="Arial"/>
                <w:color w:val="222222"/>
                <w:sz w:val="18"/>
              </w:rPr>
              <w:t>Nơi lưu các file kế hoạch KPI Sheet tháng (VD: NHÀ THUỐC THÁNG 8 2026.xlsx).</w:t>
            </w:r>
          </w:p>
        </w:tc>
      </w:tr>
      <w:tr>
        <w:tc>
          <w:tcPr>
            <w:tcW w:type="dxa" w:w="3600"/>
            <w:shd w:fill="FFFFFF"/>
            <w:tcMar>
              <w:top w:w="80" w:type="dxa"/>
              <w:bottom w:w="80" w:type="dxa"/>
              <w:left w:w="100" w:type="dxa"/>
              <w:right w:w="100" w:type="dxa"/>
            </w:tcMar>
          </w:tcPr>
          <w:p>
            <w:r>
              <w:rPr>
                <w:rFonts w:ascii="Arial" w:hAnsi="Arial"/>
                <w:color w:val="222222"/>
                <w:sz w:val="18"/>
              </w:rPr>
              <w:t>goc/</w:t>
            </w:r>
          </w:p>
        </w:tc>
        <w:tc>
          <w:tcPr>
            <w:tcW w:type="dxa" w:w="1440"/>
            <w:shd w:fill="FFFFFF"/>
            <w:tcMar>
              <w:top w:w="80" w:type="dxa"/>
              <w:bottom w:w="80" w:type="dxa"/>
              <w:left w:w="100" w:type="dxa"/>
              <w:right w:w="100" w:type="dxa"/>
            </w:tcMar>
          </w:tcPr>
          <w:p>
            <w:r>
              <w:rPr>
                <w:rFonts w:ascii="Arial" w:hAnsi="Arial"/>
                <w:color w:val="222222"/>
                <w:sz w:val="18"/>
              </w:rPr>
              <w:t>Thư mục</w:t>
            </w:r>
          </w:p>
        </w:tc>
        <w:tc>
          <w:tcPr>
            <w:tcW w:type="dxa" w:w="4320"/>
            <w:shd w:fill="FFFFFF"/>
            <w:tcMar>
              <w:top w:w="80" w:type="dxa"/>
              <w:bottom w:w="80" w:type="dxa"/>
              <w:left w:w="100" w:type="dxa"/>
              <w:right w:w="100" w:type="dxa"/>
            </w:tcMar>
          </w:tcPr>
          <w:p>
            <w:r>
              <w:rPr>
                <w:rFonts w:ascii="Arial" w:hAnsi="Arial"/>
                <w:color w:val="222222"/>
                <w:sz w:val="18"/>
              </w:rPr>
              <w:t>Nơi lưu các file gốc chuẩn để đồng bộ dữ liệu đối soát.</w:t>
            </w:r>
          </w:p>
        </w:tc>
      </w:tr>
    </w:tbl>
    <w:p>
      <w:pPr>
        <w:spacing w:after="120"/>
      </w:pPr>
    </w:p>
    <w:p>
      <w:pPr>
        <w:keepNext/>
        <w:spacing w:before="280" w:after="120"/>
      </w:pPr>
      <w:r>
        <w:rPr>
          <w:rFonts w:ascii="Arial" w:hAnsi="Arial"/>
          <w:b/>
          <w:color w:val="003366"/>
          <w:sz w:val="30"/>
        </w:rPr>
        <w:t>3. HƯỚNG DẪN DÀNH CHO NGƯỜI NON-CODE (VẬN HÀNH / HR / KẾ TOÁN)</w:t>
      </w:r>
    </w:p>
    <w:p>
      <w:pPr>
        <w:keepNext/>
        <w:spacing w:before="200" w:after="80"/>
      </w:pPr>
      <w:r>
        <w:rPr>
          <w:rFonts w:ascii="Arial" w:hAnsi="Arial"/>
          <w:b/>
          <w:color w:val="1B65A4"/>
          <w:sz w:val="25"/>
        </w:rPr>
        <w:t>3.1. Các bước khởi động và sử dụng Web App</w:t>
      </w:r>
    </w:p>
    <w:p>
      <w:r>
        <w:rPr>
          <w:b/>
        </w:rPr>
        <w:t>Bước 1: Khởi động Web Tool</w:t>
        <w:br/>
      </w:r>
      <w:r>
        <w:t xml:space="preserve">Mở thư mục </w:t>
      </w:r>
      <w:r>
        <w:rPr>
          <w:b/>
        </w:rPr>
        <w:t>D:\MEDIGO\KPI_UPDATE\TOOL_KPISHEET</w:t>
      </w:r>
      <w:r>
        <w:t xml:space="preserve"> và chạy file </w:t>
      </w:r>
      <w:r>
        <w:rPr>
          <w:b/>
        </w:rPr>
        <w:t>start_tool.bat</w:t>
      </w:r>
      <w:r>
        <w:t xml:space="preserve"> (hoặc chạy app.py). Màn hình console sẽ hiện:</w:t>
        <w:br/>
      </w:r>
      <w:r>
        <w:rPr>
          <w:i/>
        </w:rPr>
        <w:t>👉 Tool quản lý KPI Sheet đang chạy tại: http://localhost:8767</w:t>
        <w:br/>
        <w:br/>
      </w:r>
      <w:r>
        <w:rPr>
          <w:b/>
        </w:rPr>
        <w:t>Bước 2: Sử dụng trên trình duyệt Web</w:t>
        <w:br/>
      </w:r>
      <w:r>
        <w:t xml:space="preserve">Mở trình duyệt (Chrome / Cốc Cốc / Edge) và truy cập địa chỉ: </w:t>
      </w:r>
      <w:r>
        <w:rPr>
          <w:b/>
        </w:rPr>
        <w:t>http://localhost:8767</w:t>
        <w:br/>
      </w:r>
      <w:r>
        <w:t>• Chọn Tháng / Năm cần tạo KPI Sheet.</w:t>
        <w:br/>
      </w:r>
      <w:r>
        <w:t>• Bấm nút 'Bắt đầu Xây dựng KPI Sheet' (Build KPI Sheet).</w:t>
        <w:br/>
      </w:r>
      <w:r>
        <w:t>• Bấm nút 'Tải file Excel hoàn chỉnh' để tải file về máy.</w:t>
      </w:r>
    </w:p>
    <w:p>
      <w:pPr>
        <w:keepNext/>
        <w:spacing w:before="280" w:after="120"/>
      </w:pPr>
      <w:r>
        <w:rPr>
          <w:rFonts w:ascii="Arial" w:hAnsi="Arial"/>
          <w:b/>
          <w:color w:val="003366"/>
          <w:sz w:val="30"/>
        </w:rPr>
        <w:t>4. HƯỚNG DẪN DÀNH CHO DEVELOPER &amp; CÁCH SỬA LỖI UNICODE</w:t>
      </w:r>
    </w:p>
    <w:p>
      <w:pPr>
        <w:keepNext/>
        <w:spacing w:before="200" w:after="80"/>
      </w:pPr>
      <w:r>
        <w:rPr>
          <w:rFonts w:ascii="Arial" w:hAnsi="Arial"/>
          <w:b/>
          <w:color w:val="1B65A4"/>
          <w:sz w:val="25"/>
        </w:rPr>
        <w:t>4.1. Xử lý lỗi UnicodeEncodeError khi tải file tiếng Việt</w:t>
      </w:r>
    </w:p>
    <w:p>
      <w:r>
        <w:rPr>
          <w:b/>
        </w:rPr>
        <w:t xml:space="preserve">Nguyên nhân lỗi: </w:t>
      </w:r>
      <w:r>
        <w:t xml:space="preserve">Trong thư viện chuẩn http.server của Python, HTTP Header chỉ chấp nhận chuẩn mã hóa latin-1 (ASCII). Khi tải file có tên tiếng Việt có dấu như </w:t>
      </w:r>
      <w:r>
        <w:rPr>
          <w:i/>
        </w:rPr>
        <w:t>"NHÀ THUỐC THÁNG 8 2026.xlsx"</w:t>
      </w:r>
      <w:r>
        <w:t xml:space="preserve">, server sẽ văng lỗi </w:t>
      </w:r>
      <w:r>
        <w:rPr>
          <w:b/>
        </w:rPr>
        <w:t>UnicodeEncodeError: 'latin-1' codec can't encode character...</w:t>
      </w:r>
      <w:r>
        <w:br/>
        <w:br/>
      </w:r>
      <w:r>
        <w:rPr>
          <w:b/>
        </w:rPr>
        <w:t>Cách khắc phục triệt để trong file TOOL_KPISHEET/app.py:</w:t>
        <w:br/>
      </w:r>
      <w:r>
        <w:t>Sử dụng thư viện urllib.parse.quote theo chuẩn quốc tế RFC 5987 / RFC 6266:</w:t>
        <w:br/>
      </w:r>
      <w:r>
        <w:rPr>
          <w:i/>
        </w:rPr>
        <w:t>```python</w:t>
        <w:br/>
        <w:t>from urllib.parse import quote</w:t>
        <w:br/>
        <w:br/>
        <w:t># Thay thế dòng gửi Header cũ:</w:t>
        <w:br/>
        <w:t># CŨ: self.send_header('Content-Disposition', f'attachment; filename="{fname}"')</w:t>
        <w:br/>
        <w:br/>
        <w:t># MỚI (CHUẨN 100%):</w:t>
        <w:br/>
        <w:t>safe_fname = quote(fname)</w:t>
        <w:br/>
        <w:t>self.send_header('Content-Disposition', f"attachment; filename*=UTF-8''{safe_fname}")</w:t>
        <w:br/>
        <w:t>```</w:t>
      </w:r>
    </w:p>
    <w:p>
      <w:pPr>
        <w:keepNext/>
        <w:spacing w:before="280" w:after="120"/>
      </w:pPr>
      <w:r>
        <w:rPr>
          <w:rFonts w:ascii="Arial" w:hAnsi="Arial"/>
          <w:b/>
          <w:color w:val="003366"/>
          <w:sz w:val="30"/>
        </w:rPr>
        <w:t>5. CÁC LƯU Ý QUAN TRỌNG KHI VẬN HÀNH</w:t>
      </w:r>
    </w:p>
    <w:tbl>
      <w:tblPr>
        <w:tblW w:type="auto" w:w="0"/>
        <w:jc w:val="center"/>
        <w:tblLayout w:type="fixed"/>
        <w:tblLook w:firstColumn="1" w:firstRow="1" w:lastColumn="0" w:lastRow="0" w:noHBand="0" w:noVBand="1" w:val="04A0"/>
      </w:tblPr>
      <w:tblGrid>
        <w:gridCol w:w="9360"/>
      </w:tblGrid>
      <w:tr>
        <w:tc>
          <w:tcPr>
            <w:tcW w:type="dxa" w:w="9648"/>
            <w:shd w:fill="EBF3FB"/>
            <w:tcMar>
              <w:top w:w="150" w:type="dxa"/>
              <w:bottom w:w="150" w:type="dxa"/>
              <w:left w:w="200" w:type="dxa"/>
              <w:right w:w="200" w:type="dxa"/>
            </w:tcMar>
            <w:tcBorders>
              <w:left w:val="single" w:sz="24" w:space="0" w:color="1B65A4"/>
              <w:top w:val="none"/>
              <w:right w:val="none"/>
              <w:bottom w:val="none"/>
            </w:tcBorders>
          </w:tcPr>
          <w:p>
            <w:pPr>
              <w:spacing w:before="40" w:after="40"/>
            </w:pPr>
            <w:r>
              <w:rPr>
                <w:rFonts w:ascii="Arial" w:hAnsi="Arial"/>
                <w:b/>
                <w:color w:val="1B65A4"/>
                <w:sz w:val="21"/>
              </w:rPr>
              <w:t>📌 LƯU Ý DÀNH CHO BỘ PHẬN HR &amp; DATA</w:t>
              <w:br/>
            </w:r>
            <w:r>
              <w:rPr>
                <w:rFonts w:ascii="Arial" w:hAnsi="Arial"/>
                <w:color w:val="2A2A2A"/>
                <w:sz w:val="20"/>
              </w:rPr>
              <w:t>1. ĐỒNG BỘ DỮ LIỆU: Khi xuất file KPI Sheet hoàn tất, hệ thống tự động đồng bộ file sang cả 3 thư mục: plans/, goc/ và TOOL_KPI/plans/ để đảm bảo dữ liệu không bị thất lạc.</w:t>
              <w:br/>
              <w:t>2. TÊN FILE CÓ DẤU: Luôn lưu file dưới dạng UTF-8 chuẩn để các engine đọc dữ liệu calamine và openpyxl xử lý mượt mà.</w:t>
              <w:br/>
              <w:t>3. TRÁNH MỞ FILE EXCEL KHI ĐANG BUILD: Hãy đóng các file Excel KPI Sheet trước khi bấm nút Build để tránh lỗi 'Permission Denied / File in Use' trên hệ điều hành Windows.</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