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36"/>
        </w:rPr>
        <w:t>TÀI LIỆU HƯỚNG DẪN CÀI ĐẶT &amp; SỬ DỤNG</w:t>
        <w:br/>
        <w:t>MEDIGO PRICING ENGINE (TOOL V5)</w:t>
      </w:r>
    </w:p>
    <w:p>
      <w:pPr>
        <w:jc w:val="center"/>
      </w:pPr>
      <w:r>
        <w:rPr>
          <w:rFonts w:ascii="Arial" w:hAnsi="Arial"/>
          <w:i/>
          <w:color w:val="666666"/>
          <w:sz w:val="20"/>
        </w:rPr>
        <w:t>Hệ thống Theo dõi Biến động Giá, Định giá 2 Tầng Tự động &amp; Xuất Báo cáo Đối soát Tuần</w:t>
        <w:br/>
        <w:t>Ngày cập nhật: 09/09/2026 | Phiên bản: Tool V5</w:t>
      </w:r>
    </w:p>
    <w:p>
      <w:pPr>
        <w:spacing w:after="160"/>
      </w:pPr>
    </w:p>
    <w:p>
      <w:pPr>
        <w:keepNext/>
        <w:spacing w:before="280" w:after="120"/>
      </w:pPr>
      <w:r>
        <w:rPr>
          <w:rFonts w:ascii="Arial" w:hAnsi="Arial"/>
          <w:b/>
          <w:color w:val="003366"/>
          <w:sz w:val="30"/>
        </w:rPr>
        <w:t>1. TỔNG QUAN HỆ THỐNG</w:t>
      </w:r>
    </w:p>
    <w:p>
      <w:r>
        <w:t xml:space="preserve">Thư mục </w:t>
      </w:r>
      <w:r>
        <w:rPr>
          <w:b/>
        </w:rPr>
        <w:t>D:\MEDIGO\PRICE</w:t>
      </w:r>
      <w:r>
        <w:t xml:space="preserve"> chứa toàn bộ giải pháp tự động hóa định giá hàng tuần cho chuỗi Medigo (Online App + Nhà thuốc KiotViet). Hệ thống thực hiện:</w:t>
        <w:br/>
      </w:r>
      <w:r>
        <w:t>• Khớp nối sản phẩm Medigo với giá đối thủ (Long Châu, Pharmacity, An Khang) bằng thuật toán Smart Matching.</w:t>
        <w:br/>
      </w:r>
      <w:r>
        <w:t>• Trích xuất đơn giá vốn sau VAT theo cơ chế COGS Waterfall (ưu tiên Kho Tổng CNT có giá min).</w:t>
        <w:br/>
      </w:r>
      <w:r>
        <w:t>• Tự động tính toán Giá mới Online, Offline Low, Offline High, Margin, So với đối thủ và Lợi nhuận gộp.</w:t>
        <w:br/>
      </w:r>
      <w:r>
        <w:t>• Tự động phân loại hàng Nhập giá cao (Giá vốn Medigo &gt; Giá bán Đối thủ) và lọc bỏ hàng ngừng kinh doanh.</w:t>
      </w:r>
    </w:p>
    <w:p>
      <w:pPr>
        <w:keepNext/>
        <w:spacing w:before="280" w:after="120"/>
      </w:pPr>
      <w:r>
        <w:rPr>
          <w:rFonts w:ascii="Arial" w:hAnsi="Arial"/>
          <w:b/>
          <w:color w:val="003366"/>
          <w:sz w:val="30"/>
        </w:rPr>
        <w:t>2. CẤU TRÚC THƯ MỤC &amp; CÁC FILE TRONG HỆ THỐNG</w:t>
      </w:r>
    </w:p>
    <w:tbl>
      <w:tblPr>
        <w:tblW w:type="auto" w:w="0"/>
        <w:jc w:val="center"/>
        <w:tblLayout w:type="fixed"/>
        <w:tblLook w:firstColumn="1" w:firstRow="1" w:lastColumn="0" w:lastRow="0" w:noHBand="0" w:noVBand="1" w:val="04A0"/>
      </w:tblPr>
      <w:tblGrid>
        <w:gridCol w:w="3216"/>
        <w:gridCol w:w="3216"/>
        <w:gridCol w:w="3216"/>
      </w:tblGrid>
      <w:tr>
        <w:tc>
          <w:tcPr>
            <w:tcW w:type="dxa" w:w="3168"/>
            <w:shd w:fill="1B65A4"/>
            <w:tcMar>
              <w:top w:w="100" w:type="dxa"/>
              <w:bottom w:w="100" w:type="dxa"/>
              <w:left w:w="120" w:type="dxa"/>
              <w:right w:w="120" w:type="dxa"/>
            </w:tcMar>
          </w:tcPr>
          <w:p>
            <w:pPr>
              <w:jc w:val="center"/>
            </w:pPr>
            <w:r>
              <w:rPr>
                <w:rFonts w:ascii="Arial" w:hAnsi="Arial"/>
                <w:b/>
                <w:color w:val="FFFFFF"/>
                <w:sz w:val="19"/>
              </w:rPr>
              <w:t>Thư mục / File</w:t>
            </w:r>
          </w:p>
        </w:tc>
        <w:tc>
          <w:tcPr>
            <w:tcW w:type="dxa" w:w="1296"/>
            <w:shd w:fill="1B65A4"/>
            <w:tcMar>
              <w:top w:w="100" w:type="dxa"/>
              <w:bottom w:w="100" w:type="dxa"/>
              <w:left w:w="120" w:type="dxa"/>
              <w:right w:w="120" w:type="dxa"/>
            </w:tcMar>
          </w:tcPr>
          <w:p>
            <w:pPr>
              <w:jc w:val="center"/>
            </w:pPr>
            <w:r>
              <w:rPr>
                <w:rFonts w:ascii="Arial" w:hAnsi="Arial"/>
                <w:b/>
                <w:color w:val="FFFFFF"/>
                <w:sz w:val="19"/>
              </w:rPr>
              <w:t>Loại</w:t>
            </w:r>
          </w:p>
        </w:tc>
        <w:tc>
          <w:tcPr>
            <w:tcW w:type="dxa" w:w="4896"/>
            <w:shd w:fill="1B65A4"/>
            <w:tcMar>
              <w:top w:w="100" w:type="dxa"/>
              <w:bottom w:w="100" w:type="dxa"/>
              <w:left w:w="120" w:type="dxa"/>
              <w:right w:w="120" w:type="dxa"/>
            </w:tcMar>
          </w:tcPr>
          <w:p>
            <w:pPr>
              <w:jc w:val="center"/>
            </w:pPr>
            <w:r>
              <w:rPr>
                <w:rFonts w:ascii="Arial" w:hAnsi="Arial"/>
                <w:b/>
                <w:color w:val="FFFFFF"/>
                <w:sz w:val="19"/>
              </w:rPr>
              <w:t>Chức năng &amp; Ý nghĩa</w:t>
            </w:r>
          </w:p>
        </w:tc>
      </w:tr>
      <w:tr>
        <w:tc>
          <w:tcPr>
            <w:tcW w:type="dxa" w:w="3168"/>
            <w:shd w:fill="FFFFFF"/>
            <w:tcMar>
              <w:top w:w="80" w:type="dxa"/>
              <w:bottom w:w="80" w:type="dxa"/>
              <w:left w:w="100" w:type="dxa"/>
              <w:right w:w="100" w:type="dxa"/>
            </w:tcMar>
          </w:tcPr>
          <w:p>
            <w:r>
              <w:rPr>
                <w:rFonts w:ascii="Arial" w:hAnsi="Arial"/>
                <w:color w:val="222222"/>
                <w:sz w:val="18"/>
              </w:rPr>
              <w:t>DATA/</w:t>
            </w:r>
          </w:p>
        </w:tc>
        <w:tc>
          <w:tcPr>
            <w:tcW w:type="dxa" w:w="1296"/>
            <w:shd w:fill="FFFFFF"/>
            <w:tcMar>
              <w:top w:w="80" w:type="dxa"/>
              <w:bottom w:w="80" w:type="dxa"/>
              <w:left w:w="100" w:type="dxa"/>
              <w:right w:w="100" w:type="dxa"/>
            </w:tcMar>
          </w:tcPr>
          <w:p>
            <w:r>
              <w:rPr>
                <w:rFonts w:ascii="Arial" w:hAnsi="Arial"/>
                <w:color w:val="222222"/>
                <w:sz w:val="18"/>
              </w:rPr>
              <w:t>Thư mục</w:t>
            </w:r>
          </w:p>
        </w:tc>
        <w:tc>
          <w:tcPr>
            <w:tcW w:type="dxa" w:w="4896"/>
            <w:shd w:fill="FFFFFF"/>
            <w:tcMar>
              <w:top w:w="80" w:type="dxa"/>
              <w:bottom w:w="80" w:type="dxa"/>
              <w:left w:w="100" w:type="dxa"/>
              <w:right w:w="100" w:type="dxa"/>
            </w:tcMar>
          </w:tcPr>
          <w:p>
            <w:r>
              <w:rPr>
                <w:rFonts w:ascii="Arial" w:hAnsi="Arial"/>
                <w:color w:val="222222"/>
                <w:sz w:val="18"/>
              </w:rPr>
              <w:t>Nơi chứa dữ liệu đầu vào (File crawl, Bảng giá Kiot, Phiếu nhập PO 1 năm, Master).</w:t>
            </w:r>
          </w:p>
        </w:tc>
      </w:tr>
      <w:tr>
        <w:tc>
          <w:tcPr>
            <w:tcW w:type="dxa" w:w="3168"/>
            <w:shd w:fill="F8F9FA"/>
            <w:tcMar>
              <w:top w:w="80" w:type="dxa"/>
              <w:bottom w:w="80" w:type="dxa"/>
              <w:left w:w="100" w:type="dxa"/>
              <w:right w:w="100" w:type="dxa"/>
            </w:tcMar>
          </w:tcPr>
          <w:p>
            <w:r>
              <w:rPr>
                <w:rFonts w:ascii="Arial" w:hAnsi="Arial"/>
                <w:color w:val="222222"/>
                <w:sz w:val="18"/>
              </w:rPr>
              <w:t>DATA/pharmacity_products.xlsx</w:t>
            </w:r>
          </w:p>
        </w:tc>
        <w:tc>
          <w:tcPr>
            <w:tcW w:type="dxa" w:w="1296"/>
            <w:shd w:fill="F8F9FA"/>
            <w:tcMar>
              <w:top w:w="80" w:type="dxa"/>
              <w:bottom w:w="80" w:type="dxa"/>
              <w:left w:w="100" w:type="dxa"/>
              <w:right w:w="100" w:type="dxa"/>
            </w:tcMar>
          </w:tcPr>
          <w:p>
            <w:r>
              <w:rPr>
                <w:rFonts w:ascii="Arial" w:hAnsi="Arial"/>
                <w:color w:val="222222"/>
                <w:sz w:val="18"/>
              </w:rPr>
              <w:t>File Crawl</w:t>
            </w:r>
          </w:p>
        </w:tc>
        <w:tc>
          <w:tcPr>
            <w:tcW w:type="dxa" w:w="4896"/>
            <w:shd w:fill="F8F9FA"/>
            <w:tcMar>
              <w:top w:w="80" w:type="dxa"/>
              <w:bottom w:w="80" w:type="dxa"/>
              <w:left w:w="100" w:type="dxa"/>
              <w:right w:w="100" w:type="dxa"/>
            </w:tcMar>
          </w:tcPr>
          <w:p>
            <w:r>
              <w:rPr>
                <w:rFonts w:ascii="Arial" w:hAnsi="Arial"/>
                <w:color w:val="222222"/>
                <w:sz w:val="18"/>
              </w:rPr>
              <w:t>Dữ liệu crawl giá, URL, quy cách của đối thủ tuần này.</w:t>
            </w:r>
          </w:p>
        </w:tc>
      </w:tr>
      <w:tr>
        <w:tc>
          <w:tcPr>
            <w:tcW w:type="dxa" w:w="3168"/>
            <w:shd w:fill="FFFFFF"/>
            <w:tcMar>
              <w:top w:w="80" w:type="dxa"/>
              <w:bottom w:w="80" w:type="dxa"/>
              <w:left w:w="100" w:type="dxa"/>
              <w:right w:w="100" w:type="dxa"/>
            </w:tcMar>
          </w:tcPr>
          <w:p>
            <w:r>
              <w:rPr>
                <w:rFonts w:ascii="Arial" w:hAnsi="Arial"/>
                <w:color w:val="222222"/>
                <w:sz w:val="18"/>
              </w:rPr>
              <w:t>DATA/DanhSachChiTietNhapHang_KV*.xlsx</w:t>
            </w:r>
          </w:p>
        </w:tc>
        <w:tc>
          <w:tcPr>
            <w:tcW w:type="dxa" w:w="1296"/>
            <w:shd w:fill="FFFFFF"/>
            <w:tcMar>
              <w:top w:w="80" w:type="dxa"/>
              <w:bottom w:w="80" w:type="dxa"/>
              <w:left w:w="100" w:type="dxa"/>
              <w:right w:w="100" w:type="dxa"/>
            </w:tcMar>
          </w:tcPr>
          <w:p>
            <w:r>
              <w:rPr>
                <w:rFonts w:ascii="Arial" w:hAnsi="Arial"/>
                <w:color w:val="222222"/>
                <w:sz w:val="18"/>
              </w:rPr>
              <w:t>File PO</w:t>
            </w:r>
          </w:p>
        </w:tc>
        <w:tc>
          <w:tcPr>
            <w:tcW w:type="dxa" w:w="4896"/>
            <w:shd w:fill="FFFFFF"/>
            <w:tcMar>
              <w:top w:w="80" w:type="dxa"/>
              <w:bottom w:w="80" w:type="dxa"/>
              <w:left w:w="100" w:type="dxa"/>
              <w:right w:w="100" w:type="dxa"/>
            </w:tcMar>
          </w:tcPr>
          <w:p>
            <w:r>
              <w:rPr>
                <w:rFonts w:ascii="Arial" w:hAnsi="Arial"/>
                <w:color w:val="222222"/>
                <w:sz w:val="18"/>
              </w:rPr>
              <w:t>Chi tiết lịch sử phiếu nhập hàng 1 năm (Giá nhập, VAT, số lượng, kho nhập).</w:t>
            </w:r>
          </w:p>
        </w:tc>
      </w:tr>
      <w:tr>
        <w:tc>
          <w:tcPr>
            <w:tcW w:type="dxa" w:w="3168"/>
            <w:shd w:fill="F8F9FA"/>
            <w:tcMar>
              <w:top w:w="80" w:type="dxa"/>
              <w:bottom w:w="80" w:type="dxa"/>
              <w:left w:w="100" w:type="dxa"/>
              <w:right w:w="100" w:type="dxa"/>
            </w:tcMar>
          </w:tcPr>
          <w:p>
            <w:r>
              <w:rPr>
                <w:rFonts w:ascii="Arial" w:hAnsi="Arial"/>
                <w:color w:val="222222"/>
                <w:sz w:val="18"/>
              </w:rPr>
              <w:t>DATA/BangGia_KV*.xlsx</w:t>
            </w:r>
          </w:p>
        </w:tc>
        <w:tc>
          <w:tcPr>
            <w:tcW w:type="dxa" w:w="1296"/>
            <w:shd w:fill="F8F9FA"/>
            <w:tcMar>
              <w:top w:w="80" w:type="dxa"/>
              <w:bottom w:w="80" w:type="dxa"/>
              <w:left w:w="100" w:type="dxa"/>
              <w:right w:w="100" w:type="dxa"/>
            </w:tcMar>
          </w:tcPr>
          <w:p>
            <w:r>
              <w:rPr>
                <w:rFonts w:ascii="Arial" w:hAnsi="Arial"/>
                <w:color w:val="222222"/>
                <w:sz w:val="18"/>
              </w:rPr>
              <w:t>File Kiot</w:t>
            </w:r>
          </w:p>
        </w:tc>
        <w:tc>
          <w:tcPr>
            <w:tcW w:type="dxa" w:w="4896"/>
            <w:shd w:fill="F8F9FA"/>
            <w:tcMar>
              <w:top w:w="80" w:type="dxa"/>
              <w:bottom w:w="80" w:type="dxa"/>
              <w:left w:w="100" w:type="dxa"/>
              <w:right w:w="100" w:type="dxa"/>
            </w:tcMar>
          </w:tcPr>
          <w:p>
            <w:r>
              <w:rPr>
                <w:rFonts w:ascii="Arial" w:hAnsi="Arial"/>
                <w:color w:val="222222"/>
                <w:sz w:val="18"/>
              </w:rPr>
              <w:t>Bảng giá niêm yết hiện tại, tồn kho thực tế của các nhà thuốc.</w:t>
            </w:r>
          </w:p>
        </w:tc>
      </w:tr>
      <w:tr>
        <w:tc>
          <w:tcPr>
            <w:tcW w:type="dxa" w:w="3168"/>
            <w:shd w:fill="FFFFFF"/>
            <w:tcMar>
              <w:top w:w="80" w:type="dxa"/>
              <w:bottom w:w="80" w:type="dxa"/>
              <w:left w:w="100" w:type="dxa"/>
              <w:right w:w="100" w:type="dxa"/>
            </w:tcMar>
          </w:tcPr>
          <w:p>
            <w:r>
              <w:rPr>
                <w:rFonts w:ascii="Arial" w:hAnsi="Arial"/>
                <w:color w:val="222222"/>
                <w:sz w:val="18"/>
              </w:rPr>
              <w:t>DATA/banggia_med_data_nhaphang_final.xlsx</w:t>
            </w:r>
          </w:p>
        </w:tc>
        <w:tc>
          <w:tcPr>
            <w:tcW w:type="dxa" w:w="1296"/>
            <w:shd w:fill="FFFFFF"/>
            <w:tcMar>
              <w:top w:w="80" w:type="dxa"/>
              <w:bottom w:w="80" w:type="dxa"/>
              <w:left w:w="100" w:type="dxa"/>
              <w:right w:w="100" w:type="dxa"/>
            </w:tcMar>
          </w:tcPr>
          <w:p>
            <w:r>
              <w:rPr>
                <w:rFonts w:ascii="Arial" w:hAnsi="Arial"/>
                <w:color w:val="222222"/>
                <w:sz w:val="18"/>
              </w:rPr>
              <w:t>File Master</w:t>
            </w:r>
          </w:p>
        </w:tc>
        <w:tc>
          <w:tcPr>
            <w:tcW w:type="dxa" w:w="4896"/>
            <w:shd w:fill="FFFFFF"/>
            <w:tcMar>
              <w:top w:w="80" w:type="dxa"/>
              <w:bottom w:w="80" w:type="dxa"/>
              <w:left w:w="100" w:type="dxa"/>
              <w:right w:w="100" w:type="dxa"/>
            </w:tcMar>
          </w:tcPr>
          <w:p>
            <w:r>
              <w:rPr>
                <w:rFonts w:ascii="Arial" w:hAnsi="Arial"/>
                <w:color w:val="222222"/>
                <w:sz w:val="18"/>
              </w:rPr>
              <w:t>Chứa sheet data_LC (link đối thủ), update giá nhập (22 kỳ), file import (luật định giá).</w:t>
            </w:r>
          </w:p>
        </w:tc>
      </w:tr>
      <w:tr>
        <w:tc>
          <w:tcPr>
            <w:tcW w:type="dxa" w:w="3168"/>
            <w:shd w:fill="F8F9FA"/>
            <w:tcMar>
              <w:top w:w="80" w:type="dxa"/>
              <w:bottom w:w="80" w:type="dxa"/>
              <w:left w:w="100" w:type="dxa"/>
              <w:right w:w="100" w:type="dxa"/>
            </w:tcMar>
          </w:tcPr>
          <w:p>
            <w:r>
              <w:rPr>
                <w:rFonts w:ascii="Arial" w:hAnsi="Arial"/>
                <w:color w:val="222222"/>
                <w:sz w:val="18"/>
              </w:rPr>
              <w:t>DATA/crawl - mapping LC.xlsx</w:t>
            </w:r>
          </w:p>
        </w:tc>
        <w:tc>
          <w:tcPr>
            <w:tcW w:type="dxa" w:w="1296"/>
            <w:shd w:fill="F8F9FA"/>
            <w:tcMar>
              <w:top w:w="80" w:type="dxa"/>
              <w:bottom w:w="80" w:type="dxa"/>
              <w:left w:w="100" w:type="dxa"/>
              <w:right w:w="100" w:type="dxa"/>
            </w:tcMar>
          </w:tcPr>
          <w:p>
            <w:r>
              <w:rPr>
                <w:rFonts w:ascii="Arial" w:hAnsi="Arial"/>
                <w:color w:val="222222"/>
                <w:sz w:val="18"/>
              </w:rPr>
              <w:t>File Hệ số</w:t>
            </w:r>
          </w:p>
        </w:tc>
        <w:tc>
          <w:tcPr>
            <w:tcW w:type="dxa" w:w="4896"/>
            <w:shd w:fill="F8F9FA"/>
            <w:tcMar>
              <w:top w:w="80" w:type="dxa"/>
              <w:bottom w:w="80" w:type="dxa"/>
              <w:left w:w="100" w:type="dxa"/>
              <w:right w:w="100" w:type="dxa"/>
            </w:tcMar>
          </w:tcPr>
          <w:p>
            <w:r>
              <w:rPr>
                <w:rFonts w:ascii="Arial" w:hAnsi="Arial"/>
                <w:color w:val="222222"/>
                <w:sz w:val="18"/>
              </w:rPr>
              <w:t>Bảng hệ số quy cách (quy đổi viên/vỉ/hộp).</w:t>
            </w:r>
          </w:p>
        </w:tc>
      </w:tr>
      <w:tr>
        <w:tc>
          <w:tcPr>
            <w:tcW w:type="dxa" w:w="3168"/>
            <w:shd w:fill="FFFFFF"/>
            <w:tcMar>
              <w:top w:w="80" w:type="dxa"/>
              <w:bottom w:w="80" w:type="dxa"/>
              <w:left w:w="100" w:type="dxa"/>
              <w:right w:w="100" w:type="dxa"/>
            </w:tcMar>
          </w:tcPr>
          <w:p>
            <w:r>
              <w:rPr>
                <w:rFonts w:ascii="Arial" w:hAnsi="Arial"/>
                <w:color w:val="222222"/>
                <w:sz w:val="18"/>
              </w:rPr>
              <w:t>DATA/mapping Kiot - MedigoApp.xlsx</w:t>
            </w:r>
          </w:p>
        </w:tc>
        <w:tc>
          <w:tcPr>
            <w:tcW w:type="dxa" w:w="1296"/>
            <w:shd w:fill="FFFFFF"/>
            <w:tcMar>
              <w:top w:w="80" w:type="dxa"/>
              <w:bottom w:w="80" w:type="dxa"/>
              <w:left w:w="100" w:type="dxa"/>
              <w:right w:w="100" w:type="dxa"/>
            </w:tcMar>
          </w:tcPr>
          <w:p>
            <w:r>
              <w:rPr>
                <w:rFonts w:ascii="Arial" w:hAnsi="Arial"/>
                <w:color w:val="222222"/>
                <w:sz w:val="18"/>
              </w:rPr>
              <w:t>File App</w:t>
            </w:r>
          </w:p>
        </w:tc>
        <w:tc>
          <w:tcPr>
            <w:tcW w:type="dxa" w:w="4896"/>
            <w:shd w:fill="FFFFFF"/>
            <w:tcMar>
              <w:top w:w="80" w:type="dxa"/>
              <w:bottom w:w="80" w:type="dxa"/>
              <w:left w:w="100" w:type="dxa"/>
              <w:right w:w="100" w:type="dxa"/>
            </w:tcMar>
          </w:tcPr>
          <w:p>
            <w:r>
              <w:rPr>
                <w:rFonts w:ascii="Arial" w:hAnsi="Arial"/>
                <w:color w:val="222222"/>
                <w:sz w:val="18"/>
              </w:rPr>
              <w:t>Bản đồ liên kết ID App, Tên App, ĐVT App với Mã hàng Kiot.</w:t>
            </w:r>
          </w:p>
        </w:tc>
      </w:tr>
      <w:tr>
        <w:tc>
          <w:tcPr>
            <w:tcW w:type="dxa" w:w="3168"/>
            <w:shd w:fill="F8F9FA"/>
            <w:tcMar>
              <w:top w:w="80" w:type="dxa"/>
              <w:bottom w:w="80" w:type="dxa"/>
              <w:left w:w="100" w:type="dxa"/>
              <w:right w:w="100" w:type="dxa"/>
            </w:tcMar>
          </w:tcPr>
          <w:p>
            <w:r>
              <w:rPr>
                <w:rFonts w:ascii="Arial" w:hAnsi="Arial"/>
                <w:color w:val="222222"/>
                <w:sz w:val="18"/>
              </w:rPr>
              <w:t>TOOL/toolv5.py</w:t>
            </w:r>
          </w:p>
        </w:tc>
        <w:tc>
          <w:tcPr>
            <w:tcW w:type="dxa" w:w="1296"/>
            <w:shd w:fill="F8F9FA"/>
            <w:tcMar>
              <w:top w:w="80" w:type="dxa"/>
              <w:bottom w:w="80" w:type="dxa"/>
              <w:left w:w="100" w:type="dxa"/>
              <w:right w:w="100" w:type="dxa"/>
            </w:tcMar>
          </w:tcPr>
          <w:p>
            <w:r>
              <w:rPr>
                <w:rFonts w:ascii="Arial" w:hAnsi="Arial"/>
                <w:color w:val="222222"/>
                <w:sz w:val="18"/>
              </w:rPr>
              <w:t>Mã nguồn</w:t>
            </w:r>
          </w:p>
        </w:tc>
        <w:tc>
          <w:tcPr>
            <w:tcW w:type="dxa" w:w="4896"/>
            <w:shd w:fill="F8F9FA"/>
            <w:tcMar>
              <w:top w:w="80" w:type="dxa"/>
              <w:bottom w:w="80" w:type="dxa"/>
              <w:left w:w="100" w:type="dxa"/>
              <w:right w:w="100" w:type="dxa"/>
            </w:tcMar>
          </w:tcPr>
          <w:p>
            <w:r>
              <w:rPr>
                <w:rFonts w:ascii="Arial" w:hAnsi="Arial"/>
                <w:color w:val="222222"/>
                <w:sz w:val="18"/>
              </w:rPr>
              <w:t>Chương trình chính thực hiện toàn bộ luồng xử lý định giá V5.</w:t>
            </w:r>
          </w:p>
        </w:tc>
      </w:tr>
      <w:tr>
        <w:tc>
          <w:tcPr>
            <w:tcW w:type="dxa" w:w="3168"/>
            <w:shd w:fill="FFFFFF"/>
            <w:tcMar>
              <w:top w:w="80" w:type="dxa"/>
              <w:bottom w:w="80" w:type="dxa"/>
              <w:left w:w="100" w:type="dxa"/>
              <w:right w:w="100" w:type="dxa"/>
            </w:tcMar>
          </w:tcPr>
          <w:p>
            <w:r>
              <w:rPr>
                <w:rFonts w:ascii="Arial" w:hAnsi="Arial"/>
                <w:color w:val="222222"/>
                <w:sz w:val="18"/>
              </w:rPr>
              <w:t>TOOL/state_gia_tuan_truoc_v5.csv</w:t>
            </w:r>
          </w:p>
        </w:tc>
        <w:tc>
          <w:tcPr>
            <w:tcW w:type="dxa" w:w="1296"/>
            <w:shd w:fill="FFFFFF"/>
            <w:tcMar>
              <w:top w:w="80" w:type="dxa"/>
              <w:bottom w:w="80" w:type="dxa"/>
              <w:left w:w="100" w:type="dxa"/>
              <w:right w:w="100" w:type="dxa"/>
            </w:tcMar>
          </w:tcPr>
          <w:p>
            <w:r>
              <w:rPr>
                <w:rFonts w:ascii="Arial" w:hAnsi="Arial"/>
                <w:color w:val="222222"/>
                <w:sz w:val="18"/>
              </w:rPr>
              <w:t>Snapshot</w:t>
            </w:r>
          </w:p>
        </w:tc>
        <w:tc>
          <w:tcPr>
            <w:tcW w:type="dxa" w:w="4896"/>
            <w:shd w:fill="FFFFFF"/>
            <w:tcMar>
              <w:top w:w="80" w:type="dxa"/>
              <w:bottom w:w="80" w:type="dxa"/>
              <w:left w:w="100" w:type="dxa"/>
              <w:right w:w="100" w:type="dxa"/>
            </w:tcMar>
          </w:tcPr>
          <w:p>
            <w:r>
              <w:rPr>
                <w:rFonts w:ascii="Arial" w:hAnsi="Arial"/>
                <w:color w:val="222222"/>
                <w:sz w:val="18"/>
              </w:rPr>
              <w:t>Lưu trạng thái giá đối thủ &amp; giá vốn tuần trước để so sánh tuần này.</w:t>
            </w:r>
          </w:p>
        </w:tc>
      </w:tr>
      <w:tr>
        <w:tc>
          <w:tcPr>
            <w:tcW w:type="dxa" w:w="3168"/>
            <w:shd w:fill="F8F9FA"/>
            <w:tcMar>
              <w:top w:w="80" w:type="dxa"/>
              <w:bottom w:w="80" w:type="dxa"/>
              <w:left w:w="100" w:type="dxa"/>
              <w:right w:w="100" w:type="dxa"/>
            </w:tcMar>
          </w:tcPr>
          <w:p>
            <w:r>
              <w:rPr>
                <w:rFonts w:ascii="Arial" w:hAnsi="Arial"/>
                <w:color w:val="222222"/>
                <w:sz w:val="18"/>
              </w:rPr>
              <w:t>TOOL/history/</w:t>
            </w:r>
          </w:p>
        </w:tc>
        <w:tc>
          <w:tcPr>
            <w:tcW w:type="dxa" w:w="1296"/>
            <w:shd w:fill="F8F9FA"/>
            <w:tcMar>
              <w:top w:w="80" w:type="dxa"/>
              <w:bottom w:w="80" w:type="dxa"/>
              <w:left w:w="100" w:type="dxa"/>
              <w:right w:w="100" w:type="dxa"/>
            </w:tcMar>
          </w:tcPr>
          <w:p>
            <w:r>
              <w:rPr>
                <w:rFonts w:ascii="Arial" w:hAnsi="Arial"/>
                <w:color w:val="222222"/>
                <w:sz w:val="18"/>
              </w:rPr>
              <w:t>Thư mục</w:t>
            </w:r>
          </w:p>
        </w:tc>
        <w:tc>
          <w:tcPr>
            <w:tcW w:type="dxa" w:w="4896"/>
            <w:shd w:fill="F8F9FA"/>
            <w:tcMar>
              <w:top w:w="80" w:type="dxa"/>
              <w:bottom w:w="80" w:type="dxa"/>
              <w:left w:w="100" w:type="dxa"/>
              <w:right w:w="100" w:type="dxa"/>
            </w:tcMar>
          </w:tcPr>
          <w:p>
            <w:r>
              <w:rPr>
                <w:rFonts w:ascii="Arial" w:hAnsi="Arial"/>
                <w:color w:val="222222"/>
                <w:sz w:val="18"/>
              </w:rPr>
              <w:t>Tự động sao lưu lại snapshot của các tuần chạy trước.</w:t>
            </w:r>
          </w:p>
        </w:tc>
      </w:tr>
      <w:tr>
        <w:tc>
          <w:tcPr>
            <w:tcW w:type="dxa" w:w="3168"/>
            <w:shd w:fill="FFFFFF"/>
            <w:tcMar>
              <w:top w:w="80" w:type="dxa"/>
              <w:bottom w:w="80" w:type="dxa"/>
              <w:left w:w="100" w:type="dxa"/>
              <w:right w:w="100" w:type="dxa"/>
            </w:tcMar>
          </w:tcPr>
          <w:p>
            <w:r>
              <w:rPr>
                <w:rFonts w:ascii="Arial" w:hAnsi="Arial"/>
                <w:color w:val="222222"/>
                <w:sz w:val="18"/>
              </w:rPr>
              <w:t>OUTPUT/</w:t>
            </w:r>
          </w:p>
        </w:tc>
        <w:tc>
          <w:tcPr>
            <w:tcW w:type="dxa" w:w="1296"/>
            <w:shd w:fill="FFFFFF"/>
            <w:tcMar>
              <w:top w:w="80" w:type="dxa"/>
              <w:bottom w:w="80" w:type="dxa"/>
              <w:left w:w="100" w:type="dxa"/>
              <w:right w:w="100" w:type="dxa"/>
            </w:tcMar>
          </w:tcPr>
          <w:p>
            <w:r>
              <w:rPr>
                <w:rFonts w:ascii="Arial" w:hAnsi="Arial"/>
                <w:color w:val="222222"/>
                <w:sz w:val="18"/>
              </w:rPr>
              <w:t>Thư mục</w:t>
            </w:r>
          </w:p>
        </w:tc>
        <w:tc>
          <w:tcPr>
            <w:tcW w:type="dxa" w:w="4896"/>
            <w:shd w:fill="FFFFFF"/>
            <w:tcMar>
              <w:top w:w="80" w:type="dxa"/>
              <w:bottom w:w="80" w:type="dxa"/>
              <w:left w:w="100" w:type="dxa"/>
              <w:right w:w="100" w:type="dxa"/>
            </w:tcMar>
          </w:tcPr>
          <w:p>
            <w:r>
              <w:rPr>
                <w:rFonts w:ascii="Arial" w:hAnsi="Arial"/>
                <w:color w:val="222222"/>
                <w:sz w:val="18"/>
              </w:rPr>
              <w:t>Chứa các file báo cáo Excel hoàn chỉnh xuất ra sau mỗi lần chạy.</w:t>
            </w:r>
          </w:p>
        </w:tc>
      </w:tr>
    </w:tbl>
    <w:p>
      <w:pPr>
        <w:spacing w:after="120"/>
      </w:pPr>
    </w:p>
    <w:p>
      <w:pPr>
        <w:keepNext/>
        <w:spacing w:before="280" w:after="120"/>
      </w:pPr>
      <w:r>
        <w:rPr>
          <w:rFonts w:ascii="Arial" w:hAnsi="Arial"/>
          <w:b/>
          <w:color w:val="003366"/>
          <w:sz w:val="30"/>
        </w:rPr>
        <w:t>3. HƯỚNG DẪN DÀNH CHO NGƯỜI NON-CODE (VẬN HÀNH / KINH DOANH)</w:t>
      </w:r>
    </w:p>
    <w:p>
      <w:pPr>
        <w:keepNext/>
        <w:spacing w:before="200" w:after="80"/>
      </w:pPr>
      <w:r>
        <w:rPr>
          <w:rFonts w:ascii="Arial" w:hAnsi="Arial"/>
          <w:b/>
          <w:color w:val="1B65A4"/>
          <w:sz w:val="25"/>
        </w:rPr>
        <w:t>3.1. Các bước thực hiện định kỳ Thứ 6 hàng tuần</w:t>
      </w:r>
    </w:p>
    <w:p>
      <w:r>
        <w:rPr>
          <w:b/>
        </w:rPr>
        <w:t>Bước 1: Chuẩn bị file dữ liệu mới</w:t>
        <w:br/>
      </w:r>
      <w:r>
        <w:t xml:space="preserve">Chép các file mới nhận được vào thư mục </w:t>
      </w:r>
      <w:r>
        <w:rPr>
          <w:b/>
        </w:rPr>
        <w:t>D:\MEDIGO\PRICE\DATA</w:t>
      </w:r>
      <w:r>
        <w:t xml:space="preserve"> (Gồm: File crawl đối thủ tuần này, File phiếu nhập PO mới nhất tải từ KiotViet, File bảng giá tồn kho KiotViet mới nhất).</w:t>
        <w:br/>
        <w:br/>
      </w:r>
      <w:r>
        <w:rPr>
          <w:b/>
        </w:rPr>
        <w:t>Bước 2: Chạy công cụ định giá</w:t>
        <w:br/>
      </w:r>
      <w:r>
        <w:t xml:space="preserve">Chỉ cần click đúp vào file </w:t>
      </w:r>
      <w:r>
        <w:rPr>
          <w:b/>
        </w:rPr>
        <w:t>run_toolv5.bat</w:t>
      </w:r>
      <w:r>
        <w:t xml:space="preserve"> (hoặc mở Terminal gõ lệnh chạy). Chờ khoảng 10-15 giây để công cụ tự động xử lý.</w:t>
        <w:br/>
        <w:br/>
      </w:r>
      <w:r>
        <w:rPr>
          <w:b/>
        </w:rPr>
        <w:t>Bước 3: Mở file báo cáo tại thư mục OUTPUT</w:t>
        <w:br/>
      </w:r>
      <w:r>
        <w:t>Hệ thống tự động sinh ra 2 file báo cáo Excel theo ngày giờ chạy:</w:t>
        <w:br/>
      </w:r>
      <w:r>
        <w:t xml:space="preserve">1. </w:t>
      </w:r>
      <w:r>
        <w:rPr>
          <w:b/>
        </w:rPr>
        <w:t>Bao_cao_import_price_V5_OnlineOnly_*.xlsx</w:t>
      </w:r>
      <w:r>
        <w:t xml:space="preserve"> : Bản chỉ điền Giá mới Online, để trống 2 cột Offline Low/High cho Sếp tự quyết định điền tay.</w:t>
        <w:br/>
      </w:r>
      <w:r>
        <w:t xml:space="preserve">2. </w:t>
      </w:r>
      <w:r>
        <w:rPr>
          <w:b/>
        </w:rPr>
        <w:t>Bao_cao_import_price_V5_Full_*.xlsx</w:t>
      </w:r>
      <w:r>
        <w:t xml:space="preserve"> : Bản đầy đủ gợi ý cả 3 mức giá Online + Offline Low + Offline High.</w:t>
      </w:r>
    </w:p>
    <w:p>
      <w:pPr>
        <w:keepNext/>
        <w:spacing w:before="200" w:after="80"/>
      </w:pPr>
      <w:r>
        <w:rPr>
          <w:rFonts w:ascii="Arial" w:hAnsi="Arial"/>
          <w:b/>
          <w:color w:val="1B65A4"/>
          <w:sz w:val="25"/>
        </w:rPr>
        <w:t>3.2. Ý nghĩa 10 Sheet trong file Báo cáo Excel</w:t>
      </w:r>
    </w:p>
    <w:tbl>
      <w:tblPr>
        <w:tblW w:type="auto" w:w="0"/>
        <w:jc w:val="center"/>
        <w:tblLayout w:type="fixed"/>
        <w:tblLook w:firstColumn="1" w:firstRow="1" w:lastColumn="0" w:lastRow="0" w:noHBand="0" w:noVBand="1" w:val="04A0"/>
      </w:tblPr>
      <w:tblGrid>
        <w:gridCol w:w="3216"/>
        <w:gridCol w:w="3216"/>
        <w:gridCol w:w="3216"/>
      </w:tblGrid>
      <w:tr>
        <w:tc>
          <w:tcPr>
            <w:tcW w:type="dxa" w:w="3312"/>
            <w:shd w:fill="1B65A4"/>
            <w:tcMar>
              <w:top w:w="100" w:type="dxa"/>
              <w:bottom w:w="100" w:type="dxa"/>
              <w:left w:w="120" w:type="dxa"/>
              <w:right w:w="120" w:type="dxa"/>
            </w:tcMar>
          </w:tcPr>
          <w:p>
            <w:pPr>
              <w:jc w:val="center"/>
            </w:pPr>
            <w:r>
              <w:rPr>
                <w:rFonts w:ascii="Arial" w:hAnsi="Arial"/>
                <w:b/>
                <w:color w:val="FFFFFF"/>
                <w:sz w:val="19"/>
              </w:rPr>
              <w:t>Tên Sheet</w:t>
            </w:r>
          </w:p>
        </w:tc>
        <w:tc>
          <w:tcPr>
            <w:tcW w:type="dxa" w:w="3168"/>
            <w:shd w:fill="1B65A4"/>
            <w:tcMar>
              <w:top w:w="100" w:type="dxa"/>
              <w:bottom w:w="100" w:type="dxa"/>
              <w:left w:w="120" w:type="dxa"/>
              <w:right w:w="120" w:type="dxa"/>
            </w:tcMar>
          </w:tcPr>
          <w:p>
            <w:pPr>
              <w:jc w:val="center"/>
            </w:pPr>
            <w:r>
              <w:rPr>
                <w:rFonts w:ascii="Arial" w:hAnsi="Arial"/>
                <w:b/>
                <w:color w:val="FFFFFF"/>
                <w:sz w:val="19"/>
              </w:rPr>
              <w:t>Mục đích sử dụng</w:t>
            </w:r>
          </w:p>
        </w:tc>
        <w:tc>
          <w:tcPr>
            <w:tcW w:type="dxa" w:w="2880"/>
            <w:shd w:fill="1B65A4"/>
            <w:tcMar>
              <w:top w:w="100" w:type="dxa"/>
              <w:bottom w:w="100" w:type="dxa"/>
              <w:left w:w="120" w:type="dxa"/>
              <w:right w:w="120" w:type="dxa"/>
            </w:tcMar>
          </w:tcPr>
          <w:p>
            <w:pPr>
              <w:jc w:val="center"/>
            </w:pPr>
            <w:r>
              <w:rPr>
                <w:rFonts w:ascii="Arial" w:hAnsi="Arial"/>
                <w:b/>
                <w:color w:val="FFFFFF"/>
                <w:sz w:val="19"/>
              </w:rPr>
              <w:t>Hành động khuyến nghị</w:t>
            </w:r>
          </w:p>
        </w:tc>
      </w:tr>
      <w:tr>
        <w:tc>
          <w:tcPr>
            <w:tcW w:type="dxa" w:w="3312"/>
            <w:shd w:fill="FFFFFF"/>
            <w:tcMar>
              <w:top w:w="80" w:type="dxa"/>
              <w:bottom w:w="80" w:type="dxa"/>
              <w:left w:w="100" w:type="dxa"/>
              <w:right w:w="100" w:type="dxa"/>
            </w:tcMar>
          </w:tcPr>
          <w:p>
            <w:r>
              <w:rPr>
                <w:rFonts w:ascii="Arial" w:hAnsi="Arial"/>
                <w:color w:val="222222"/>
                <w:sz w:val="18"/>
              </w:rPr>
              <w:t>Doi thu doi gia (Trinh Sep)</w:t>
            </w:r>
          </w:p>
        </w:tc>
        <w:tc>
          <w:tcPr>
            <w:tcW w:type="dxa" w:w="3168"/>
            <w:shd w:fill="FFFFFF"/>
            <w:tcMar>
              <w:top w:w="80" w:type="dxa"/>
              <w:bottom w:w="80" w:type="dxa"/>
              <w:left w:w="100" w:type="dxa"/>
              <w:right w:w="100" w:type="dxa"/>
            </w:tcMar>
          </w:tcPr>
          <w:p>
            <w:r>
              <w:rPr>
                <w:rFonts w:ascii="Arial" w:hAnsi="Arial"/>
                <w:color w:val="222222"/>
                <w:sz w:val="18"/>
              </w:rPr>
              <w:t>Các sản phẩm đối thủ thay đổi giá thật trong tuần.</w:t>
            </w:r>
          </w:p>
        </w:tc>
        <w:tc>
          <w:tcPr>
            <w:tcW w:type="dxa" w:w="2880"/>
            <w:shd w:fill="FFFFFF"/>
            <w:tcMar>
              <w:top w:w="80" w:type="dxa"/>
              <w:bottom w:w="80" w:type="dxa"/>
              <w:left w:w="100" w:type="dxa"/>
              <w:right w:w="100" w:type="dxa"/>
            </w:tcMar>
          </w:tcPr>
          <w:p>
            <w:r>
              <w:rPr>
                <w:rFonts w:ascii="Arial" w:hAnsi="Arial"/>
                <w:color w:val="222222"/>
                <w:sz w:val="18"/>
              </w:rPr>
              <w:t>Ưu tiên duyệt đổi giá Online/Offline theo đối thủ.</w:t>
            </w:r>
          </w:p>
        </w:tc>
      </w:tr>
      <w:tr>
        <w:tc>
          <w:tcPr>
            <w:tcW w:type="dxa" w:w="3312"/>
            <w:shd w:fill="F8F9FA"/>
            <w:tcMar>
              <w:top w:w="80" w:type="dxa"/>
              <w:bottom w:w="80" w:type="dxa"/>
              <w:left w:w="100" w:type="dxa"/>
              <w:right w:w="100" w:type="dxa"/>
            </w:tcMar>
          </w:tcPr>
          <w:p>
            <w:r>
              <w:rPr>
                <w:rFonts w:ascii="Arial" w:hAnsi="Arial"/>
                <w:color w:val="222222"/>
                <w:sz w:val="18"/>
              </w:rPr>
              <w:t>Gia von doi (Trinh Sep)</w:t>
            </w:r>
          </w:p>
        </w:tc>
        <w:tc>
          <w:tcPr>
            <w:tcW w:type="dxa" w:w="3168"/>
            <w:shd w:fill="F8F9FA"/>
            <w:tcMar>
              <w:top w:w="80" w:type="dxa"/>
              <w:bottom w:w="80" w:type="dxa"/>
              <w:left w:w="100" w:type="dxa"/>
              <w:right w:w="100" w:type="dxa"/>
            </w:tcMar>
          </w:tcPr>
          <w:p>
            <w:r>
              <w:rPr>
                <w:rFonts w:ascii="Arial" w:hAnsi="Arial"/>
                <w:color w:val="222222"/>
                <w:sz w:val="18"/>
              </w:rPr>
              <w:t>Các sản phẩm có giá nhập PO mới biến động.</w:t>
            </w:r>
          </w:p>
        </w:tc>
        <w:tc>
          <w:tcPr>
            <w:tcW w:type="dxa" w:w="2880"/>
            <w:shd w:fill="F8F9FA"/>
            <w:tcMar>
              <w:top w:w="80" w:type="dxa"/>
              <w:bottom w:w="80" w:type="dxa"/>
              <w:left w:w="100" w:type="dxa"/>
              <w:right w:w="100" w:type="dxa"/>
            </w:tcMar>
          </w:tcPr>
          <w:p>
            <w:r>
              <w:rPr>
                <w:rFonts w:ascii="Arial" w:hAnsi="Arial"/>
                <w:color w:val="222222"/>
                <w:sz w:val="18"/>
              </w:rPr>
              <w:t>Điều chỉnh giá bán để duy trì biên lợi nhuận (Margin).</w:t>
            </w:r>
          </w:p>
        </w:tc>
      </w:tr>
      <w:tr>
        <w:tc>
          <w:tcPr>
            <w:tcW w:type="dxa" w:w="3312"/>
            <w:shd w:fill="FFFFFF"/>
            <w:tcMar>
              <w:top w:w="80" w:type="dxa"/>
              <w:bottom w:w="80" w:type="dxa"/>
              <w:left w:w="100" w:type="dxa"/>
              <w:right w:w="100" w:type="dxa"/>
            </w:tcMar>
          </w:tcPr>
          <w:p>
            <w:r>
              <w:rPr>
                <w:rFonts w:ascii="Arial" w:hAnsi="Arial"/>
                <w:color w:val="222222"/>
                <w:sz w:val="18"/>
              </w:rPr>
              <w:t>Doi ca 2 gia (Doi thu &amp; GV)</w:t>
            </w:r>
          </w:p>
        </w:tc>
        <w:tc>
          <w:tcPr>
            <w:tcW w:type="dxa" w:w="3168"/>
            <w:shd w:fill="FFFFFF"/>
            <w:tcMar>
              <w:top w:w="80" w:type="dxa"/>
              <w:bottom w:w="80" w:type="dxa"/>
              <w:left w:w="100" w:type="dxa"/>
              <w:right w:w="100" w:type="dxa"/>
            </w:tcMar>
          </w:tcPr>
          <w:p>
            <w:r>
              <w:rPr>
                <w:rFonts w:ascii="Arial" w:hAnsi="Arial"/>
                <w:color w:val="222222"/>
                <w:sz w:val="18"/>
              </w:rPr>
              <w:t>Mặt hàng vừa đổi giá đối thủ vừa đổi giá vốn.</w:t>
            </w:r>
          </w:p>
        </w:tc>
        <w:tc>
          <w:tcPr>
            <w:tcW w:type="dxa" w:w="2880"/>
            <w:shd w:fill="FFFFFF"/>
            <w:tcMar>
              <w:top w:w="80" w:type="dxa"/>
              <w:bottom w:w="80" w:type="dxa"/>
              <w:left w:w="100" w:type="dxa"/>
              <w:right w:w="100" w:type="dxa"/>
            </w:tcMar>
          </w:tcPr>
          <w:p>
            <w:r>
              <w:rPr>
                <w:rFonts w:ascii="Arial" w:hAnsi="Arial"/>
                <w:color w:val="222222"/>
                <w:sz w:val="18"/>
              </w:rPr>
              <w:t>ƯU TIÊN CAO NHẤT để trình Giám đốc duyệt giá.</w:t>
            </w:r>
          </w:p>
        </w:tc>
      </w:tr>
      <w:tr>
        <w:tc>
          <w:tcPr>
            <w:tcW w:type="dxa" w:w="3312"/>
            <w:shd w:fill="F8F9FA"/>
            <w:tcMar>
              <w:top w:w="80" w:type="dxa"/>
              <w:bottom w:w="80" w:type="dxa"/>
              <w:left w:w="100" w:type="dxa"/>
              <w:right w:w="100" w:type="dxa"/>
            </w:tcMar>
          </w:tcPr>
          <w:p>
            <w:r>
              <w:rPr>
                <w:rFonts w:ascii="Arial" w:hAnsi="Arial"/>
                <w:color w:val="222222"/>
                <w:sz w:val="18"/>
              </w:rPr>
              <w:t>Tong hop bien dong</w:t>
            </w:r>
          </w:p>
        </w:tc>
        <w:tc>
          <w:tcPr>
            <w:tcW w:type="dxa" w:w="3168"/>
            <w:shd w:fill="F8F9FA"/>
            <w:tcMar>
              <w:top w:w="80" w:type="dxa"/>
              <w:bottom w:w="80" w:type="dxa"/>
              <w:left w:w="100" w:type="dxa"/>
              <w:right w:w="100" w:type="dxa"/>
            </w:tcMar>
          </w:tcPr>
          <w:p>
            <w:r>
              <w:rPr>
                <w:rFonts w:ascii="Arial" w:hAnsi="Arial"/>
                <w:color w:val="222222"/>
                <w:sz w:val="18"/>
              </w:rPr>
              <w:t>Toàn bộ SKU có bất kỳ biến động nào trong tuần.</w:t>
            </w:r>
          </w:p>
        </w:tc>
        <w:tc>
          <w:tcPr>
            <w:tcW w:type="dxa" w:w="2880"/>
            <w:shd w:fill="F8F9FA"/>
            <w:tcMar>
              <w:top w:w="80" w:type="dxa"/>
              <w:bottom w:w="80" w:type="dxa"/>
              <w:left w:w="100" w:type="dxa"/>
              <w:right w:w="100" w:type="dxa"/>
            </w:tcMar>
          </w:tcPr>
          <w:p>
            <w:r>
              <w:rPr>
                <w:rFonts w:ascii="Arial" w:hAnsi="Arial"/>
                <w:color w:val="222222"/>
                <w:sz w:val="18"/>
              </w:rPr>
              <w:t>Dùng để đối soát tổng thể danh mục.</w:t>
            </w:r>
          </w:p>
        </w:tc>
      </w:tr>
      <w:tr>
        <w:tc>
          <w:tcPr>
            <w:tcW w:type="dxa" w:w="3312"/>
            <w:shd w:fill="FFFFFF"/>
            <w:tcMar>
              <w:top w:w="80" w:type="dxa"/>
              <w:bottom w:w="80" w:type="dxa"/>
              <w:left w:w="100" w:type="dxa"/>
              <w:right w:w="100" w:type="dxa"/>
            </w:tcMar>
          </w:tcPr>
          <w:p>
            <w:r>
              <w:rPr>
                <w:rFonts w:ascii="Arial" w:hAnsi="Arial"/>
                <w:color w:val="222222"/>
                <w:sz w:val="18"/>
              </w:rPr>
              <w:t>List sp gia nhap cao</w:t>
            </w:r>
          </w:p>
        </w:tc>
        <w:tc>
          <w:tcPr>
            <w:tcW w:type="dxa" w:w="3168"/>
            <w:shd w:fill="FFFFFF"/>
            <w:tcMar>
              <w:top w:w="80" w:type="dxa"/>
              <w:bottom w:w="80" w:type="dxa"/>
              <w:left w:w="100" w:type="dxa"/>
              <w:right w:w="100" w:type="dxa"/>
            </w:tcMar>
          </w:tcPr>
          <w:p>
            <w:r>
              <w:rPr>
                <w:rFonts w:ascii="Arial" w:hAnsi="Arial"/>
                <w:color w:val="222222"/>
                <w:sz w:val="18"/>
              </w:rPr>
              <w:t>Mặt hàng có Giá vốn Medigo &gt; Giá bán Đối thủ.</w:t>
            </w:r>
          </w:p>
        </w:tc>
        <w:tc>
          <w:tcPr>
            <w:tcW w:type="dxa" w:w="2880"/>
            <w:shd w:fill="FFFFFF"/>
            <w:tcMar>
              <w:top w:w="80" w:type="dxa"/>
              <w:bottom w:w="80" w:type="dxa"/>
              <w:left w:w="100" w:type="dxa"/>
              <w:right w:w="100" w:type="dxa"/>
            </w:tcMar>
          </w:tcPr>
          <w:p>
            <w:r>
              <w:rPr>
                <w:rFonts w:ascii="Arial" w:hAnsi="Arial"/>
                <w:color w:val="222222"/>
                <w:sz w:val="18"/>
              </w:rPr>
              <w:t>Chuyển phòng Thu mua đàm phán lại giá với Nhà cung cấp.</w:t>
            </w:r>
          </w:p>
        </w:tc>
      </w:tr>
      <w:tr>
        <w:tc>
          <w:tcPr>
            <w:tcW w:type="dxa" w:w="3312"/>
            <w:shd w:fill="F8F9FA"/>
            <w:tcMar>
              <w:top w:w="80" w:type="dxa"/>
              <w:bottom w:w="80" w:type="dxa"/>
              <w:left w:w="100" w:type="dxa"/>
              <w:right w:w="100" w:type="dxa"/>
            </w:tcMar>
          </w:tcPr>
          <w:p>
            <w:r>
              <w:rPr>
                <w:rFonts w:ascii="Arial" w:hAnsi="Arial"/>
                <w:color w:val="222222"/>
                <w:sz w:val="18"/>
              </w:rPr>
              <w:t>Bang so sanh 4 gia &amp; De xuat</w:t>
            </w:r>
          </w:p>
        </w:tc>
        <w:tc>
          <w:tcPr>
            <w:tcW w:type="dxa" w:w="3168"/>
            <w:shd w:fill="F8F9FA"/>
            <w:tcMar>
              <w:top w:w="80" w:type="dxa"/>
              <w:bottom w:w="80" w:type="dxa"/>
              <w:left w:w="100" w:type="dxa"/>
              <w:right w:w="100" w:type="dxa"/>
            </w:tcMar>
          </w:tcPr>
          <w:p>
            <w:r>
              <w:rPr>
                <w:rFonts w:ascii="Arial" w:hAnsi="Arial"/>
                <w:color w:val="222222"/>
                <w:sz w:val="18"/>
              </w:rPr>
              <w:t>Bảng tổng hợp 4 giá &amp; toàn bộ công thức đề xuất.</w:t>
            </w:r>
          </w:p>
        </w:tc>
        <w:tc>
          <w:tcPr>
            <w:tcW w:type="dxa" w:w="2880"/>
            <w:shd w:fill="F8F9FA"/>
            <w:tcMar>
              <w:top w:w="80" w:type="dxa"/>
              <w:bottom w:w="80" w:type="dxa"/>
              <w:left w:w="100" w:type="dxa"/>
              <w:right w:w="100" w:type="dxa"/>
            </w:tcMar>
          </w:tcPr>
          <w:p>
            <w:r>
              <w:rPr>
                <w:rFonts w:ascii="Arial" w:hAnsi="Arial"/>
                <w:color w:val="222222"/>
                <w:sz w:val="18"/>
              </w:rPr>
              <w:t>Dùng để import cập nhật giá hàng loạt lên Kiot/App.</w:t>
            </w:r>
          </w:p>
        </w:tc>
      </w:tr>
      <w:tr>
        <w:tc>
          <w:tcPr>
            <w:tcW w:type="dxa" w:w="3312"/>
            <w:shd w:fill="FFFFFF"/>
            <w:tcMar>
              <w:top w:w="80" w:type="dxa"/>
              <w:bottom w:w="80" w:type="dxa"/>
              <w:left w:w="100" w:type="dxa"/>
              <w:right w:w="100" w:type="dxa"/>
            </w:tcMar>
          </w:tcPr>
          <w:p>
            <w:r>
              <w:rPr>
                <w:rFonts w:ascii="Arial" w:hAnsi="Arial"/>
                <w:color w:val="222222"/>
                <w:sz w:val="18"/>
              </w:rPr>
              <w:t>DS bi loai (Ton=0, ko PO)</w:t>
            </w:r>
          </w:p>
        </w:tc>
        <w:tc>
          <w:tcPr>
            <w:tcW w:type="dxa" w:w="3168"/>
            <w:shd w:fill="FFFFFF"/>
            <w:tcMar>
              <w:top w:w="80" w:type="dxa"/>
              <w:bottom w:w="80" w:type="dxa"/>
              <w:left w:w="100" w:type="dxa"/>
              <w:right w:w="100" w:type="dxa"/>
            </w:tcMar>
          </w:tcPr>
          <w:p>
            <w:r>
              <w:rPr>
                <w:rFonts w:ascii="Arial" w:hAnsi="Arial"/>
                <w:color w:val="222222"/>
                <w:sz w:val="18"/>
              </w:rPr>
              <w:t>Sản phẩm tồn kho &lt;= 0 và không có nhập hàng.</w:t>
            </w:r>
          </w:p>
        </w:tc>
        <w:tc>
          <w:tcPr>
            <w:tcW w:type="dxa" w:w="2880"/>
            <w:shd w:fill="FFFFFF"/>
            <w:tcMar>
              <w:top w:w="80" w:type="dxa"/>
              <w:bottom w:w="80" w:type="dxa"/>
              <w:left w:w="100" w:type="dxa"/>
              <w:right w:w="100" w:type="dxa"/>
            </w:tcMar>
          </w:tcPr>
          <w:p>
            <w:r>
              <w:rPr>
                <w:rFonts w:ascii="Arial" w:hAnsi="Arial"/>
                <w:color w:val="222222"/>
                <w:sz w:val="18"/>
              </w:rPr>
              <w:t>Kiểm soát danh mục hàng ngừng kinh doanh.</w:t>
            </w:r>
          </w:p>
        </w:tc>
      </w:tr>
      <w:tr>
        <w:tc>
          <w:tcPr>
            <w:tcW w:type="dxa" w:w="3312"/>
            <w:shd w:fill="F8F9FA"/>
            <w:tcMar>
              <w:top w:w="80" w:type="dxa"/>
              <w:bottom w:w="80" w:type="dxa"/>
              <w:left w:w="100" w:type="dxa"/>
              <w:right w:w="100" w:type="dxa"/>
            </w:tcMar>
          </w:tcPr>
          <w:p>
            <w:r>
              <w:rPr>
                <w:rFonts w:ascii="Arial" w:hAnsi="Arial"/>
                <w:color w:val="222222"/>
                <w:sz w:val="18"/>
              </w:rPr>
              <w:t>Nghi lech DVT (QA)</w:t>
            </w:r>
          </w:p>
        </w:tc>
        <w:tc>
          <w:tcPr>
            <w:tcW w:type="dxa" w:w="3168"/>
            <w:shd w:fill="F8F9FA"/>
            <w:tcMar>
              <w:top w:w="80" w:type="dxa"/>
              <w:bottom w:w="80" w:type="dxa"/>
              <w:left w:w="100" w:type="dxa"/>
              <w:right w:w="100" w:type="dxa"/>
            </w:tcMar>
          </w:tcPr>
          <w:p>
            <w:r>
              <w:rPr>
                <w:rFonts w:ascii="Arial" w:hAnsi="Arial"/>
                <w:color w:val="222222"/>
                <w:sz w:val="18"/>
              </w:rPr>
              <w:t>Sản phẩm nghi ngờ nhảy giá do lệch đơn vị tính (hộp/viên/vỉ).</w:t>
            </w:r>
          </w:p>
        </w:tc>
        <w:tc>
          <w:tcPr>
            <w:tcW w:type="dxa" w:w="2880"/>
            <w:shd w:fill="F8F9FA"/>
            <w:tcMar>
              <w:top w:w="80" w:type="dxa"/>
              <w:bottom w:w="80" w:type="dxa"/>
              <w:left w:w="100" w:type="dxa"/>
              <w:right w:w="100" w:type="dxa"/>
            </w:tcMar>
          </w:tcPr>
          <w:p>
            <w:r>
              <w:rPr>
                <w:rFonts w:ascii="Arial" w:hAnsi="Arial"/>
                <w:color w:val="222222"/>
                <w:sz w:val="18"/>
              </w:rPr>
              <w:t>Đội Data kiểm tra lại link crawl đối thủ.</w:t>
            </w:r>
          </w:p>
        </w:tc>
      </w:tr>
      <w:tr>
        <w:tc>
          <w:tcPr>
            <w:tcW w:type="dxa" w:w="3312"/>
            <w:shd w:fill="FFFFFF"/>
            <w:tcMar>
              <w:top w:w="80" w:type="dxa"/>
              <w:bottom w:w="80" w:type="dxa"/>
              <w:left w:w="100" w:type="dxa"/>
              <w:right w:w="100" w:type="dxa"/>
            </w:tcMar>
          </w:tcPr>
          <w:p>
            <w:r>
              <w:rPr>
                <w:rFonts w:ascii="Arial" w:hAnsi="Arial"/>
                <w:color w:val="222222"/>
                <w:sz w:val="18"/>
              </w:rPr>
              <w:t>Mat gia tuan nay (QA)</w:t>
            </w:r>
          </w:p>
        </w:tc>
        <w:tc>
          <w:tcPr>
            <w:tcW w:type="dxa" w:w="3168"/>
            <w:shd w:fill="FFFFFF"/>
            <w:tcMar>
              <w:top w:w="80" w:type="dxa"/>
              <w:bottom w:w="80" w:type="dxa"/>
              <w:left w:w="100" w:type="dxa"/>
              <w:right w:w="100" w:type="dxa"/>
            </w:tcMar>
          </w:tcPr>
          <w:p>
            <w:r>
              <w:rPr>
                <w:rFonts w:ascii="Arial" w:hAnsi="Arial"/>
                <w:color w:val="222222"/>
                <w:sz w:val="18"/>
              </w:rPr>
              <w:t>Sản phẩm tuần trước có giá đối thủ nhưng tuần này mất giá.</w:t>
            </w:r>
          </w:p>
        </w:tc>
        <w:tc>
          <w:tcPr>
            <w:tcW w:type="dxa" w:w="2880"/>
            <w:shd w:fill="FFFFFF"/>
            <w:tcMar>
              <w:top w:w="80" w:type="dxa"/>
              <w:bottom w:w="80" w:type="dxa"/>
              <w:left w:w="100" w:type="dxa"/>
              <w:right w:w="100" w:type="dxa"/>
            </w:tcMar>
          </w:tcPr>
          <w:p>
            <w:r>
              <w:rPr>
                <w:rFonts w:ascii="Arial" w:hAnsi="Arial"/>
                <w:color w:val="222222"/>
                <w:sz w:val="18"/>
              </w:rPr>
              <w:t>Đội Crawler kiểm tra link hỏng hoặc đối thủ hết hàng.</w:t>
            </w:r>
          </w:p>
        </w:tc>
      </w:tr>
      <w:tr>
        <w:tc>
          <w:tcPr>
            <w:tcW w:type="dxa" w:w="3312"/>
            <w:shd w:fill="F8F9FA"/>
            <w:tcMar>
              <w:top w:w="80" w:type="dxa"/>
              <w:bottom w:w="80" w:type="dxa"/>
              <w:left w:w="100" w:type="dxa"/>
              <w:right w:w="100" w:type="dxa"/>
            </w:tcMar>
          </w:tcPr>
          <w:p>
            <w:r>
              <w:rPr>
                <w:rFonts w:ascii="Arial" w:hAnsi="Arial"/>
                <w:color w:val="222222"/>
                <w:sz w:val="18"/>
              </w:rPr>
              <w:t>Toan bo tuan nay (V5)</w:t>
            </w:r>
          </w:p>
        </w:tc>
        <w:tc>
          <w:tcPr>
            <w:tcW w:type="dxa" w:w="3168"/>
            <w:shd w:fill="F8F9FA"/>
            <w:tcMar>
              <w:top w:w="80" w:type="dxa"/>
              <w:bottom w:w="80" w:type="dxa"/>
              <w:left w:w="100" w:type="dxa"/>
              <w:right w:w="100" w:type="dxa"/>
            </w:tcMar>
          </w:tcPr>
          <w:p>
            <w:r>
              <w:rPr>
                <w:rFonts w:ascii="Arial" w:hAnsi="Arial"/>
                <w:color w:val="222222"/>
                <w:sz w:val="18"/>
              </w:rPr>
              <w:t>Toàn bộ danh mục Master active trong kỳ.</w:t>
            </w:r>
          </w:p>
        </w:tc>
        <w:tc>
          <w:tcPr>
            <w:tcW w:type="dxa" w:w="2880"/>
            <w:shd w:fill="F8F9FA"/>
            <w:tcMar>
              <w:top w:w="80" w:type="dxa"/>
              <w:bottom w:w="80" w:type="dxa"/>
              <w:left w:w="100" w:type="dxa"/>
              <w:right w:w="100" w:type="dxa"/>
            </w:tcMar>
          </w:tcPr>
          <w:p>
            <w:r>
              <w:rPr>
                <w:rFonts w:ascii="Arial" w:hAnsi="Arial"/>
                <w:color w:val="222222"/>
                <w:sz w:val="18"/>
              </w:rPr>
              <w:t>Lưu trữ dữ liệu toàn diện của tuần.</w:t>
            </w:r>
          </w:p>
        </w:tc>
      </w:tr>
    </w:tbl>
    <w:p>
      <w:pPr>
        <w:spacing w:after="120"/>
      </w:pPr>
    </w:p>
    <w:p>
      <w:pPr>
        <w:keepNext/>
        <w:spacing w:before="280" w:after="120"/>
      </w:pPr>
      <w:r>
        <w:rPr>
          <w:rFonts w:ascii="Arial" w:hAnsi="Arial"/>
          <w:b/>
          <w:color w:val="003366"/>
          <w:sz w:val="30"/>
        </w:rPr>
        <w:t>4. HƯỚNG DẪN DÀNH CHO NGƯỜI CODE (DEVELOPER / DATA ENGINEER)</w:t>
      </w:r>
    </w:p>
    <w:p>
      <w:pPr>
        <w:keepNext/>
        <w:spacing w:before="200" w:after="80"/>
      </w:pPr>
      <w:r>
        <w:rPr>
          <w:rFonts w:ascii="Arial" w:hAnsi="Arial"/>
          <w:b/>
          <w:color w:val="1B65A4"/>
          <w:sz w:val="25"/>
        </w:rPr>
        <w:t>4.1. Môi trường &amp; Cách cài đặt</w:t>
      </w:r>
    </w:p>
    <w:p>
      <w:r>
        <w:t xml:space="preserve">Công cụ sử dụng Python 3.10+ kết hợp với trình quản lý gói cực nhanh </w:t>
      </w:r>
      <w:r>
        <w:rPr>
          <w:b/>
        </w:rPr>
        <w:t>uv</w:t>
      </w:r>
      <w:r>
        <w:t>:</w:t>
        <w:br/>
      </w:r>
      <w:r>
        <w:t xml:space="preserve">• Cài đặt thư viện: </w:t>
      </w:r>
      <w:r>
        <w:rPr>
          <w:i/>
        </w:rPr>
        <w:t>uv pip install pandas openpyxl python-calamine numpy</w:t>
        <w:br/>
      </w:r>
      <w:r>
        <w:t xml:space="preserve">• Lệnh thực thi trực tiếp: </w:t>
      </w:r>
      <w:r>
        <w:rPr>
          <w:b/>
        </w:rPr>
        <w:t>uv run python d:/MEDIGO/PRICE/TOOL/toolv5.py</w:t>
      </w:r>
    </w:p>
    <w:p>
      <w:pPr>
        <w:keepNext/>
        <w:spacing w:before="200" w:after="80"/>
      </w:pPr>
      <w:r>
        <w:rPr>
          <w:rFonts w:ascii="Arial" w:hAnsi="Arial"/>
          <w:b/>
          <w:color w:val="1B65A4"/>
          <w:sz w:val="25"/>
        </w:rPr>
        <w:t>4.2. Kiến trúc thuật toán cốt lõi trong toolv5.py</w:t>
      </w:r>
    </w:p>
    <w:p>
      <w:r>
        <w:rPr>
          <w:b/>
        </w:rPr>
        <w:t>1. COGS Waterfall (load_historical_cost_prices_v5):</w:t>
        <w:br/>
      </w:r>
      <w:r>
        <w:t xml:space="preserve">   - Đơn giá vốn sau VAT của 1 đơn vị = </w:t>
      </w:r>
      <w:r>
        <w:rPr>
          <w:i/>
        </w:rPr>
        <w:t>Giá nhập + (VAT nhập hàng / Số lượng)</w:t>
      </w:r>
      <w:r>
        <w:br/>
        <w:t xml:space="preserve">   - Sắp xếp theo Thời gian nhập mới nhất.</w:t>
        <w:br/>
      </w:r>
      <w:r>
        <w:t xml:space="preserve">   - Phân cấp ưu tiên chi nhánh: </w:t>
      </w:r>
      <w:r>
        <w:rPr>
          <w:b/>
        </w:rPr>
        <w:t>Kho Tổng CNT (Rank 1 - Giá Min)</w:t>
      </w:r>
      <w:r>
        <w:t xml:space="preserve"> &gt; Chi nhánh khác (Rank 2) &gt; Lịch sử kỳ trước (Rank 3).</w:t>
        <w:br/>
        <w:br/>
      </w:r>
      <w:r>
        <w:rPr>
          <w:b/>
        </w:rPr>
        <w:t>2. Ma trận Định giá 2 tầng (calculate_pricing_v5):</w:t>
        <w:br/>
      </w:r>
      <w:r>
        <w:t xml:space="preserve">   - Tầng 1: Nếu có giá đối thủ, tính Margin tại giá đối thủ = (P_comp - COGS) / P_comp.</w:t>
        <w:br/>
      </w:r>
      <w:r>
        <w:t xml:space="preserve">     + Nếu Margin &gt;= Target Margin ngành (Thuốc 14%, TPCN 15%, TBYT 20%, LL 14%, CK 58%, MM 25%) -&gt; P_onl = P_comp.</w:t>
        <w:br/>
      </w:r>
      <w:r>
        <w:t xml:space="preserve">     + Nếu Margin &lt; Target Margin -&gt; P_onl = ceil(P_comp * (1 + % Range) / 1000) * 1000.</w:t>
        <w:br/>
      </w:r>
      <w:r>
        <w:t xml:space="preserve">     + Chống bán lỗ: Nếu P_onl &lt; COGS -&gt; Fallback về Bảng C-F.</w:t>
        <w:br/>
      </w:r>
      <w:r>
        <w:t xml:space="preserve">   - Tầng 2: Nếu không có giá đối thủ / Offline Low / Offline High -&gt; P = ceil((COGS / (1 - Target Margin)) / 1000) * 1000.</w:t>
      </w:r>
    </w:p>
    <w:p>
      <w:pPr>
        <w:keepNext/>
        <w:spacing w:before="280" w:after="120"/>
      </w:pPr>
      <w:r>
        <w:rPr>
          <w:rFonts w:ascii="Arial" w:hAnsi="Arial"/>
          <w:b/>
          <w:color w:val="003366"/>
          <w:sz w:val="30"/>
        </w:rPr>
        <w:t>5. CÁC LƯU Ý QUAN TRỌNG KHI SỬ DỤNG</w:t>
      </w:r>
    </w:p>
    <w:tbl>
      <w:tblPr>
        <w:tblW w:type="auto" w:w="0"/>
        <w:jc w:val="center"/>
        <w:tblLayout w:type="fixed"/>
        <w:tblLook w:firstColumn="1" w:firstRow="1" w:lastColumn="0" w:lastRow="0" w:noHBand="0" w:noVBand="1" w:val="04A0"/>
      </w:tblPr>
      <w:tblGrid>
        <w:gridCol w:w="9360"/>
      </w:tblGrid>
      <w:tr>
        <w:tc>
          <w:tcPr>
            <w:tcW w:type="dxa" w:w="9648"/>
            <w:shd w:fill="EBF3FB"/>
            <w:tcMar>
              <w:top w:w="150" w:type="dxa"/>
              <w:bottom w:w="150" w:type="dxa"/>
              <w:left w:w="200" w:type="dxa"/>
              <w:right w:w="200" w:type="dxa"/>
            </w:tcMar>
            <w:tcBorders>
              <w:left w:val="single" w:sz="24" w:space="0" w:color="1B65A4"/>
              <w:top w:val="none"/>
              <w:right w:val="none"/>
              <w:bottom w:val="none"/>
            </w:tcBorders>
          </w:tcPr>
          <w:p>
            <w:pPr>
              <w:spacing w:before="40" w:after="40"/>
            </w:pPr>
            <w:r>
              <w:rPr>
                <w:rFonts w:ascii="Arial" w:hAnsi="Arial"/>
                <w:b/>
                <w:color w:val="1B65A4"/>
                <w:sz w:val="21"/>
              </w:rPr>
              <w:t>📌 LƯU Ý VẬN HÀNH &amp; KỸ THUẬT</w:t>
              <w:br/>
            </w:r>
            <w:r>
              <w:rPr>
                <w:rFonts w:ascii="Arial" w:hAnsi="Arial"/>
                <w:color w:val="2A2A2A"/>
                <w:sz w:val="20"/>
              </w:rPr>
              <w:t>1. ĐƠN VỊ TÍNH: File crawl đối thủ và Kiot đôi khi khác quy cách (hộp vs vỉ vs viên). Tool đã tự động chuẩn hóa và dùng hệ số quy cách, tuy nhiên nếu có cảnh báo ở Sheet 'Nghi lech DVT (QA)' thì cần mở link kiểm tra lại.</w:t>
              <w:br/>
              <w:t>2. TẤT CẢ GIÁ VỐN ĐỀU LÀ GIÁ ĐÃ CÓ VAT: Đảm bảo khi nhập file phiếu nhập từ KiotViet có đủ các cột 'Giá nhập', 'VAT nhập hàng' và 'Số lượng'.</w:t>
              <w:br/>
              <w:t>3. ĐỊNH DẠNG FILE KHÔNG ĐỔI TÊN CỘT MASTER: Giữ nguyên cấu trúc các sheet trong file master 'banggia_med_data_nhaphang_final.xlsx' để không làm gián đoạn pipeline.</w:t>
            </w:r>
          </w:p>
        </w:tc>
      </w:tr>
    </w:tbl>
    <w:p>
      <w:pPr>
        <w:spacing w:after="12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