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Dự báo trực tiếp PM2.5 bằng hồi quy tuyến tính và đa thức</w:t>
      </w:r>
    </w:p>
    <w:p>
      <w:pPr>
        <w:pStyle w:val="Subtitle"/>
        <w:widowControl/>
      </w:pPr>
      <w:r>
        <w:t>Nghiên cứu so sánh tại bốn thành phố Việt Nam với các mốc một ba và sáu giờ</w:t>
      </w:r>
    </w:p>
    <w:p>
      <w:pPr>
        <w:pStyle w:val="Heading1"/>
        <w:widowControl/>
      </w:pPr>
      <w:r>
        <w:t>Tóm tắt</w:t>
      </w:r>
    </w:p>
    <w:p>
      <w:pPr>
        <w:widowControl/>
      </w:pPr>
      <w:r>
        <w:t>Nghiên cứu đánh giá dự báo trực tiếp nồng độ PM2.5 trước một, ba và sáu giờ tại Hà Nội, Hải Phòng, Đà Nẵng và TP. Hồ Chí Minh. Hồi quy tuyến tính đơn, tuyến tính đa biến, đa thức và Ridge được so sánh với baseline persistence trên dữ liệu API theo giờ giai đoạn 2023–2024. Đặc trưng chỉ dùng thông tin đến thời điểm dự báo; validation mở rộng theo thời gian và khoảng loại trừ sáu giờ tách lựa chọn mô hình khỏi tập test cuối. Trong 70.176 bản ghi thành phố–giờ, 52.008 bản ghi đáp ứng yêu cầu chung về đặc trưng và nhãn. Validation chọn hồi quy tuyến tính đa biến tại cả ba mốc, đồng hạng với Ridge khi hệ số phạt bằng không. Trên 7.804 bản ghi test mỗi mốc, RMSE lần lượt đạt 3,908; 9,430 và 13,974 µg/m³, giảm 19,41%; 18,30% và 20,29% so với persistence. Tuy nhiên, mô hình kém persistence tại Đà Nẵng ở cả ba mốc. Dữ liệu khí tượng thiếu, nguồn ô nhiễm dựa trên mô hình và giả định chưa kiểm chứng về thời điểm dữ liệu sẵn có giới hạn kết luận trong phạm vi đánh giá hồi cứu. Kết quả cung cấp một hệ thống hồi quy minh bạch, chưa xác nhận khả năng cảnh báo vận hành thực tế.</w:t>
      </w:r>
    </w:p>
    <w:p>
      <w:pPr>
        <w:widowControl/>
      </w:pPr>
      <w:r>
        <w:t>Từ khóa: PM2.5; hồi quy tuyến tính đa biến; hồi quy đa thức; Ridge; validation chuỗi thời gian; persistence.</w:t>
      </w:r>
    </w:p>
    <w:p>
      <w:pPr>
        <w:pStyle w:val="Heading1"/>
        <w:widowControl/>
      </w:pPr>
      <w:r>
        <w:t>1 Giới thiệu</w:t>
      </w:r>
    </w:p>
    <w:p>
      <w:pPr>
        <w:widowControl/>
      </w:pPr>
      <w:r>
        <w:t>Dự báo nồng độ ngắn hạn là bài toán phù hợp để nghiên cứu hồi quy vì biến đích là số liên tục, quan sát có thứ tự thời gian và có thể xây dựng baseline rõ ràng. Câu hỏi nghiên cứu là liệu khí tượng, đặc trưng thời gian và lịch sử nồng độ gần nhất có cải thiện dự báo so với giữ nguyên nồng độ hiện tại hay không. Câu hỏi thứ hai là mức cải thiện thay đổi thế nào theo thành phố và khoảng dự báo. Nghiên cứu không ước lượng tác động nhân quả của thời tiết lên ô nhiễm.</w:t>
      </w:r>
    </w:p>
    <w:p>
      <w:r>
        <w:br w:type="page"/>
      </w:r>
    </w:p>
    <w:p>
      <w:pPr>
        <w:pStyle w:val="Heading1"/>
        <w:widowControl/>
      </w:pPr>
      <w:r>
        <w:t>2 Dữ liệu và bài toán dự báo</w:t>
      </w:r>
    </w:p>
    <w:p>
      <w:pPr>
        <w:widowControl/>
      </w:pPr>
      <w:r>
        <w:t>Snapshot gồm 17.544 dòng theo giờ cho mỗi thành phố từ 00:00 ngày 01/01/2023 đến 23:00 ngày 31/12/2024, múi giờ Asia/Ho_Chi_Minh (UTC+7). PM2.5 lấy từ dịch vụ chất lượng không khí Open-Meteo; biến khí tượng lấy từ dịch vụ thời tiết lịch sử [1], [2]. Đây là dữ liệu lưới từ mô hình và sản phẩm thời tiết lịch sử, không phải bộ số đo trạm độc lập. Snapshot API được lưu cùng metadata nguồn và mã băm SHA-256 [5].</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Thành phố</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Latitude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Longitude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Số dòng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21.0285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105.8542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 Phong</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20.8449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106.6881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 Nang</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16.0544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108.2022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Ho Chi Minh City</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10.8231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106.6297</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17544</w:t>
            </w:r>
          </w:p>
        </w:tc>
      </w:tr>
    </w:tbl>
    <w:p>
      <w:pPr>
        <w:widowControl/>
      </w:pPr>
    </w:p>
    <w:p>
      <w:pPr>
        <w:widowControl/>
      </w:pPr>
      <w:r>
        <w:t>Tại thời điểm phát hành t, sau khi giả định dữ liệu giờ t đã sẵn có, một mô hình riêng dự báo PM2.5 tại t+h với h ∈ {1, 3, 6}. Nhãn là nồng độ tại từng giờ tương lai, không phải trung bình trong h giờ tiếp theo. Mô hình dùng chung dữ liệu các thành phố và có biến chỉ báo thành phố. Mỗi mốc được học trực tiếp; nồng độ thật tại các giờ tương lai trung gian không được dùng làm đầu vào.</w:t>
      </w:r>
    </w:p>
    <w:p>
      <w:pPr>
        <w:pStyle w:val="Heading1"/>
        <w:widowControl/>
      </w:pPr>
      <w:r>
        <w:t>2 1 Dữ liệu thiếu và mẫu đủ điều kiện</w:t>
      </w:r>
    </w:p>
    <w:p>
      <w:pPr>
        <w:widowControl/>
      </w:pPr>
      <w:r>
        <w:t>PM2.5 không có giá trị thiếu trong snapshot này. Độ cao lớp biên khí quyển thiếu 4.368 giờ mỗi thành phố, từ 07:00 ngày 01/01/2024 đến 06:00 ngày 01/07/2024. Pipeline khôi phục trục giờ đều và giữ giá trị thiếu, không nội suy hay điền ngược. Các độ trễ, cửa sổ trượt và cả ba nhãn phải đầy đủ. Tập mẫu chung còn 52.008 trên 70.176 dòng (74,11%); 18.168 dòng bị loại. Số dòng loại còn bao gồm phần lịch sử ban đầu chưa đủ độ trễ và phần cuối chưa có nhãn tương lai, không chỉ do khí tượng thiếu.</w:t>
      </w:r>
    </w:p>
    <w:p>
      <w:pPr>
        <w:widowControl/>
      </w:pPr>
      <w:r>
        <w:t>Lọc mẫu đầy đủ làm thay đổi độ phủ thời gian của thí nghiệm. Vì vậy, tỷ lệ chia tập áp dụng lên các timestamp đủ điều kiện và không thể suy rộng độ chính xác sang các khoảng bị thiếu. Không nội suy trong mã nguồn không có nghĩa nhà cung cấp dữ liệu không nội suy hoặc xử lý hồi cứu ở phía nguồn.</w:t>
      </w:r>
    </w:p>
    <w:p>
      <w:r>
        <w:br w:type="page"/>
      </w:r>
    </w:p>
    <w:p>
      <w:pPr>
        <w:pStyle w:val="Heading1"/>
        <w:widowControl/>
      </w:pPr>
      <w:r>
        <w:t>3 Phương pháp hồi quy và đặc trưng</w:t>
      </w:r>
    </w:p>
    <w:p>
      <w:pPr>
        <w:widowControl/>
      </w:pPr>
      <w:r>
        <w:t>Baseline persistence dự báo bằng nồng độ gần nhất đã biết cho mọi mốc. Hồi quy tuyến tính đơn học hệ số chặn và một hệ số của PM2.5 hiện tại. Hồi quy tuyến tính đa biến dùng bình phương tối thiểu trên 42 đặc trưng được khai báo tường minh. Hồi quy đa thức mở rộng bốn biến—PM2.5 hiện tại, nhiệt độ, độ ẩm tương đối và tốc độ gió—đến bậc hai hoặc ba, có tương tác; các biến còn lại giữ tuyến tính. Ridge dùng cùng bộ đặc trưng với hồi quy đa biến và phạt L2 lên hệ số [3].</w:t>
      </w:r>
    </w:p>
    <w:p>
      <w:pPr>
        <w:widowControl/>
      </w:pPr>
      <w:r>
        <w:t>Có 42 đầu vào: chín biến khí tượng; PM2.5 hiện tại; sáu mã hóa chu kỳ lịch; chỉ báo cuối tuần; năm biến khí tượng suy dẫn; chín độ trễ PM2.5 tại 1, 2, 3, 6, 12, 24, 48, 72 và 168 giờ; tám thống kê trượt; ba chỉ báo thành phố với Hà Nội làm tham chiếu. Trung bình và độ lệch chuẩn trượt dùng cửa sổ 3, 6, 12 và 24 giờ, bao gồm giờ t, tính riêng từng thành phố và yêu cầu cửa sổ đầy đủ. Biến suy dẫn gồm tương tác nhiệt độ–độ ẩm, các thành phần gió, chênh lệch nhiệt độ với điểm sương và biến thiên áp suất.</w:t>
      </w:r>
    </w:p>
    <w:p>
      <w:pPr>
        <w:pStyle w:val="Heading1"/>
        <w:widowControl/>
      </w:pPr>
      <w:r>
        <w:t>3 1 Tối ưu hóa và tiền xử lý</w:t>
      </w:r>
    </w:p>
    <w:p>
      <w:pPr>
        <w:widowControl/>
      </w:pPr>
      <w:r>
        <w:t>Với mỗi mốc, dự đoán là hệ số chặn cộng tổng có trọng số của các đầu vào đã biến đổi. Bình phương tối thiểu giảm thiểu trung bình bình phương phần dư. Hàm mục tiêu Ridge cộng thêm alpha nhân tổng bình phương hệ số góc; hệ số chặn không bị phạt. Thí nghiệm dùng nghiệm trực tiếp có định tâm bằng NumPy. Khi alpha = 0, bộ giải dùng bình phương tối thiểu, xử lý được thiết kế thiếu hạng. Cài đặt gradient descent được giữ và kiểm thử đối chiếu với nghiệm trực tiếp, nhưng không dùng để tạo kết quả báo cáo.</w:t>
      </w:r>
    </w:p>
    <w:p>
      <w:pPr>
        <w:widowControl/>
      </w:pPr>
      <w:r>
        <w:t>Chuẩn hóa chỉ được fit trên train của từng fold rồi áp dụng nguyên trạng lên validation. Trước test, phép biến đổi được fit lại trên development. Nhãn giữ đơn vị µg/m³. Lưới alpha Ridge là {0; 0,001; 0,01; 0,1; 1}; bậc đa thức là {2; 3}. Vì hàm mục tiêu tự cài đặt dùng trung bình bình phương sai số, alpha tương ứng trong quy ước tổng bình phương của scikit-learn Ridge là n_train × alpha. Thiết kế bám các khái niệm hồi quy, regularization, resampling và chọn mô hình bằng validation; chia theo thời gian là sự điều chỉnh phù hợp cho dự báo.</w:t>
      </w:r>
    </w:p>
    <w:p>
      <w:r>
        <w:br w:type="page"/>
      </w:r>
    </w:p>
    <w:p>
      <w:pPr>
        <w:pStyle w:val="Heading1"/>
        <w:widowControl/>
      </w:pPr>
      <w:r>
        <w:t>4 Thiết kế thực nghiệm</w:t>
      </w:r>
    </w:p>
    <w:p>
      <w:pPr>
        <w:widowControl/>
      </w:pPr>
      <w:r>
        <w:t>Các timestamp đủ điều kiện được chia theo thứ tự thời gian: 70% đầu làm train ban đầu, 15% tiếp theo tạo ba cửa sổ validation mở rộng, 15% cuối làm test giữ riêng. Các thành phố tại cùng timestamp luôn ở cùng phía ranh giới. Mẫu train có nhãn sáu giờ chạm hoặc vượt đầu validation hay test bị loại. Nhãn validation cũng phải nằm trong cửa sổ tương ứng. Quy trình giữ trật tự thời gian và phù hợp với nguyên tắc đánh giá theo thời điểm dự báo cuốn chiếu [4].</w:t>
      </w:r>
    </w:p>
    <w:p>
      <w:pPr>
        <w:pStyle w:val="Caption"/>
        <w:widowControl/>
      </w:pPr>
      <w:r>
        <w:t>Bảng I. Các fold validation mở rộng.</w:t>
      </w:r>
    </w:p>
    <w:tbl>
      <w:tblPr>
        <w:tblW w:type="auto" w:w="0"/>
        <w:tblLayout w:type="fixed"/>
        <w:tblLook w:firstColumn="1" w:firstRow="1" w:lastColumn="0" w:lastRow="0" w:noHBand="0" w:noVBand="1" w:val="04A0"/>
      </w:tblPr>
      <w:tblGrid>
        <w:gridCol w:w="3312"/>
        <w:gridCol w:w="3146"/>
        <w:gridCol w:w="3146"/>
      </w:tblGrid>
      <w:tr>
        <w:trPr>
          <w:cantSplit/>
          <w:tblHeader/>
        </w:trPr>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Fold</w:t>
            </w:r>
          </w:p>
        </w:tc>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Dòng train</w:t>
            </w:r>
          </w:p>
        </w:tc>
        <w:tc>
          <w:tcPr>
            <w:tcW w:type="dxa" w:w="3202"/>
            <w:tcBorders>
              <w:top w:val="single" w:sz="4" w:color="D9D9D9"/>
              <w:left w:val="single" w:sz="4" w:color="D9D9D9"/>
              <w:bottom w:val="single" w:sz="4" w:color="D9D9D9"/>
              <w:right w:val="single" w:sz="4" w:color="D9D9D9"/>
            </w:tcBorders>
            <w:shd w:fill="E7EDF3"/>
          </w:tcPr>
          <w:p>
            <w:pPr>
              <w:spacing w:after="80" w:before="80"/>
            </w:pPr>
            <w:r>
              <w:rPr>
                <w:b/>
                <w:sz w:val="18"/>
              </w:rPr>
              <w:t>Dòng validation</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36380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38980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41580</w:t>
            </w:r>
          </w:p>
        </w:tc>
        <w:tc>
          <w:tcPr>
            <w:tcW w:type="dxa" w:w="3146"/>
            <w:tcBorders>
              <w:top w:val="single" w:sz="4" w:color="D9D9D9"/>
              <w:left w:val="single" w:sz="4" w:color="D9D9D9"/>
              <w:bottom w:val="single" w:sz="4" w:color="D9D9D9"/>
              <w:right w:val="single" w:sz="4" w:color="D9D9D9"/>
            </w:tcBorders>
          </w:tcPr>
          <w:p>
            <w:pPr>
              <w:spacing w:after="80" w:before="80"/>
            </w:pPr>
            <w:r>
              <w:rPr>
                <w:b w:val="0"/>
                <w:sz w:val="18"/>
              </w:rPr>
              <w:t>2576</w:t>
            </w:r>
          </w:p>
        </w:tc>
      </w:tr>
    </w:tbl>
    <w:p>
      <w:pPr>
        <w:widowControl/>
      </w:pPr>
    </w:p>
    <w:p>
      <w:pPr>
        <w:widowControl/>
      </w:pPr>
      <w:r>
        <w:t>Validation bắt đầu lúc 05:00 ngày 22/07/2024. Các thời điểm phát hành trong test trải từ 11:00 ngày 11/10/2024 đến 17:00 ngày 31/12/2024. Sau loại trừ ranh giới, development có 44.180 dòng; test có 7.804 dòng, tức 1.951 dòng mỗi thành phố, cho mọi mô hình và mốc. Khoảng loại trừ chung sáu giờ có tính bảo thủ đối với mốc ngắn hơn. Siêu tham số và họ mô hình được chọn bằng RMSE validation gộp, tính từ tổng bình phương phần dư gộp, không phải trung bình các RMSE fold. Mỗi họ được fit lại trên development rồi đánh giá trên cùng các dòng test [5].</w:t>
      </w:r>
    </w:p>
    <w:p>
      <w:pPr>
        <w:pStyle w:val="Heading1"/>
        <w:widowControl/>
      </w:pPr>
      <w:r>
        <w:t>4 1 Chỉ số và cách diễn giải</w:t>
      </w:r>
    </w:p>
    <w:p>
      <w:pPr>
        <w:widowControl/>
      </w:pPr>
      <w:r>
        <w:t>RMSE là căn bậc hai của trung bình bình phương phần dư; MAE là trung bình trị tuyệt đối phần dư. R² so sánh tổng bình phương phần dư với tổng bình phương độ lệch của nhãn quanh trung bình. Mức cải thiện tương đối là 100 × (RMSE_persistence − RMSE_model) / RMSE_persistence. Giá trị âm nghĩa là mô hình kém hơn. Chỉ số theo thành phố bổ sung cho chỉ số gộp vì thành phố biến động lớn có thể chi phối sai số bình phương. Báo cáo không đưa khoảng tin cậy hay kiểm định ý nghĩa thống kê; không giả định các sai số liền kề độc lập.</w:t>
      </w:r>
    </w:p>
    <w:p>
      <w:pPr>
        <w:widowControl/>
      </w:pPr>
      <w:r>
        <w:t>Phần mềm còn ghi số đếm phân loại trên ngưỡng thực nghiệm theo giờ 35,4 µg/m³. Đây là chỉ báo phụ, không phải phép tính AQI hay cảnh báo sức khỏe đã được xác nhận. Dự đoán hồi quy không bị cắt về không; đầu ra âm được đếm tường minh.</w:t>
      </w:r>
    </w:p>
    <w:p>
      <w:r>
        <w:br w:type="page"/>
      </w:r>
    </w:p>
    <w:p>
      <w:pPr>
        <w:pStyle w:val="Heading1"/>
        <w:widowControl/>
      </w:pPr>
      <w:r>
        <w:t>5 Kết quả</w:t>
      </w:r>
    </w:p>
    <w:p>
      <w:pPr>
        <w:widowControl/>
      </w:pPr>
      <w:r>
        <w:t>Hồi quy tuyến tính đa biến được chọn ở cả ba mốc. RMSE validation gộp lần lượt là 3,349; 7,743 và 11,144 µg/m³ tại một, ba và sáu giờ. Ridge chọn alpha = 0 và đồng hạng với hồi quy đa biến; thứ tự họ mô hình cố định giải quyết trường hợp bằng điểm. Do đó, thí nghiệm không cho thấy lợi ích validation của phạt L2 dương trong lưới đã thử. Hồi quy đa thức chọn bậc hai ở cả ba mốc [5].</w:t>
      </w:r>
    </w:p>
    <w:p>
      <w:pPr>
        <w:pStyle w:val="Caption"/>
        <w:widowControl/>
      </w:pPr>
      <w:r>
        <w:t>Bảng II. RMSE test (µg/m³), 7.804 dòng mỗi mốc.</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Mô hình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+1 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+3 h</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+6 h</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persistence</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4.849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11.543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17.532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simple_linear</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4.822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11.159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16.188</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multiple_linear</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9.430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13.974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polynomial</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3.935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9.503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13.876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ridge</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9.430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13.974</w:t>
            </w:r>
          </w:p>
        </w:tc>
      </w:tr>
    </w:tbl>
    <w:p>
      <w:pPr>
        <w:widowControl/>
      </w:pPr>
    </w:p>
    <w:p>
      <w:pPr>
        <w:widowControl/>
      </w:pPr>
      <w:r>
        <w:t>Trên test, hồi quy đa thức có RMSE sáu giờ thấp hơn nhẹ (13,876) so với mô hình đã chọn bằng validation (13,974). Kết quả mô tả này được giữ nguyên mà không đổi lựa chọn: chọn lại sau khi xem test sẽ làm sai quy trình lựa chọn mô hình. Chênh lệch không được diễn giải là có ý nghĩa thống kê.</w:t>
      </w:r>
    </w:p>
    <w:p>
      <w:pPr>
        <w:pStyle w:val="Caption"/>
        <w:widowControl/>
      </w:pPr>
      <w:r>
        <w:t>Bảng III. Mô hình hồi quy đa biến được chọn trên test.</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Mốc</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MAE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R²</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Cải thiện %</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1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2.320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0.966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19.41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3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6.195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0.804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18.30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6 h</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9.585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0.579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20.29</w:t>
            </w:r>
          </w:p>
        </w:tc>
      </w:tr>
    </w:tbl>
    <w:p>
      <w:pPr>
        <w:widowControl/>
      </w:pPr>
    </w:p>
    <w:p>
      <w:r>
        <w:br w:type="page"/>
      </w:r>
    </w:p>
    <w:p>
      <w:pPr>
        <w:pStyle w:val="Heading1"/>
        <w:widowControl/>
      </w:pPr>
      <w:r>
        <w:t>5 1 Khác biệt giữa các thành phố</w:t>
      </w:r>
    </w:p>
    <w:p>
      <w:pPr>
        <w:pStyle w:val="Caption"/>
        <w:widowControl/>
      </w:pPr>
      <w:r>
        <w:t>Bảng IV. RMSE mô hình được chọn và cải thiện so với persistence theo thành phố.</w:t>
      </w:r>
    </w:p>
    <w:tbl>
      <w:tblPr>
        <w:tblW w:type="auto" w:w="0"/>
        <w:tblLayout w:type="fixed"/>
        <w:tblLook w:firstColumn="1" w:firstRow="1" w:lastColumn="0" w:lastRow="0" w:noHBand="0" w:noVBand="1" w:val="04A0"/>
      </w:tblPr>
      <w:tblGrid>
        <w:gridCol w:w="3312"/>
        <w:gridCol w:w="2098"/>
        <w:gridCol w:w="2098"/>
        <w:gridCol w:w="2098"/>
      </w:tblGrid>
      <w:tr>
        <w:trPr>
          <w:cantSplit/>
          <w:tblHeader/>
        </w:trPr>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Thành phố / giờ</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RMSE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Baseline</w:t>
            </w:r>
          </w:p>
        </w:tc>
        <w:tc>
          <w:tcPr>
            <w:tcW w:type="dxa" w:w="2401"/>
            <w:tcBorders>
              <w:top w:val="single" w:sz="4" w:color="D9D9D9"/>
              <w:left w:val="single" w:sz="4" w:color="D9D9D9"/>
              <w:bottom w:val="single" w:sz="4" w:color="D9D9D9"/>
              <w:right w:val="single" w:sz="4" w:color="D9D9D9"/>
            </w:tcBorders>
            <w:shd w:fill="E7EDF3"/>
          </w:tcPr>
          <w:p>
            <w:pPr>
              <w:spacing w:after="80" w:before="80"/>
            </w:pPr>
            <w:r>
              <w:rPr>
                <w:b/>
                <w:sz w:val="18"/>
              </w:rPr>
              <w:t>Cải thiện %</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1.557</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1.349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-15.40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4.054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3.031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-33.74</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danang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6.261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4.675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-33.91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3.159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3.540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10.77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7.193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7.973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9.78</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haiphong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11.521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12.410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7.16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5.785</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7.644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24.32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14.642</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18.639</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21.45</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hanoi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21.423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28.108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23.79</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3.901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4.611</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15.41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8.553</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10.620</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19.47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8"/>
              </w:rPr>
              <w:t>hcmc / 6</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12.258</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16.234</w:t>
            </w:r>
          </w:p>
        </w:tc>
        <w:tc>
          <w:tcPr>
            <w:tcW w:type="dxa" w:w="2098"/>
            <w:tcBorders>
              <w:top w:val="single" w:sz="4" w:color="D9D9D9"/>
              <w:left w:val="single" w:sz="4" w:color="D9D9D9"/>
              <w:bottom w:val="single" w:sz="4" w:color="D9D9D9"/>
              <w:right w:val="single" w:sz="4" w:color="D9D9D9"/>
            </w:tcBorders>
          </w:tcPr>
          <w:p>
            <w:pPr>
              <w:spacing w:after="80" w:before="80"/>
            </w:pPr>
            <w:r>
              <w:rPr>
                <w:b w:val="0"/>
                <w:sz w:val="18"/>
              </w:rPr>
              <w:t>24.49</w:t>
            </w:r>
          </w:p>
        </w:tc>
      </w:tr>
    </w:tbl>
    <w:p>
      <w:pPr>
        <w:widowControl/>
      </w:pPr>
    </w:p>
    <w:p>
      <w:pPr>
        <w:widowControl/>
      </w:pPr>
      <w:r>
        <w:t>Mô hình được chọn tốt hơn persistence tại Hà Nội, Hải Phòng và TP. Hồ Chí Minh, nhưng kém ở Đà Nẵng tại mọi mốc. Tại sáu giờ, RMSE Đà Nẵng tăng từ 4,675 của persistence lên 6,261 của hồi quy đa biến, tăng 33,91%. Với thành phố và mốc này, cả 34 nhãn vượt ngưỡng thực nghiệm đều không được phát hiện. Kết quả giới hạn khẳng định về tính hữu ích đồng đều giữa các thành phố. Chính sách riêng theo thành phố hoặc tự chuyển về baseline cần một quy trình validation mới, không được quyết định từ tập test này.</w:t>
      </w:r>
    </w:p>
    <w:p>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danang_1h.png"/>
                    <pic:cNvPicPr/>
                  </pic:nvPicPr>
                  <pic:blipFill>
                    <a:blip r:embed="rId10"/>
                    <a:stretch>
                      <a:fillRect/>
                    </a:stretch>
                  </pic:blipFill>
                  <pic:spPr>
                    <a:xfrm>
                      <a:off x="0" y="0"/>
                      <a:ext cx="5943600" cy="1981200"/>
                    </a:xfrm>
                    <a:prstGeom prst="rect"/>
                  </pic:spPr>
                </pic:pic>
              </a:graphicData>
            </a:graphic>
          </wp:inline>
        </w:drawing>
      </w:r>
    </w:p>
    <w:p>
      <w:pPr>
        <w:pStyle w:val="Caption"/>
        <w:widowControl/>
      </w:pPr>
      <w:r>
        <w:t>Hình 1. Dự báo Đà Nẵng trước một giờ trong bảy ngày test cuối. “Observed” là nhãn API, không phải số đo trạm độc lập. Mỗi điểm dùng một thời điểm phát hành mới.</w:t>
      </w:r>
    </w:p>
    <w:p>
      <w:r>
        <w:br w:type="page"/>
      </w:r>
    </w:p>
    <w:p>
      <w:pPr>
        <w:pStyle w:val="Heading1"/>
        <w:widowControl/>
      </w:pPr>
      <w:r>
        <w:t>6 Thảo luận và giới hạn</w:t>
      </w:r>
    </w:p>
    <w:p>
      <w:pPr>
        <w:widowControl/>
      </w:pPr>
      <w:r>
        <w:t>Các đường gần nhau trong Hình 1 tự nó không chứng minh rò rỉ dữ liệu. Persistence cũng bám sát nhãn ở mốc một giờ, thể hiện tính liên tục ngắn hạn mạnh. Test mô phỏng phát hành lặp lại: quan sát đến mỗi thời điểm phát hành được xem là đã có, bao gồm quan sát vừa nhận trong giai đoạn test. Tham số mô hình giữ nguyên sau khi fit development. Đây không phải dự báo cả tuần một lần từ đầu tuần. Dùng đặc trưng giờ hiện tại chỉ hợp lệ dưới giả định dữ liệu sẵn có đã nêu.</w:t>
      </w:r>
    </w:p>
    <w:p>
      <w:pPr>
        <w:widowControl/>
      </w:pPr>
      <w:r>
        <w:t>Mã nguồn giới hạn độ trễ và thống kê trượt ở quan sát quá khứ và hiện tại, tách nhãn khỏi danh sách đặc trưng, fit scaler trên train và loại nhãn vượt ranh giới. Kiểm thử tự động bao phủ các cơ chế này. Chúng giảm rủi ro rò rỉ do cài đặt nhưng không xác minh được thời điểm nhà cung cấp thực sự công bố dữ liệu trong quá khứ. Nhà cung cấp mô tả độ phân giải thời gian gốc ba giờ cho sản phẩm CAMS toàn cầu [1]; vì vậy chuỗi API theo giờ không nên được xem như các số đo trạm độc lập từng giờ. Xử lý phía nguồn và hiệu chỉnh thời tiết lịch sử có thể khiến bài toán hồi cứu dễ hơn dự báo trực tiếp.</w:t>
      </w:r>
    </w:p>
    <w:p>
      <w:pPr>
        <w:widowControl/>
      </w:pPr>
      <w:r>
        <w:t>Các giới hạn khác gồm gần sáu tháng thiếu độ cao lớp biên, chọn mẫu đầy đủ, chỉ một khoảng test cuối mang tính mùa vụ, chưa kiểm chứng ngoài mẫu bằng trạm, chưa có khoảng dự báo và chưa có nghiên cứu loại từng nhóm đặc trưng. Mô hình được chọn tạo 0, 8 và 16 dự đoán test âm tại một, ba và sáu giờ. Hồi quy tuyến tính không ràng buộc có thể vi phạm tính không âm của nồng độ. Hướng tiếp theo nên xác lập thời điểm dữ liệu sẵn có và kiểm chứng bằng trạm, sau đó thử chiến lược dữ liệu thiếu được định trước, mô hình theo thành phố và đầu ra không âm hoặc bất định được hiệu chỉnh trên giai đoạn validation mới.</w:t>
      </w:r>
    </w:p>
    <w:p>
      <w:pPr>
        <w:pStyle w:val="Heading1"/>
        <w:widowControl/>
      </w:pPr>
      <w:r>
        <w:t>7 Kết luận</w:t>
      </w:r>
    </w:p>
    <w:p>
      <w:pPr>
        <w:widowControl/>
      </w:pPr>
      <w:r>
        <w:t>Hồi quy trực tiếp tạo một bộ đánh giá có thể tái lập cho ba mốc dự báo PM2.5. Hồi quy đa biến được chọn bằng validation giảm RMSE test gộp khoảng 18–20% so với persistence, nhưng phân tích theo thành phố cho thấy kém ổn định tại Đà Nẵng ở cả ba mốc. Ridge không phạt trùng kết quả OLS và điểm test đa thức không phải lý do đổi quyết định validation. Đóng góp chính là phép so sánh có thể kiểm tra với giả định thời gian và giới hạn rõ ràng, chưa phải bằng chứng sẵn sàng vận hành hay ưu thế chung cho mọi địa điểm.</w:t>
      </w:r>
    </w:p>
    <w:p>
      <w:r>
        <w:br w:type="page"/>
      </w:r>
    </w:p>
    <w:p>
      <w:pPr>
        <w:pStyle w:val="Heading1"/>
        <w:widowControl/>
      </w:pPr>
      <w:r>
        <w:t>8 Tái lập và tài liệu tham khảo</w:t>
      </w:r>
    </w:p>
    <w:p>
      <w:pPr>
        <w:widowControl/>
      </w:pPr>
      <w:r>
        <w:t>Toàn bộ số liệu báo cáo lấy từ outputs/runs/current [5]. Run lưu cấu hình, thứ tự đặc trưng, tham số được chọn, phiên bản thư viện, mã băm mã nguồn và dữ liệu, cùng dự đoán từng dòng. Git commit nền là dc3ebc3fddf1e459741c378ed4e9aabae28a30d7 nhưng working tree đã thay đổi; tái lập cần snapshot mã nguồn local thay vì chỉ commit đó. Môi trường huấn luyện dùng Python 3.10.11, NumPy 2.2.6, pandas 2.3.3 và scikit-learn 1.7.2. Hai mươi kiểm thử tự động đạt, bao gồm đặc trưng nhân quả theo thời gian, loại trừ ranh giới, scaler chỉ fit train và lưu/nạp model để dự đoán.</w:t>
      </w:r>
    </w:p>
    <w:p>
      <w:pPr>
        <w:widowControl/>
      </w:pPr>
      <w:r>
        <w:t>Từ gốc repository, các lệnh dưới đây tạo run mới và phát hành dự đoán. Thư mục đích chưa được tồn tại. Ví dụ inference dùng thời điểm lịch sử cuối, 23:00 ngày 31/12/2024, tạo mười hai dòng cho 00:00, 02:00 và 05:00 ngày 01/01/2025. Đây là đầu ra minh họa lịch sử, không phải dự báo cho ngày viết báo cáo.</w:t>
      </w:r>
    </w:p>
    <w:p>
      <w:pPr>
        <w:widowControl/>
        <w:spacing w:after="0"/>
      </w:pPr>
      <w:r>
        <w:rPr>
          <w:rFonts w:ascii="Courier New" w:hAnsi="Courier New"/>
          <w:sz w:val="16"/>
        </w:rPr>
        <w:t>python3 air_quality_forecasting/main.py --skip-fetch \</w:t>
      </w:r>
    </w:p>
    <w:p>
      <w:pPr>
        <w:widowControl/>
        <w:spacing w:after="0"/>
      </w:pPr>
      <w:r>
        <w:rPr>
          <w:rFonts w:ascii="Courier New" w:hAnsi="Courier New"/>
          <w:sz w:val="16"/>
        </w:rPr>
        <w:t xml:space="preserve">  --run-dir air_quality_forecasting/outputs/runs/reproduce</w:t>
      </w:r>
    </w:p>
    <w:p>
      <w:pPr>
        <w:widowControl/>
        <w:spacing w:after="0"/>
      </w:pPr>
      <w:r>
        <w:rPr>
          <w:rFonts w:ascii="Courier New" w:hAnsi="Courier New"/>
          <w:sz w:val="16"/>
        </w:rPr>
        <w:t>python3 air_quality_forecasting/predict.py \</w:t>
      </w:r>
    </w:p>
    <w:p>
      <w:pPr>
        <w:widowControl/>
        <w:spacing w:after="0"/>
      </w:pPr>
      <w:r>
        <w:rPr>
          <w:rFonts w:ascii="Courier New" w:hAnsi="Courier New"/>
          <w:sz w:val="16"/>
        </w:rPr>
        <w:t xml:space="preserve">  --run-dir air_quality_forecasting/outputs/runs/reproduce \</w:t>
      </w:r>
    </w:p>
    <w:p>
      <w:pPr>
        <w:widowControl/>
        <w:spacing w:after="0"/>
      </w:pPr>
      <w:r>
        <w:rPr>
          <w:rFonts w:ascii="Courier New" w:hAnsi="Courier New"/>
          <w:sz w:val="16"/>
        </w:rPr>
        <w:t xml:space="preserve">  --history-dir air_quality_forecasting/data/raw_api</w:t>
      </w:r>
    </w:p>
    <w:p>
      <w:pPr>
        <w:pStyle w:val="Heading1"/>
        <w:widowControl/>
      </w:pPr>
      <w:r>
        <w:t>Tài liệu tham khảo</w:t>
      </w:r>
    </w:p>
    <w:p>
      <w:pPr>
        <w:widowControl/>
      </w:pPr>
      <w:r>
        <w:rPr>
          <w:sz w:val="18"/>
        </w:rPr>
        <w:t>[1] Open-Meteo, “Air Quality API,” https://open-meteo.com/en/docs/air-quality-api (accessed Oct. 20, 2026).</w:t>
      </w:r>
    </w:p>
    <w:p>
      <w:pPr>
        <w:widowControl/>
      </w:pPr>
      <w:r>
        <w:rPr>
          <w:sz w:val="18"/>
        </w:rPr>
        <w:t>[2] Open-Meteo, “Historical Weather API,” https://open-meteo.com/en/docs/historical-weather-api (accessed Oct. 20, 2026).</w:t>
      </w:r>
    </w:p>
    <w:p>
      <w:pPr>
        <w:widowControl/>
      </w:pPr>
      <w:r>
        <w:rPr>
          <w:sz w:val="18"/>
        </w:rPr>
        <w:t>[3] scikit-learn developers, “Linear Models,” https://scikit-learn.org/stable/modules/linear_model.html (accessed Oct. 20, 2026). Implementation version: 1.7.2.</w:t>
      </w:r>
    </w:p>
    <w:p>
      <w:pPr>
        <w:widowControl/>
      </w:pPr>
      <w:r>
        <w:rPr>
          <w:sz w:val="18"/>
        </w:rPr>
        <w:t>[4] R. J. Hyndman and G. Athanasopoulos, Forecasting: Principles and Practice, 3rd ed., OTexts, 2021, “The forecaster’s toolbox,” https://otexts.com/fpp3/toolbox.html (accessed Oct. 20, 2026).</w:t>
      </w:r>
    </w:p>
    <w:p>
      <w:pPr>
        <w:widowControl/>
      </w:pPr>
      <w:r>
        <w:rPr>
          <w:sz w:val="18"/>
        </w:rPr>
        <w:t>[5] Air quality forecasting project, local experiment artifacts, outputs/runs/current: manifest.json, config_used.yaml, selection.json, validation_scores.csv, metrics.csv, city_metrics.csv and predictions.csv, Oct. 20, 2026. Base repository: https://github.com/phanduyhoang22/air_quality_forecasting. Results use the locally modified working tree, not the unmodified base commit.</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trực tiếp PM2.5 bằng hồi quy tuyến tính và đa thức</dc:title>
  <dc:subject>PM2.5 regression forecasting research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