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399" w:rsidRPr="00933E72" w:rsidRDefault="00BF4B91">
      <w:pPr>
        <w:jc w:val="center"/>
        <w:rPr>
          <w:color w:val="FF0000"/>
        </w:rPr>
      </w:pPr>
      <w:r w:rsidRPr="00933E72">
        <w:rPr>
          <w:b/>
          <w:color w:val="FF0000"/>
          <w:sz w:val="32"/>
        </w:rPr>
        <w:t>PHÂN ĐỊNH LẠI 3 VAI TRÒ</w:t>
      </w:r>
      <w:r w:rsidRPr="00933E72">
        <w:rPr>
          <w:b/>
          <w:color w:val="FF0000"/>
          <w:sz w:val="32"/>
        </w:rPr>
        <w:br/>
        <w:t>TRONG ĐỘI RIKKEIGO</w:t>
      </w:r>
    </w:p>
    <w:p w:rsidR="00542399" w:rsidRPr="00933E72" w:rsidRDefault="00BF4B91">
      <w:pPr>
        <w:pStyle w:val="Heading1"/>
        <w:rPr>
          <w:color w:val="000000" w:themeColor="text1"/>
        </w:rPr>
      </w:pPr>
      <w:bookmarkStart w:id="0" w:name="_GoBack"/>
      <w:bookmarkEnd w:id="0"/>
      <w:r w:rsidRPr="00933E72">
        <w:rPr>
          <w:color w:val="000000" w:themeColor="text1"/>
        </w:rPr>
        <w:t>PHẦN 1. PHÂN TÍCH CÁC QUY ƯỚC</w:t>
      </w:r>
    </w:p>
    <w:tbl>
      <w:tblPr>
        <w:tblStyle w:val="TableGrid"/>
        <w:tblW w:w="0" w:type="auto"/>
        <w:jc w:val="center"/>
        <w:tblLayout w:type="fixed"/>
        <w:tblLook w:val="04A0" w:firstRow="1" w:lastRow="0" w:firstColumn="1" w:lastColumn="0" w:noHBand="0" w:noVBand="1"/>
      </w:tblPr>
      <w:tblGrid>
        <w:gridCol w:w="2232"/>
        <w:gridCol w:w="936"/>
        <w:gridCol w:w="4536"/>
        <w:gridCol w:w="2880"/>
      </w:tblGrid>
      <w:tr w:rsidR="00542399">
        <w:trPr>
          <w:jc w:val="center"/>
        </w:trPr>
        <w:tc>
          <w:tcPr>
            <w:tcW w:w="2232" w:type="dxa"/>
            <w:shd w:val="clear" w:color="auto" w:fill="D9EAF7"/>
            <w:vAlign w:val="center"/>
          </w:tcPr>
          <w:p w:rsidR="00542399" w:rsidRDefault="00BF4B91">
            <w:r>
              <w:rPr>
                <w:b/>
                <w:sz w:val="18"/>
              </w:rPr>
              <w:t>Quy ước</w:t>
            </w:r>
          </w:p>
        </w:tc>
        <w:tc>
          <w:tcPr>
            <w:tcW w:w="936" w:type="dxa"/>
            <w:shd w:val="clear" w:color="auto" w:fill="D9EAF7"/>
            <w:vAlign w:val="center"/>
          </w:tcPr>
          <w:p w:rsidR="00542399" w:rsidRDefault="00BF4B91">
            <w:r>
              <w:rPr>
                <w:b/>
                <w:sz w:val="18"/>
              </w:rPr>
              <w:t>Đúng/Sai</w:t>
            </w:r>
          </w:p>
        </w:tc>
        <w:tc>
          <w:tcPr>
            <w:tcW w:w="4536" w:type="dxa"/>
            <w:shd w:val="clear" w:color="auto" w:fill="D9EAF7"/>
            <w:vAlign w:val="center"/>
          </w:tcPr>
          <w:p w:rsidR="00542399" w:rsidRDefault="00BF4B91">
            <w:r>
              <w:rPr>
                <w:b/>
                <w:sz w:val="18"/>
              </w:rPr>
              <w:t>Vai trò phù hợp và lý do</w:t>
            </w:r>
          </w:p>
        </w:tc>
        <w:tc>
          <w:tcPr>
            <w:tcW w:w="2880" w:type="dxa"/>
            <w:shd w:val="clear" w:color="auto" w:fill="D9EAF7"/>
            <w:vAlign w:val="center"/>
          </w:tcPr>
          <w:p w:rsidR="00542399" w:rsidRDefault="00BF4B91">
            <w:r>
              <w:rPr>
                <w:b/>
                <w:sz w:val="18"/>
              </w:rPr>
              <w:t>Triệu chứng liên quan</w:t>
            </w:r>
          </w:p>
        </w:tc>
      </w:tr>
      <w:tr w:rsidR="00542399">
        <w:trPr>
          <w:jc w:val="center"/>
        </w:trPr>
        <w:tc>
          <w:tcPr>
            <w:tcW w:w="2232" w:type="dxa"/>
          </w:tcPr>
          <w:p w:rsidR="00542399" w:rsidRDefault="00BF4B91">
            <w:pPr>
              <w:spacing w:after="60"/>
            </w:pPr>
            <w:r>
              <w:rPr>
                <w:sz w:val="17"/>
              </w:rPr>
              <w:t>QU1. Đức duyệt từng đoạn code và tự chọn thư viện bản đồ cho tính năng đặt xe.</w:t>
            </w:r>
          </w:p>
        </w:tc>
        <w:tc>
          <w:tcPr>
            <w:tcW w:w="936" w:type="dxa"/>
          </w:tcPr>
          <w:p w:rsidR="00542399" w:rsidRDefault="00BF4B91">
            <w:pPr>
              <w:spacing w:after="60"/>
            </w:pPr>
            <w:r w:rsidRPr="00933E72">
              <w:rPr>
                <w:b/>
                <w:color w:val="000000" w:themeColor="text1"/>
                <w:sz w:val="17"/>
              </w:rPr>
              <w:t>SAI</w:t>
            </w:r>
          </w:p>
        </w:tc>
        <w:tc>
          <w:tcPr>
            <w:tcW w:w="4536" w:type="dxa"/>
          </w:tcPr>
          <w:p w:rsidR="00542399" w:rsidRDefault="00BF4B91">
            <w:pPr>
              <w:spacing w:after="60"/>
            </w:pPr>
            <w:r>
              <w:rPr>
                <w:sz w:val="17"/>
              </w:rPr>
              <w:t>Developers tự quyết định cách triển khai kỹ thuật và lựa chọn công cụ/thư viện phù hợp. Product Owner (Đức) tập trung vào giá trị sản phẩm và thứ tự ưu tiên, không cần duyệt từng đoạn code hay quyết định thay đội về kỹ thuật.</w:t>
            </w:r>
          </w:p>
        </w:tc>
        <w:tc>
          <w:tcPr>
            <w:tcW w:w="2880" w:type="dxa"/>
          </w:tcPr>
          <w:p w:rsidR="00542399" w:rsidRDefault="00BF4B91">
            <w:pPr>
              <w:spacing w:after="60"/>
            </w:pPr>
            <w:r>
              <w:rPr>
                <w:sz w:val="17"/>
              </w:rPr>
              <w:t>Góp phần khiến Đức quá tải vì mọi việc đều chờ anh xử lý; Developers bị hạn chế quyền tự chủ kỹ thuật.</w:t>
            </w:r>
          </w:p>
        </w:tc>
      </w:tr>
      <w:tr w:rsidR="00542399">
        <w:trPr>
          <w:jc w:val="center"/>
        </w:trPr>
        <w:tc>
          <w:tcPr>
            <w:tcW w:w="2232" w:type="dxa"/>
          </w:tcPr>
          <w:p w:rsidR="00542399" w:rsidRDefault="00BF4B91">
            <w:pPr>
              <w:spacing w:after="60"/>
            </w:pPr>
            <w:r>
              <w:rPr>
                <w:sz w:val="17"/>
              </w:rPr>
              <w:t>QU2. Trong Daily Scrum mỗi sáng, Lan giao cụ thể ai làm thẻ việc nào trong ngày.</w:t>
            </w:r>
          </w:p>
        </w:tc>
        <w:tc>
          <w:tcPr>
            <w:tcW w:w="936" w:type="dxa"/>
          </w:tcPr>
          <w:p w:rsidR="00542399" w:rsidRDefault="00BF4B91">
            <w:pPr>
              <w:spacing w:after="60"/>
            </w:pPr>
            <w:r w:rsidRPr="00933E72">
              <w:rPr>
                <w:b/>
                <w:color w:val="000000" w:themeColor="text1"/>
                <w:sz w:val="17"/>
              </w:rPr>
              <w:t>SAI</w:t>
            </w:r>
          </w:p>
        </w:tc>
        <w:tc>
          <w:tcPr>
            <w:tcW w:w="4536" w:type="dxa"/>
          </w:tcPr>
          <w:p w:rsidR="00542399" w:rsidRDefault="00BF4B91">
            <w:pPr>
              <w:spacing w:after="60"/>
            </w:pPr>
            <w:r>
              <w:rPr>
                <w:sz w:val="17"/>
              </w:rPr>
              <w:t>Developers tự tổ chức công việc và cùng cập nhật tiến độ, kế hoạch trong Daily Scrum. Scrum Master (Lan) hỗ trợ đội hiểu và thực hiện đúng Scrum, gỡ rào cản, không phân công hoặc ra lệnh cho từng người.</w:t>
            </w:r>
          </w:p>
        </w:tc>
        <w:tc>
          <w:tcPr>
            <w:tcW w:w="2880" w:type="dxa"/>
          </w:tcPr>
          <w:p w:rsidR="00542399" w:rsidRDefault="00BF4B91">
            <w:pPr>
              <w:spacing w:after="60"/>
            </w:pPr>
            <w:r>
              <w:rPr>
                <w:sz w:val="17"/>
              </w:rPr>
              <w:t>Làm Developers cảm thấy bị áp đặt cách làm và giảm khả năng tự tổ chức; có thể khiến công việc phụ thuộc vào Lan.</w:t>
            </w:r>
          </w:p>
        </w:tc>
      </w:tr>
      <w:tr w:rsidR="00542399">
        <w:trPr>
          <w:jc w:val="center"/>
        </w:trPr>
        <w:tc>
          <w:tcPr>
            <w:tcW w:w="2232" w:type="dxa"/>
          </w:tcPr>
          <w:p w:rsidR="00542399" w:rsidRDefault="00BF4B91">
            <w:pPr>
              <w:spacing w:after="60"/>
            </w:pPr>
            <w:r>
              <w:rPr>
                <w:sz w:val="17"/>
              </w:rPr>
              <w:t>QU3. Đức sắp xếp thứ tự ưu tiên Product Backlog dựa trên giá trị mang lại cho người đặt xe.</w:t>
            </w:r>
          </w:p>
        </w:tc>
        <w:tc>
          <w:tcPr>
            <w:tcW w:w="936" w:type="dxa"/>
          </w:tcPr>
          <w:p w:rsidR="00542399" w:rsidRPr="00933E72" w:rsidRDefault="00BF4B91">
            <w:pPr>
              <w:spacing w:after="60"/>
              <w:rPr>
                <w:color w:val="000000" w:themeColor="text1"/>
              </w:rPr>
            </w:pPr>
            <w:r w:rsidRPr="00933E72">
              <w:rPr>
                <w:b/>
                <w:color w:val="000000" w:themeColor="text1"/>
                <w:sz w:val="17"/>
              </w:rPr>
              <w:t>ĐÚNG</w:t>
            </w:r>
          </w:p>
        </w:tc>
        <w:tc>
          <w:tcPr>
            <w:tcW w:w="4536" w:type="dxa"/>
          </w:tcPr>
          <w:p w:rsidR="00542399" w:rsidRDefault="00BF4B91">
            <w:pPr>
              <w:spacing w:after="60"/>
            </w:pPr>
            <w:r>
              <w:rPr>
                <w:sz w:val="17"/>
              </w:rPr>
              <w:t>Product Owner chịu trách nhiệm quản lý Product Backlog và tối đa hóa giá trị sản phẩm. Ưu tiên dựa trên giá trị cho người dùng là phù hợp; cần trao đổi với các bên liên quan và đội khi cần.</w:t>
            </w:r>
          </w:p>
        </w:tc>
        <w:tc>
          <w:tcPr>
            <w:tcW w:w="2880" w:type="dxa"/>
          </w:tcPr>
          <w:p w:rsidR="00542399" w:rsidRDefault="00BF4B91">
            <w:pPr>
              <w:spacing w:after="60"/>
            </w:pPr>
            <w:r>
              <w:rPr>
                <w:sz w:val="17"/>
              </w:rPr>
              <w:t>Không gây ra hai triệu chứng đã nêu. Cần giữ nguyên quy ước này.</w:t>
            </w:r>
          </w:p>
        </w:tc>
      </w:tr>
      <w:tr w:rsidR="00542399">
        <w:trPr>
          <w:jc w:val="center"/>
        </w:trPr>
        <w:tc>
          <w:tcPr>
            <w:tcW w:w="2232" w:type="dxa"/>
          </w:tcPr>
          <w:p w:rsidR="00542399" w:rsidRDefault="00BF4B91">
            <w:pPr>
              <w:spacing w:after="60"/>
            </w:pPr>
            <w:r>
              <w:rPr>
                <w:sz w:val="17"/>
              </w:rPr>
              <w:t>QU4. Developers tự đổi thứ tự hạng mục trong Product Backlog khi thấy một tính năng khác dễ làm hơn.</w:t>
            </w:r>
          </w:p>
        </w:tc>
        <w:tc>
          <w:tcPr>
            <w:tcW w:w="936" w:type="dxa"/>
          </w:tcPr>
          <w:p w:rsidR="00542399" w:rsidRDefault="00BF4B91">
            <w:pPr>
              <w:spacing w:after="60"/>
            </w:pPr>
            <w:r w:rsidRPr="00933E72">
              <w:rPr>
                <w:b/>
                <w:color w:val="000000" w:themeColor="text1"/>
                <w:sz w:val="17"/>
              </w:rPr>
              <w:t>SAI</w:t>
            </w:r>
          </w:p>
        </w:tc>
        <w:tc>
          <w:tcPr>
            <w:tcW w:w="4536" w:type="dxa"/>
          </w:tcPr>
          <w:p w:rsidR="00542399" w:rsidRDefault="00BF4B91">
            <w:pPr>
              <w:spacing w:after="60"/>
            </w:pPr>
            <w:r>
              <w:rPr>
                <w:sz w:val="17"/>
              </w:rPr>
              <w:t>Product Owner chịu trách nhiệm sắp xếp thứ tự Product Backlog. Developers có thể tư vấn về độ khó, rủi ro và tính khả thi, nhưng không tự ý thay đổi thứ tự ưu tiên chỉ vì hạng mục khác dễ làm hơn.</w:t>
            </w:r>
          </w:p>
        </w:tc>
        <w:tc>
          <w:tcPr>
            <w:tcW w:w="2880" w:type="dxa"/>
          </w:tcPr>
          <w:p w:rsidR="00542399" w:rsidRDefault="00BF4B91">
            <w:pPr>
              <w:spacing w:after="60"/>
            </w:pPr>
            <w:r>
              <w:rPr>
                <w:sz w:val="17"/>
              </w:rPr>
              <w:t>Có thể làm lệch ưu tiên kinh doanh, khiến đội tập trung vào việc dễ thay vì việc tạo giá trị; làm rõ ranh giới trách nhiệm giữa Product Owner và Developers.</w:t>
            </w:r>
          </w:p>
        </w:tc>
      </w:tr>
    </w:tbl>
    <w:p w:rsidR="00542399" w:rsidRDefault="00542399"/>
    <w:p w:rsidR="00542399" w:rsidRPr="00933E72" w:rsidRDefault="00BF4B91">
      <w:pPr>
        <w:pStyle w:val="Heading1"/>
        <w:rPr>
          <w:color w:val="000000" w:themeColor="text1"/>
        </w:rPr>
      </w:pPr>
      <w:r w:rsidRPr="00933E72">
        <w:rPr>
          <w:color w:val="000000" w:themeColor="text1"/>
        </w:rPr>
        <w:t>PHẦN 2. VÁ LỖI CÁC QUY ƯỚC SAI</w:t>
      </w:r>
    </w:p>
    <w:p w:rsidR="00542399" w:rsidRDefault="00BF4B91">
      <w:pPr>
        <w:spacing w:after="100"/>
      </w:pPr>
      <w:r>
        <w:rPr>
          <w:b/>
        </w:rPr>
        <w:t xml:space="preserve">QU1 – Quy ước thay thế: </w:t>
      </w:r>
      <w:r>
        <w:t>Developers tự quyết định cách triển khai kỹ thuật và lựa chọn thư viện bản đồ phù hợp; Đức xác định yêu cầu, giá trị cần đạt và tiêu chí chấp nhận của tính năng đặt xe, không duyệt từng đoạn code.</w:t>
      </w:r>
    </w:p>
    <w:p w:rsidR="00542399" w:rsidRDefault="00BF4B91">
      <w:pPr>
        <w:spacing w:after="100"/>
      </w:pPr>
      <w:r>
        <w:rPr>
          <w:b/>
        </w:rPr>
        <w:t xml:space="preserve">QU2 – Quy ước thay thế: </w:t>
      </w:r>
      <w:r>
        <w:t>Trong Daily Scrum, Developers tự trao đổi tiến độ, thống nhất kế hoạch công việc trong ngày và nêu các vướng mắc; Lan hỗ trợ điều phối đúng mục tiêu Scrum và giúp loại bỏ rào cản, không giao việc cho từng cá nhân.</w:t>
      </w:r>
    </w:p>
    <w:p w:rsidR="00542399" w:rsidRDefault="00BF4B91">
      <w:pPr>
        <w:spacing w:after="100"/>
      </w:pPr>
      <w:r>
        <w:rPr>
          <w:b/>
        </w:rPr>
        <w:t xml:space="preserve">QU4 – Quy ước thay thế: </w:t>
      </w:r>
      <w:r>
        <w:t>Product Owner (Đức) quyết định thứ tự ưu tiên Product Backlog dựa trên giá trị sản phẩm; Developers cung cấp thông tin về độ khó, rủi ro và tính khả thi để Đức cân nhắc, không tự ý đổi thứ tự chỉ vì một việc dễ làm hơn.</w:t>
      </w:r>
    </w:p>
    <w:p w:rsidR="00542399" w:rsidRPr="00933E72" w:rsidRDefault="00BF4B91">
      <w:pPr>
        <w:pStyle w:val="Heading1"/>
        <w:rPr>
          <w:color w:val="000000" w:themeColor="text1"/>
        </w:rPr>
      </w:pPr>
      <w:r w:rsidRPr="00933E72">
        <w:rPr>
          <w:color w:val="000000" w:themeColor="text1"/>
        </w:rPr>
        <w:t>KẾT LUẬN</w:t>
      </w:r>
    </w:p>
    <w:p w:rsidR="00542399" w:rsidRDefault="00BF4B91">
      <w:r>
        <w:t>Giữ nguyên QU3 vì đây là trách nhiệm đúng của Product Owner. Sửa QU1 để Developers được tự chủ về kỹ thuật, sửa QU2 để Scrum Master hỗ trợ thay vì giao việc, và sửa QU4 để Product Owner giữ quyền sắp xếp Product Backlog. Các điều chỉnh này giúp giảm sự phụ thuộc vào Đức, tăng quyền tự tổ chức của Developers và bảo đảm công việc được ưu tiên theo giá trị sản phẩm.</w:t>
      </w:r>
    </w:p>
    <w:sectPr w:rsidR="0054239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6D0" w:rsidRDefault="008E56D0">
      <w:pPr>
        <w:spacing w:after="0" w:line="240" w:lineRule="auto"/>
      </w:pPr>
      <w:r>
        <w:separator/>
      </w:r>
    </w:p>
  </w:endnote>
  <w:endnote w:type="continuationSeparator" w:id="0">
    <w:p w:rsidR="008E56D0" w:rsidRDefault="008E5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399" w:rsidRDefault="00BF4B91">
    <w:pPr>
      <w:pStyle w:val="Footer"/>
      <w:jc w:val="center"/>
    </w:pPr>
    <w:r>
      <w:rPr>
        <w:color w:val="808080"/>
        <w:sz w:val="16"/>
      </w:rPr>
      <w:t>RikkeiGo – Phân định vai trò Scrum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6D0" w:rsidRDefault="008E56D0">
      <w:pPr>
        <w:spacing w:after="0" w:line="240" w:lineRule="auto"/>
      </w:pPr>
      <w:r>
        <w:separator/>
      </w:r>
    </w:p>
  </w:footnote>
  <w:footnote w:type="continuationSeparator" w:id="0">
    <w:p w:rsidR="008E56D0" w:rsidRDefault="008E5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42399"/>
    <w:rsid w:val="006C63EA"/>
    <w:rsid w:val="008E56D0"/>
    <w:rsid w:val="00933E72"/>
    <w:rsid w:val="00AA1D8D"/>
    <w:rsid w:val="00B47730"/>
    <w:rsid w:val="00BF4B91"/>
    <w:rsid w:val="00CB0664"/>
    <w:rsid w:val="00E624A0"/>
    <w:rsid w:val="00EB2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CC496"/>
  <w14:defaultImageDpi w14:val="300"/>
  <w15:docId w15:val="{D9128110-CBFD-425E-A745-9098497D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F5006-D8E0-4373-A49D-F1A3341EA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2448</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PHẦN 1. PHÂN TÍCH CÁC QUY ƯỚC</vt:lpstr>
      <vt:lpstr>PHẦN 2. VÁ LỖI CÁC QUY ƯỚC SAI</vt:lpstr>
      <vt:lpstr>KẾT LUẬN</vt:lpstr>
    </vt:vector>
  </TitlesOfParts>
  <Manager/>
  <Company/>
  <LinksUpToDate>false</LinksUpToDate>
  <CharactersWithSpaces>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2026-10-09T16:32:00Z</dcterms:created>
  <dcterms:modified xsi:type="dcterms:W3CDTF">2026-10-09T16:39:00Z</dcterms:modified>
  <cp:category/>
</cp:coreProperties>
</file>