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F0A" w:rsidRDefault="00DD5BDB">
      <w:pPr>
        <w:jc w:val="center"/>
      </w:pPr>
      <w:r>
        <w:rPr>
          <w:b/>
          <w:sz w:val="32"/>
        </w:rPr>
        <w:t>PHÂN TÍCH: CHỌN CHIẾN LƯỢC PHÂN RÃ EPIC “HỦY CHUYẾN GHÉP”</w:t>
      </w:r>
    </w:p>
    <w:p w:rsidR="000F5F0A" w:rsidRPr="0009721A" w:rsidRDefault="00DD5BDB">
      <w:pPr>
        <w:pStyle w:val="Heading1"/>
        <w:rPr>
          <w:color w:val="auto"/>
        </w:rPr>
      </w:pPr>
      <w:bookmarkStart w:id="0" w:name="_GoBack"/>
      <w:bookmarkEnd w:id="0"/>
      <w:r w:rsidRPr="0009721A">
        <w:rPr>
          <w:color w:val="auto"/>
        </w:rPr>
        <w:t>PH</w:t>
      </w:r>
      <w:r w:rsidRPr="0009721A">
        <w:rPr>
          <w:color w:val="auto"/>
        </w:rPr>
        <w:t>Ầ</w:t>
      </w:r>
      <w:r w:rsidRPr="0009721A">
        <w:rPr>
          <w:color w:val="auto"/>
        </w:rPr>
        <w:t>N 1. Đ</w:t>
      </w:r>
      <w:r w:rsidRPr="0009721A">
        <w:rPr>
          <w:color w:val="auto"/>
        </w:rPr>
        <w:t>Ề</w:t>
      </w:r>
      <w:r w:rsidRPr="0009721A">
        <w:rPr>
          <w:color w:val="auto"/>
        </w:rPr>
        <w:t xml:space="preserve"> XU</w:t>
      </w:r>
      <w:r w:rsidRPr="0009721A">
        <w:rPr>
          <w:color w:val="auto"/>
        </w:rPr>
        <w:t>Ấ</w:t>
      </w:r>
      <w:r w:rsidRPr="0009721A">
        <w:rPr>
          <w:color w:val="auto"/>
        </w:rPr>
        <w:t>T HAI CHI</w:t>
      </w:r>
      <w:r w:rsidRPr="0009721A">
        <w:rPr>
          <w:color w:val="auto"/>
        </w:rPr>
        <w:t>Ế</w:t>
      </w:r>
      <w:r w:rsidRPr="0009721A">
        <w:rPr>
          <w:color w:val="auto"/>
        </w:rPr>
        <w:t>N LƯ</w:t>
      </w:r>
      <w:r w:rsidRPr="0009721A">
        <w:rPr>
          <w:color w:val="auto"/>
        </w:rPr>
        <w:t>Ợ</w:t>
      </w:r>
      <w:r w:rsidRPr="0009721A">
        <w:rPr>
          <w:color w:val="auto"/>
        </w:rPr>
        <w:t>C PHÂN RÃ EPIC</w:t>
      </w:r>
    </w:p>
    <w:p w:rsidR="000F5F0A" w:rsidRDefault="00DD5BDB">
      <w:r>
        <w:t xml:space="preserve">Epic: Hủy chuyến ghép — cho phép khách hủy chuyến, tính phí đúng theo trạng thái nhận chuyến, đồng thời tính lại giá và thông báo cho </w:t>
      </w:r>
      <w:r>
        <w:t>những khách còn lại.</w:t>
      </w:r>
    </w:p>
    <w:p w:rsidR="000F5F0A" w:rsidRPr="0009721A" w:rsidRDefault="00DD5BDB">
      <w:pPr>
        <w:pStyle w:val="Heading2"/>
        <w:rPr>
          <w:color w:val="FF0000"/>
        </w:rPr>
      </w:pPr>
      <w:r w:rsidRPr="0009721A">
        <w:rPr>
          <w:color w:val="FF0000"/>
        </w:rPr>
        <w:t>Chi</w:t>
      </w:r>
      <w:r w:rsidRPr="0009721A">
        <w:rPr>
          <w:color w:val="FF0000"/>
        </w:rPr>
        <w:t>ế</w:t>
      </w:r>
      <w:r w:rsidRPr="0009721A">
        <w:rPr>
          <w:color w:val="FF0000"/>
        </w:rPr>
        <w:t>n lư</w:t>
      </w:r>
      <w:r w:rsidRPr="0009721A">
        <w:rPr>
          <w:color w:val="FF0000"/>
        </w:rPr>
        <w:t>ợ</w:t>
      </w:r>
      <w:r w:rsidRPr="0009721A">
        <w:rPr>
          <w:color w:val="FF0000"/>
        </w:rPr>
        <w:t>c A: Phân rã theo bư</w:t>
      </w:r>
      <w:r w:rsidRPr="0009721A">
        <w:rPr>
          <w:color w:val="FF0000"/>
        </w:rPr>
        <w:t>ớ</w:t>
      </w:r>
      <w:r w:rsidRPr="0009721A">
        <w:rPr>
          <w:color w:val="FF0000"/>
        </w:rPr>
        <w:t>c x</w:t>
      </w:r>
      <w:r w:rsidRPr="0009721A">
        <w:rPr>
          <w:color w:val="FF0000"/>
        </w:rPr>
        <w:t>ử</w:t>
      </w:r>
      <w:r w:rsidRPr="0009721A">
        <w:rPr>
          <w:color w:val="FF0000"/>
        </w:rPr>
        <w:t xml:space="preserve"> lý / thành ph</w:t>
      </w:r>
      <w:r w:rsidRPr="0009721A">
        <w:rPr>
          <w:color w:val="FF0000"/>
        </w:rPr>
        <w:t>ầ</w:t>
      </w:r>
      <w:r w:rsidRPr="0009721A">
        <w:rPr>
          <w:color w:val="FF0000"/>
        </w:rPr>
        <w:t>n ch</w:t>
      </w:r>
      <w:r w:rsidRPr="0009721A">
        <w:rPr>
          <w:color w:val="FF0000"/>
        </w:rPr>
        <w:t>ứ</w:t>
      </w:r>
      <w:r w:rsidRPr="0009721A">
        <w:rPr>
          <w:color w:val="FF0000"/>
        </w:rPr>
        <w:t>c năng</w:t>
      </w:r>
    </w:p>
    <w:p w:rsidR="000F5F0A" w:rsidRDefault="00DD5BDB">
      <w:r>
        <w:t>Cách tiếp cận này chia Epic thành các phần việc kỹ thuật hoặc bước xử lý riêng. Các Feature dự kiến gồm:</w:t>
      </w:r>
    </w:p>
    <w:p w:rsidR="000F5F0A" w:rsidRDefault="00DD5BDB">
      <w:pPr>
        <w:pStyle w:val="ListBullet"/>
      </w:pPr>
      <w:r>
        <w:t>A1. Gửi và ghi nhận yêu cầu hủy chuyến.</w:t>
      </w:r>
    </w:p>
    <w:p w:rsidR="000F5F0A" w:rsidRDefault="00DD5BDB">
      <w:pPr>
        <w:pStyle w:val="ListBullet"/>
      </w:pPr>
      <w:r>
        <w:t>A2. Kiểm tra trạng thái chuyế</w:t>
      </w:r>
      <w:r>
        <w:t>n và xác định mức phí hủy.</w:t>
      </w:r>
    </w:p>
    <w:p w:rsidR="000F5F0A" w:rsidRDefault="00DD5BDB">
      <w:pPr>
        <w:pStyle w:val="ListBullet"/>
      </w:pPr>
      <w:r>
        <w:t>A3. Thu phí hủy 10.000đ và cập nhật giao dịch.</w:t>
      </w:r>
    </w:p>
    <w:p w:rsidR="000F5F0A" w:rsidRDefault="00DD5BDB">
      <w:pPr>
        <w:pStyle w:val="ListBullet"/>
      </w:pPr>
      <w:r>
        <w:t>A4. Tính lại giá cho các khách còn lại trong chuyến.</w:t>
      </w:r>
    </w:p>
    <w:p w:rsidR="000F5F0A" w:rsidRDefault="00DD5BDB">
      <w:pPr>
        <w:pStyle w:val="ListBullet"/>
      </w:pPr>
      <w:r>
        <w:t>A5. Gửi thông báo giá mới cho các khách còn lại.</w:t>
      </w:r>
    </w:p>
    <w:p w:rsidR="000F5F0A" w:rsidRDefault="00DD5BDB">
      <w:pPr>
        <w:pStyle w:val="ListBullet"/>
      </w:pPr>
      <w:r>
        <w:t>A6. Xử lý đồng thời khi khách hủy và tài xế nhận chuyến gần như cùng lúc.</w:t>
      </w:r>
    </w:p>
    <w:p w:rsidR="000F5F0A" w:rsidRDefault="00DD5BDB">
      <w:r>
        <w:t>Đặc đi</w:t>
      </w:r>
      <w:r>
        <w:t>ểm: mỗi Feature thường chỉ hoàn thành một phần của quy trình; để tạo giá trị đầu-cuối, cần ghép nhiều Feature lại với nhau.</w:t>
      </w:r>
    </w:p>
    <w:p w:rsidR="000F5F0A" w:rsidRPr="0009721A" w:rsidRDefault="00DD5BDB">
      <w:pPr>
        <w:pStyle w:val="Heading2"/>
        <w:rPr>
          <w:color w:val="FF0000"/>
        </w:rPr>
      </w:pPr>
      <w:r w:rsidRPr="0009721A">
        <w:rPr>
          <w:color w:val="FF0000"/>
        </w:rPr>
        <w:t>Chi</w:t>
      </w:r>
      <w:r w:rsidRPr="0009721A">
        <w:rPr>
          <w:color w:val="FF0000"/>
        </w:rPr>
        <w:t>ế</w:t>
      </w:r>
      <w:r w:rsidRPr="0009721A">
        <w:rPr>
          <w:color w:val="FF0000"/>
        </w:rPr>
        <w:t>n lư</w:t>
      </w:r>
      <w:r w:rsidRPr="0009721A">
        <w:rPr>
          <w:color w:val="FF0000"/>
        </w:rPr>
        <w:t>ợ</w:t>
      </w:r>
      <w:r w:rsidRPr="0009721A">
        <w:rPr>
          <w:color w:val="FF0000"/>
        </w:rPr>
        <w:t>c B: Phân rã theo lát c</w:t>
      </w:r>
      <w:r w:rsidRPr="0009721A">
        <w:rPr>
          <w:color w:val="FF0000"/>
        </w:rPr>
        <w:t>ắ</w:t>
      </w:r>
      <w:r w:rsidRPr="0009721A">
        <w:rPr>
          <w:color w:val="FF0000"/>
        </w:rPr>
        <w:t>t giá tr</w:t>
      </w:r>
      <w:r w:rsidRPr="0009721A">
        <w:rPr>
          <w:color w:val="FF0000"/>
        </w:rPr>
        <w:t>ị</w:t>
      </w:r>
      <w:r w:rsidRPr="0009721A">
        <w:rPr>
          <w:color w:val="FF0000"/>
        </w:rPr>
        <w:t xml:space="preserve"> / tình hu</w:t>
      </w:r>
      <w:r w:rsidRPr="0009721A">
        <w:rPr>
          <w:color w:val="FF0000"/>
        </w:rPr>
        <w:t>ố</w:t>
      </w:r>
      <w:r w:rsidRPr="0009721A">
        <w:rPr>
          <w:color w:val="FF0000"/>
        </w:rPr>
        <w:t>ng ngư</w:t>
      </w:r>
      <w:r w:rsidRPr="0009721A">
        <w:rPr>
          <w:color w:val="FF0000"/>
        </w:rPr>
        <w:t>ờ</w:t>
      </w:r>
      <w:r w:rsidRPr="0009721A">
        <w:rPr>
          <w:color w:val="FF0000"/>
        </w:rPr>
        <w:t>i dùng</w:t>
      </w:r>
    </w:p>
    <w:p w:rsidR="000F5F0A" w:rsidRDefault="00DD5BDB">
      <w:r>
        <w:t>Cách tiếp cận này tạo các Feature theo tình huống nghiệp vụ có th</w:t>
      </w:r>
      <w:r>
        <w:t>ể kiểm thử và mang lại kết quả cụ thể cho khách hàng. Các Feature dự kiến gồm:</w:t>
      </w:r>
    </w:p>
    <w:p w:rsidR="000F5F0A" w:rsidRDefault="00DD5BDB">
      <w:pPr>
        <w:pStyle w:val="ListBullet"/>
      </w:pPr>
      <w:r>
        <w:t>B1. Hủy miễn phí trước khi tài xế nhận chuyến.</w:t>
      </w:r>
    </w:p>
    <w:p w:rsidR="000F5F0A" w:rsidRDefault="00DD5BDB">
      <w:pPr>
        <w:pStyle w:val="ListBullet"/>
      </w:pPr>
      <w:r>
        <w:t>B2. Hủy sau khi tài xế nhận chuyến và thu phí 10.000đ.</w:t>
      </w:r>
    </w:p>
    <w:p w:rsidR="000F5F0A" w:rsidRDefault="00DD5BDB">
      <w:pPr>
        <w:pStyle w:val="ListBullet"/>
      </w:pPr>
      <w:r>
        <w:t>B3. Cập nhật giá và thông báo cho khách còn lại khi một người hủy.</w:t>
      </w:r>
    </w:p>
    <w:p w:rsidR="000F5F0A" w:rsidRDefault="00DD5BDB">
      <w:pPr>
        <w:pStyle w:val="ListBullet"/>
      </w:pPr>
      <w:r>
        <w:t>B4. Xử l</w:t>
      </w:r>
      <w:r>
        <w:t>ý trường hợp hủy đồng thời với thao tác nhận chuyến theo thời điểm máy chủ ghi nhận.</w:t>
      </w:r>
    </w:p>
    <w:p w:rsidR="000F5F0A" w:rsidRDefault="00DD5BDB">
      <w:r>
        <w:t>Đặc điểm: mỗi Feature hướng đến một kết quả nghiệp vụ rõ ràng. Có thể ưu tiên phát triển và kiểm thử theo từng lát cắt, nhưng cần thống nhất quy tắc trạng thái và thời điể</w:t>
      </w:r>
      <w:r>
        <w:t>m máy chủ giữa các Feature.</w:t>
      </w:r>
    </w:p>
    <w:p w:rsidR="000F5F0A" w:rsidRPr="0009721A" w:rsidRDefault="00DD5BDB">
      <w:pPr>
        <w:pStyle w:val="Heading1"/>
        <w:rPr>
          <w:color w:val="auto"/>
        </w:rPr>
      </w:pPr>
      <w:r w:rsidRPr="0009721A">
        <w:rPr>
          <w:color w:val="auto"/>
        </w:rPr>
        <w:t>PH</w:t>
      </w:r>
      <w:r w:rsidRPr="0009721A">
        <w:rPr>
          <w:color w:val="auto"/>
        </w:rPr>
        <w:t>Ầ</w:t>
      </w:r>
      <w:r w:rsidRPr="0009721A">
        <w:rPr>
          <w:color w:val="auto"/>
        </w:rPr>
        <w:t>N 2. SO SÁNH THEO TIÊU CHÍ INVEST</w:t>
      </w:r>
    </w:p>
    <w:p w:rsidR="000F5F0A" w:rsidRDefault="00DD5BDB">
      <w:r>
        <w:t>Bảng dưới đây đánh giá theo ba tiêu chí được yêu cầu: Independent (độc lập), Small (nhỏ gọn), Valuable (mang lại giá trị). Dấu “+” thể hiện ưu điểm; dấu “–” thể hiện nhược điểm tương đối.</w:t>
      </w:r>
    </w:p>
    <w:tbl>
      <w:tblPr>
        <w:tblStyle w:val="TableGrid"/>
        <w:tblW w:w="0" w:type="auto"/>
        <w:jc w:val="center"/>
        <w:tblLook w:val="04A0" w:firstRow="1" w:lastRow="0" w:firstColumn="1" w:lastColumn="0" w:noHBand="0" w:noVBand="1"/>
      </w:tblPr>
      <w:tblGrid>
        <w:gridCol w:w="3310"/>
        <w:gridCol w:w="3308"/>
        <w:gridCol w:w="3308"/>
      </w:tblGrid>
      <w:tr w:rsidR="000F5F0A">
        <w:trPr>
          <w:jc w:val="center"/>
        </w:trPr>
        <w:tc>
          <w:tcPr>
            <w:tcW w:w="3312" w:type="dxa"/>
            <w:shd w:val="clear" w:color="auto" w:fill="D9EAF7"/>
          </w:tcPr>
          <w:p w:rsidR="000F5F0A" w:rsidRDefault="00DD5BDB">
            <w:r>
              <w:rPr>
                <w:b/>
              </w:rPr>
              <w:t>Tiê</w:t>
            </w:r>
            <w:r>
              <w:rPr>
                <w:b/>
              </w:rPr>
              <w:t>u chí</w:t>
            </w:r>
          </w:p>
        </w:tc>
        <w:tc>
          <w:tcPr>
            <w:tcW w:w="3312" w:type="dxa"/>
            <w:shd w:val="clear" w:color="auto" w:fill="D9EAF7"/>
          </w:tcPr>
          <w:p w:rsidR="000F5F0A" w:rsidRDefault="00DD5BDB">
            <w:r>
              <w:rPr>
                <w:b/>
              </w:rPr>
              <w:t>Chiến lược A: Theo bước / thành phần</w:t>
            </w:r>
          </w:p>
        </w:tc>
        <w:tc>
          <w:tcPr>
            <w:tcW w:w="3312" w:type="dxa"/>
            <w:shd w:val="clear" w:color="auto" w:fill="D9EAF7"/>
          </w:tcPr>
          <w:p w:rsidR="000F5F0A" w:rsidRDefault="00DD5BDB">
            <w:r>
              <w:rPr>
                <w:b/>
              </w:rPr>
              <w:t>Chiến lược B: Theo lát cắt giá trị</w:t>
            </w:r>
          </w:p>
        </w:tc>
      </w:tr>
      <w:tr w:rsidR="000F5F0A">
        <w:trPr>
          <w:jc w:val="center"/>
        </w:trPr>
        <w:tc>
          <w:tcPr>
            <w:tcW w:w="3312" w:type="dxa"/>
            <w:vAlign w:val="center"/>
          </w:tcPr>
          <w:p w:rsidR="000F5F0A" w:rsidRDefault="00DD5BDB">
            <w:r>
              <w:t>Independent</w:t>
            </w:r>
            <w:r>
              <w:br/>
              <w:t>(Độc lập)</w:t>
            </w:r>
          </w:p>
        </w:tc>
        <w:tc>
          <w:tcPr>
            <w:tcW w:w="3312" w:type="dxa"/>
            <w:vAlign w:val="center"/>
          </w:tcPr>
          <w:p w:rsidR="000F5F0A" w:rsidRDefault="00DD5BDB">
            <w:r>
              <w:t>– Các Feature phụ thuộc nhau: phải ghi nhận hủy và xác định trạng thái trước khi thu phí, tính lại giá và gửi thông báo.</w:t>
            </w:r>
          </w:p>
        </w:tc>
        <w:tc>
          <w:tcPr>
            <w:tcW w:w="3312" w:type="dxa"/>
            <w:vAlign w:val="center"/>
          </w:tcPr>
          <w:p w:rsidR="000F5F0A" w:rsidRDefault="00DD5BDB">
            <w:r>
              <w:t xml:space="preserve">+ Các tình huống nghiệp vụ có thể </w:t>
            </w:r>
            <w:r>
              <w:t>được phát triển theo lát cắt tương đối độc lập nếu dùng chung quy tắc trạng thái và giao diện dịch vụ rõ ràng.</w:t>
            </w:r>
          </w:p>
        </w:tc>
      </w:tr>
      <w:tr w:rsidR="000F5F0A">
        <w:trPr>
          <w:jc w:val="center"/>
        </w:trPr>
        <w:tc>
          <w:tcPr>
            <w:tcW w:w="3312" w:type="dxa"/>
            <w:vAlign w:val="center"/>
          </w:tcPr>
          <w:p w:rsidR="000F5F0A" w:rsidRDefault="00DD5BDB">
            <w:r>
              <w:lastRenderedPageBreak/>
              <w:t>Small</w:t>
            </w:r>
            <w:r>
              <w:br/>
              <w:t>(Nhỏ gọn)</w:t>
            </w:r>
          </w:p>
        </w:tc>
        <w:tc>
          <w:tcPr>
            <w:tcW w:w="3312" w:type="dxa"/>
            <w:vAlign w:val="center"/>
          </w:tcPr>
          <w:p w:rsidR="000F5F0A" w:rsidRDefault="00DD5BDB">
            <w:r>
              <w:t>+ Mỗi Feature có phạm vi kỹ thuật hẹp, dễ ước lượng riêng.</w:t>
            </w:r>
          </w:p>
        </w:tc>
        <w:tc>
          <w:tcPr>
            <w:tcW w:w="3312" w:type="dxa"/>
            <w:vAlign w:val="center"/>
          </w:tcPr>
          <w:p w:rsidR="000F5F0A" w:rsidRDefault="00DD5BDB">
            <w:r>
              <w:t>– Một lát cắt đầu-cuối có thể bao gồm nhiều việc (kiểm tra trạng thái</w:t>
            </w:r>
            <w:r>
              <w:t>, phí, cập nhật giá, thông báo), nên cần giới hạn phạm vi mỗi Story.</w:t>
            </w:r>
          </w:p>
        </w:tc>
      </w:tr>
      <w:tr w:rsidR="000F5F0A">
        <w:trPr>
          <w:jc w:val="center"/>
        </w:trPr>
        <w:tc>
          <w:tcPr>
            <w:tcW w:w="3312" w:type="dxa"/>
            <w:vAlign w:val="center"/>
          </w:tcPr>
          <w:p w:rsidR="000F5F0A" w:rsidRDefault="00DD5BDB">
            <w:r>
              <w:t>Valuable</w:t>
            </w:r>
            <w:r>
              <w:br/>
              <w:t>(Mang lại giá trị)</w:t>
            </w:r>
          </w:p>
        </w:tc>
        <w:tc>
          <w:tcPr>
            <w:tcW w:w="3312" w:type="dxa"/>
            <w:vAlign w:val="center"/>
          </w:tcPr>
          <w:p w:rsidR="000F5F0A" w:rsidRDefault="00DD5BDB">
            <w:r>
              <w:t>– Các phần như “ghi nhận yêu cầu” hoặc “tính phí” riêng lẻ chưa chắc tạo ra kết quả hoàn chỉnh cho khách hàng.</w:t>
            </w:r>
          </w:p>
        </w:tc>
        <w:tc>
          <w:tcPr>
            <w:tcW w:w="3312" w:type="dxa"/>
            <w:vAlign w:val="center"/>
          </w:tcPr>
          <w:p w:rsidR="000F5F0A" w:rsidRDefault="00DD5BDB">
            <w:r>
              <w:t>+ Mỗi Feature gắn với kết quả nghiệp vụ rõ ràng</w:t>
            </w:r>
            <w:r>
              <w:t>: hủy đúng phí hoặc cập nhật giá cho người còn lại.</w:t>
            </w:r>
          </w:p>
        </w:tc>
      </w:tr>
    </w:tbl>
    <w:p w:rsidR="000F5F0A" w:rsidRPr="0009721A" w:rsidRDefault="00DD5BDB">
      <w:pPr>
        <w:pStyle w:val="Heading1"/>
        <w:rPr>
          <w:color w:val="auto"/>
        </w:rPr>
      </w:pPr>
      <w:r w:rsidRPr="0009721A">
        <w:rPr>
          <w:color w:val="auto"/>
        </w:rPr>
        <w:t>PH</w:t>
      </w:r>
      <w:r w:rsidRPr="0009721A">
        <w:rPr>
          <w:color w:val="auto"/>
        </w:rPr>
        <w:t>Ầ</w:t>
      </w:r>
      <w:r w:rsidRPr="0009721A">
        <w:rPr>
          <w:color w:val="auto"/>
        </w:rPr>
        <w:t>N 3. L</w:t>
      </w:r>
      <w:r w:rsidRPr="0009721A">
        <w:rPr>
          <w:color w:val="auto"/>
        </w:rPr>
        <w:t>Ự</w:t>
      </w:r>
      <w:r w:rsidRPr="0009721A">
        <w:rPr>
          <w:color w:val="auto"/>
        </w:rPr>
        <w:t>A CH</w:t>
      </w:r>
      <w:r w:rsidRPr="0009721A">
        <w:rPr>
          <w:color w:val="auto"/>
        </w:rPr>
        <w:t>Ọ</w:t>
      </w:r>
      <w:r w:rsidRPr="0009721A">
        <w:rPr>
          <w:color w:val="auto"/>
        </w:rPr>
        <w:t>N CHI</w:t>
      </w:r>
      <w:r w:rsidRPr="0009721A">
        <w:rPr>
          <w:color w:val="auto"/>
        </w:rPr>
        <w:t>Ế</w:t>
      </w:r>
      <w:r w:rsidRPr="0009721A">
        <w:rPr>
          <w:color w:val="auto"/>
        </w:rPr>
        <w:t>N LƯ</w:t>
      </w:r>
      <w:r w:rsidRPr="0009721A">
        <w:rPr>
          <w:color w:val="auto"/>
        </w:rPr>
        <w:t>Ợ</w:t>
      </w:r>
      <w:r w:rsidRPr="0009721A">
        <w:rPr>
          <w:color w:val="auto"/>
        </w:rPr>
        <w:t>C VÀ Đ</w:t>
      </w:r>
      <w:r w:rsidRPr="0009721A">
        <w:rPr>
          <w:color w:val="auto"/>
        </w:rPr>
        <w:t>Ặ</w:t>
      </w:r>
      <w:r w:rsidRPr="0009721A">
        <w:rPr>
          <w:color w:val="auto"/>
        </w:rPr>
        <w:t>C T</w:t>
      </w:r>
      <w:r w:rsidRPr="0009721A">
        <w:rPr>
          <w:color w:val="auto"/>
        </w:rPr>
        <w:t>Ả</w:t>
      </w:r>
    </w:p>
    <w:p w:rsidR="000F5F0A" w:rsidRPr="0009721A" w:rsidRDefault="00DD5BDB">
      <w:pPr>
        <w:pStyle w:val="Heading2"/>
        <w:rPr>
          <w:color w:val="FF0000"/>
        </w:rPr>
      </w:pPr>
      <w:r w:rsidRPr="0009721A">
        <w:rPr>
          <w:color w:val="FF0000"/>
        </w:rPr>
        <w:t>3.1. Chi</w:t>
      </w:r>
      <w:r w:rsidRPr="0009721A">
        <w:rPr>
          <w:color w:val="FF0000"/>
        </w:rPr>
        <w:t>ế</w:t>
      </w:r>
      <w:r w:rsidRPr="0009721A">
        <w:rPr>
          <w:color w:val="FF0000"/>
        </w:rPr>
        <w:t>n lư</w:t>
      </w:r>
      <w:r w:rsidRPr="0009721A">
        <w:rPr>
          <w:color w:val="FF0000"/>
        </w:rPr>
        <w:t>ợ</w:t>
      </w:r>
      <w:r w:rsidRPr="0009721A">
        <w:rPr>
          <w:color w:val="FF0000"/>
        </w:rPr>
        <w:t>c đư</w:t>
      </w:r>
      <w:r w:rsidRPr="0009721A">
        <w:rPr>
          <w:color w:val="FF0000"/>
        </w:rPr>
        <w:t>ợ</w:t>
      </w:r>
      <w:r w:rsidRPr="0009721A">
        <w:rPr>
          <w:color w:val="FF0000"/>
        </w:rPr>
        <w:t>c l</w:t>
      </w:r>
      <w:r w:rsidRPr="0009721A">
        <w:rPr>
          <w:color w:val="FF0000"/>
        </w:rPr>
        <w:t>ự</w:t>
      </w:r>
      <w:r w:rsidRPr="0009721A">
        <w:rPr>
          <w:color w:val="FF0000"/>
        </w:rPr>
        <w:t>a ch</w:t>
      </w:r>
      <w:r w:rsidRPr="0009721A">
        <w:rPr>
          <w:color w:val="FF0000"/>
        </w:rPr>
        <w:t>ọ</w:t>
      </w:r>
      <w:r w:rsidRPr="0009721A">
        <w:rPr>
          <w:color w:val="FF0000"/>
        </w:rPr>
        <w:t>n</w:t>
      </w:r>
    </w:p>
    <w:p w:rsidR="000F5F0A" w:rsidRDefault="00DD5BDB">
      <w:r>
        <w:t>Chọn Chiến lược B — phân rã theo lát cắt giá trị / tình huống người dùng. Chiến lược này ưu tiên kết quả nghiệp vụ mà khách hàng và tài</w:t>
      </w:r>
      <w:r>
        <w:t xml:space="preserve"> xế thực sự nhận được, giúp nhóm kiểm thử được quy tắc tính phí và tác động đến khách còn lại. Các Feature vẫn cần tuân thủ một quy tắc trạng thái thống nhất dựa trên thời điểm ghi nhận ở máy chủ.</w:t>
      </w:r>
    </w:p>
    <w:p w:rsidR="000F5F0A" w:rsidRPr="0009721A" w:rsidRDefault="00DD5BDB">
      <w:pPr>
        <w:pStyle w:val="Heading2"/>
        <w:rPr>
          <w:color w:val="FF0000"/>
        </w:rPr>
      </w:pPr>
      <w:r w:rsidRPr="0009721A">
        <w:rPr>
          <w:color w:val="FF0000"/>
        </w:rPr>
        <w:t>3.2. User Story</w:t>
      </w:r>
    </w:p>
    <w:p w:rsidR="000F5F0A" w:rsidRDefault="00DD5BDB">
      <w:pPr>
        <w:ind w:left="360" w:right="360"/>
      </w:pPr>
      <w:r>
        <w:rPr>
          <w:i/>
        </w:rPr>
        <w:t xml:space="preserve">Là một khách hàng đang tham gia chuyến </w:t>
      </w:r>
      <w:r>
        <w:rPr>
          <w:i/>
        </w:rPr>
        <w:t>ghép, tôi muốn hủy chuyến và được hệ thống xác định phí theo trạng thái chuyến tại thời điểm máy chủ ghi nhận yêu cầu, để tôi biết chính xác chi phí hủy và những khách còn lại được cập nhật giá kịp thời.</w:t>
      </w:r>
    </w:p>
    <w:p w:rsidR="000F5F0A" w:rsidRDefault="00DD5BDB">
      <w:pPr>
        <w:pStyle w:val="Heading2"/>
      </w:pPr>
      <w:r w:rsidRPr="0009721A">
        <w:rPr>
          <w:color w:val="FF0000"/>
        </w:rPr>
        <w:t>3.3. Acceptance Criteria — Given / When / Then</w:t>
      </w:r>
    </w:p>
    <w:p w:rsidR="000F5F0A" w:rsidRDefault="00DD5BDB">
      <w:r>
        <w:t xml:space="preserve">Kịch </w:t>
      </w:r>
      <w:r>
        <w:t>bản: Khách bấm hủy đúng lúc tài xế bấm nhận chuyến.</w:t>
      </w:r>
    </w:p>
    <w:p w:rsidR="000F5F0A" w:rsidRDefault="00DD5BDB">
      <w:r>
        <w:rPr>
          <w:b/>
        </w:rPr>
        <w:t xml:space="preserve">Given (Cho biết): </w:t>
      </w:r>
      <w:r>
        <w:t>Một khách đang ở trong chuyến ghép; yêu cầu hủy và thao tác nhận chuyến của tài xế xảy ra gần như đồng thời.</w:t>
      </w:r>
    </w:p>
    <w:p w:rsidR="000F5F0A" w:rsidRDefault="00DD5BDB">
      <w:r>
        <w:rPr>
          <w:b/>
        </w:rPr>
        <w:t xml:space="preserve">When (Khi): </w:t>
      </w:r>
      <w:r>
        <w:t>Máy chủ nhận và xử lý yêu cầu hủy, đồng thời đối chiếu trạng thái</w:t>
      </w:r>
      <w:r>
        <w:t xml:space="preserve"> nhận chuyến theo thứ tự/thời điểm ghi nhận trên máy chủ.</w:t>
      </w:r>
    </w:p>
    <w:p w:rsidR="000F5F0A" w:rsidRDefault="00DD5BDB">
      <w:r>
        <w:rPr>
          <w:b/>
        </w:rPr>
        <w:t xml:space="preserve">Then (Thì): </w:t>
      </w:r>
      <w:r>
        <w:t>Nếu yêu cầu hủy được máy chủ ghi nhận khi tài xế chưa được ghi nhận là đã nhận chuyến, hệ thống hủy miễn phí. Nếu tài xế đã được ghi nhận nhận chuyến trước thời điểm ghi nhận yêu cầu hủy</w:t>
      </w:r>
      <w:r>
        <w:t>, hệ thống thu phí 10.000đ. Hệ thống không dựa vào thời điểm khách chạm nút trên thiết bị; sau khi hủy thành công, hệ thống tính lại giá cho các khách còn lại và gửi thông báo giá mới ngay.</w:t>
      </w:r>
    </w:p>
    <w:p w:rsidR="000F5F0A" w:rsidRDefault="00DD5BDB">
      <w:pPr>
        <w:pStyle w:val="Heading2"/>
      </w:pPr>
      <w:r>
        <w:t>3.4. Quy t</w:t>
      </w:r>
      <w:r>
        <w:t>ắ</w:t>
      </w:r>
      <w:r>
        <w:t>c nghi</w:t>
      </w:r>
      <w:r>
        <w:t>ệ</w:t>
      </w:r>
      <w:r>
        <w:t>p v</w:t>
      </w:r>
      <w:r>
        <w:t>ụ</w:t>
      </w:r>
      <w:r>
        <w:t xml:space="preserve"> b</w:t>
      </w:r>
      <w:r>
        <w:t>ổ</w:t>
      </w:r>
      <w:r>
        <w:t xml:space="preserve"> sung đ</w:t>
      </w:r>
      <w:r>
        <w:t>ể</w:t>
      </w:r>
      <w:r>
        <w:t xml:space="preserve"> tránh tranh ch</w:t>
      </w:r>
      <w:r>
        <w:t>ấ</w:t>
      </w:r>
      <w:r>
        <w:t>p</w:t>
      </w:r>
    </w:p>
    <w:p w:rsidR="000F5F0A" w:rsidRDefault="00DD5BDB">
      <w:pPr>
        <w:pStyle w:val="ListBullet"/>
      </w:pPr>
      <w:r>
        <w:t xml:space="preserve">Thời điểm máy </w:t>
      </w:r>
      <w:r>
        <w:t>chủ ghi nhận là căn cứ duy nhất để xác định thứ tự giữa thao tác nhận chuyến và yêu cầu hủy.</w:t>
      </w:r>
    </w:p>
    <w:p w:rsidR="000F5F0A" w:rsidRDefault="00DD5BDB">
      <w:pPr>
        <w:pStyle w:val="ListBullet"/>
      </w:pPr>
      <w:r>
        <w:t>Một yêu cầu hủy chỉ được xử lý một lần; không thu phí trùng nếu ứng dụng gửi lại yêu cầu do mất kết nối.</w:t>
      </w:r>
    </w:p>
    <w:p w:rsidR="000F5F0A" w:rsidRDefault="00DD5BDB">
      <w:pPr>
        <w:pStyle w:val="ListBullet"/>
      </w:pPr>
      <w:r>
        <w:t>Chỉ tính lại giá và thông báo sau khi trạng thái hủy đã đư</w:t>
      </w:r>
      <w:r>
        <w:t>ợc xác nhận thành công.</w:t>
      </w:r>
    </w:p>
    <w:p w:rsidR="000F5F0A" w:rsidRDefault="000F5F0A"/>
    <w:p w:rsidR="000F5F0A" w:rsidRDefault="000F5F0A">
      <w:pPr>
        <w:jc w:val="center"/>
      </w:pPr>
    </w:p>
    <w:sectPr w:rsidR="000F5F0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721A"/>
    <w:rsid w:val="000E6737"/>
    <w:rsid w:val="000F5F0A"/>
    <w:rsid w:val="0015074B"/>
    <w:rsid w:val="0029639D"/>
    <w:rsid w:val="00326F90"/>
    <w:rsid w:val="00AA1D8D"/>
    <w:rsid w:val="00B47730"/>
    <w:rsid w:val="00CB0664"/>
    <w:rsid w:val="00DD5B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7503D"/>
  <w14:defaultImageDpi w14:val="300"/>
  <w15:docId w15:val="{18C6A318-4DE1-4200-8A39-6EFFE10E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C7A472-9672-4FFA-A2CB-647DB8536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3704</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PHẦN 1. ĐỀ XUẤT HAI CHIẾN LƯỢC PHÂN RÃ EPIC</vt:lpstr>
      <vt:lpstr>    Chiến lược A: Phân rã theo bước xử lý / thành phần chức năng</vt:lpstr>
      <vt:lpstr>    Chiến lược B: Phân rã theo lát cắt giá trị / tình huống người dùng</vt:lpstr>
      <vt:lpstr>PHẦN 2. SO SÁNH THEO TIÊU CHÍ INVEST</vt:lpstr>
      <vt:lpstr>PHẦN 3. LỰA CHỌN CHIẾN LƯỢC VÀ ĐẶC TẢ</vt:lpstr>
      <vt:lpstr>    3.1. Chiến lược được lựa chọn</vt:lpstr>
      <vt:lpstr>    3.2. User Story</vt:lpstr>
      <vt:lpstr>    3.3. Acceptance Criteria — Given / When / Then</vt:lpstr>
      <vt:lpstr>    3.4. Quy tắc nghiệp vụ bổ sung để tránh tranh chấp</vt:lpstr>
    </vt:vector>
  </TitlesOfParts>
  <Manager/>
  <Company/>
  <LinksUpToDate>false</LinksUpToDate>
  <CharactersWithSpaces>4345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2026-10-12T09:14:00Z</dcterms:created>
  <dcterms:modified xsi:type="dcterms:W3CDTF">2026-10-12T09:14:00Z</dcterms:modified>
  <cp:category/>
</cp:coreProperties>
</file>