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Môn học: CS114.F31.CN2.TTNT – Máy học</w:t>
      </w:r>
    </w:p>
    <w:p>
      <w:pPr>
        <w:jc w:val="center"/>
      </w:pPr>
      <w:r>
        <w:rPr>
          <w:b w:val="0"/>
          <w:sz w:val="26"/>
        </w:rPr>
        <w:t>Giảng viên hướng dẫn: ThS. Cáp Phạm Đình Thăng</w:t>
      </w:r>
    </w:p>
    <w:p>
      <w:pPr>
        <w:jc w:val="center"/>
      </w:pPr>
      <w:r>
        <w:rPr>
          <w:b w:val="0"/>
          <w:sz w:val="26"/>
        </w:rPr>
        <w:t>Nhóm thực hiện: Nhóm 27</w:t>
      </w:r>
    </w:p>
    <w:p>
      <w:pPr>
        <w:jc w:val="center"/>
      </w:pPr>
      <w:r>
        <w:rPr>
          <w:b w:val="0"/>
          <w:sz w:val="26"/>
        </w:rPr>
        <w:t>Đỗ Quốc Hoàng – 26410043</w:t>
      </w:r>
    </w:p>
    <w:p>
      <w:pPr>
        <w:jc w:val="center"/>
      </w:pPr>
      <w:r>
        <w:rPr>
          <w:b w:val="0"/>
          <w:sz w:val="26"/>
        </w:rPr>
        <w:t>Nguyễn Trí Toàn – 26410135</w:t>
      </w:r>
    </w:p>
    <w:p>
      <w:pPr>
        <w:jc w:val="center"/>
      </w:pPr>
      <w:r>
        <w:rPr>
          <w:b w:val="0"/>
          <w:sz w:val="26"/>
        </w:rPr>
        <w:t>Nguyễn Văn Thái – 26410108</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42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có Macro-F1 cao nhất trên tập validation là Linear SVM (LinearSVC) (val Macro-F1 = 86.93%, test Macro-F1 = 90.51%, câu hỏi thật Macro-F1 = 62.00%, tính trên các lớp có mặt trong tập thật).</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Nguồn gốc dữ liệu và nhãn (công khai): toàn bộ câu hỏi synthetic do mô hình ngôn ngữ lớn (Claude) sinh, theo hướng dẫn gán nhãn của nhóm (docs/labeling-guidelines.md): với mỗi Điều, mô hình viết câu hỏi gốc có căn cứ trong Điều đó rồi viết 4 biến thể văn phong. Nhãn lớp không do mô hình chọn mà suy ra tự động từ Điều. Dữ liệu được kiểm bằng script tự động (scripts/validate_generated.py): đủ 40 câu gốc mỗi lớp, mỗi câu gốc đủ 5 văn phong cùng một Điều, Điều thuộc đúng lớp, mọi Điều của lớp đều có câu hỏi, không có câu trùng, độ dài 2–60 từ. Các câu dễ nhầm lớp được ghi lý do chọn Điều trong data/raw/gen/hard_c*.md. Nhóm đã đọc kiểm tra thủ công 40 câu gốc chọn ngẫu nhiên (5 câu mỗi lớp, docs/synthetic-sample-review.md), đối chiếu từng câu với Khoản của Điều được gán: không phát hiện câu nào sai. Mẫu này chỉ chiếm một phần nhỏ nên không loại trừ hết lỗi trong toàn bộ dữ liệu.</w:t>
      </w:r>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Mỗi tập gần cân bằng: mỗi lớp có 140–145 mẫu ở train, 25–30 mẫu ở val, 25–30 mẫu ở test. Chênh lệch nhỏ do phải giữ nguyên nhóm câu gốc (5 mẫu) khi chia.</w:t>
      </w:r>
    </w:p>
    <w:p>
      <w:pPr>
        <w:spacing w:after="120" w:line="312" w:lineRule="auto"/>
      </w:pPr>
      <w:r>
        <w:rPr>
          <w:b w:val="0"/>
          <w:i w:val="0"/>
        </w:rPr>
        <w:t>Tập test thật gồm 42 câu hỏi thực tế từ chinhsachonline.chinhphu.vn, nhãn lấy theo Điều của Luật ATVSLĐ mà cơ quan nhà nước viện dẫn trong câu trả lời. Tập này không được dùng khi huấn luyện hay chọn mô hình. Phân bố lớp lệch (số câu mỗi lớp: 1, 10, 0, 3, 1, 15, 1, 11). Không có câu nào thuộc PHUONG_TIEN_BAO_HO. Đây là các câu còn lại sau khi lọc, không phải mẫu đại diện cho tần suất nhu cầu hỏi thực tế.</w:t>
      </w:r>
    </w:p>
    <w:p>
      <w:pPr>
        <w:spacing w:after="120" w:line="312" w:lineRule="auto"/>
      </w:pPr>
      <w:r>
        <w:rPr>
          <w:b w:val="0"/>
          <w:i w:val="0"/>
        </w:rPr>
        <w:t>Nhãn câu hỏi thật do mô hình ngôn ngữ lớn (GPT) gán: đọc câu hỏi cùng câu trả lời của cơ quan nhà nước, chọn trong phạm vi / ngoài phạm vi / nhiều ý và Điều được viện dẫn, kèm trích dẫn làm căn cứ (data/raw/real_labeled.jsonl).</w:t>
      </w:r>
    </w:p>
    <w:p>
      <w:pPr>
        <w:spacing w:after="120" w:line="312" w:lineRule="auto"/>
      </w:pPr>
      <w:r>
        <w:rPr>
          <w:b w:val="0"/>
          <w:i w:val="0"/>
        </w:rPr>
        <w:t>Kiểm chứng bằng người: thành viên A gán nhãn mù 176 câu hỏi thật (không xem nhãn của GPT, scripts/blind_labeling.py). So với nhãn GPT gốc: đồng thuận 98.30% theo lớp (8 lớp + ngoài phạm vi + nhiều ý), Cohen's kappa = 0.96; trên 41 câu cả hai cùng chọn trong phạm vi, trùng Điều 97.56%. 3 câu khác nhau được liệt kê để chốt nhãn cuối (docs/label-adjudication.md); số đồng thuận tính trên nhãn GPT gốc trước khi chốt. Phiếu B được điền với trợ giúp của một mô hình ngôn ngữ khác (Codex), không phải người, nên chỉ dùng tham khảo khi chốt nhãn (đồng thuận với A: 94.32%, kappa = 0.88) và không được tính là người gán nhãn độc lập. Hạn chế: chỉ có 1 người gán nhãn nên chưa đo được độ đồng thuận giữa người với người.</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nhân sự/HSE dài nhất (29.2). Câu hỏi thật có độ dài trung bình 106.2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Giá trị thiếu: kiểm tra bằng pandas isna() trên data/processed/ohs_questions.csv, có 0 ô thiếu nên không cần loại hay điền mẫu. Dữ liệu dạng văn bản nên không có bước chuẩn hóa số hay mã hóa biến phân loại; nhãn đã là số nguyên 0–7.</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78.00%</w:t>
            </w:r>
          </w:p>
        </w:tc>
        <w:tc>
          <w:tcPr>
            <w:tcW w:type="dxa" w:w="2351"/>
          </w:tcPr>
          <w:p>
            <w:r>
              <w:rPr>
                <w:sz w:val="22"/>
              </w:rPr>
              <w:t>1.8</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83.58%</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82.82%</w:t>
            </w:r>
          </w:p>
        </w:tc>
        <w:tc>
          <w:tcPr>
            <w:tcW w:type="dxa" w:w="2351"/>
          </w:tcPr>
          <w:p>
            <w:r>
              <w:rPr>
                <w:sz w:val="22"/>
              </w:rPr>
              <w:t>0.4</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81.70%</w:t>
            </w:r>
          </w:p>
        </w:tc>
        <w:tc>
          <w:tcPr>
            <w:tcW w:type="dxa" w:w="2351"/>
          </w:tcPr>
          <w:p>
            <w:r>
              <w:rPr>
                <w:sz w:val="22"/>
              </w:rPr>
              <w:t>3.4</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86.09%</w:t>
            </w:r>
          </w:p>
        </w:tc>
        <w:tc>
          <w:tcPr>
            <w:tcW w:type="dxa" w:w="1045"/>
          </w:tcPr>
          <w:p>
            <w:r>
              <w:rPr>
                <w:sz w:val="22"/>
              </w:rPr>
              <w:t>85.95%</w:t>
            </w:r>
          </w:p>
        </w:tc>
        <w:tc>
          <w:tcPr>
            <w:tcW w:type="dxa" w:w="1045"/>
          </w:tcPr>
          <w:p>
            <w:r>
              <w:rPr>
                <w:sz w:val="22"/>
              </w:rPr>
              <w:t>78.57%</w:t>
            </w:r>
          </w:p>
        </w:tc>
        <w:tc>
          <w:tcPr>
            <w:tcW w:type="dxa" w:w="1045"/>
          </w:tcPr>
          <w:p>
            <w:r>
              <w:rPr>
                <w:sz w:val="22"/>
              </w:rPr>
              <w:t>54.81%</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73.81%</w:t>
            </w:r>
          </w:p>
        </w:tc>
        <w:tc>
          <w:tcPr>
            <w:tcW w:type="dxa" w:w="1045"/>
          </w:tcPr>
          <w:p>
            <w:r>
              <w:rPr>
                <w:sz w:val="22"/>
              </w:rPr>
              <w:t>60.30%</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90.87%</w:t>
            </w:r>
          </w:p>
        </w:tc>
        <w:tc>
          <w:tcPr>
            <w:tcW w:type="dxa" w:w="1045"/>
          </w:tcPr>
          <w:p>
            <w:r>
              <w:rPr>
                <w:sz w:val="22"/>
              </w:rPr>
              <w:t>90.51%</w:t>
            </w:r>
          </w:p>
        </w:tc>
        <w:tc>
          <w:tcPr>
            <w:tcW w:type="dxa" w:w="1045"/>
          </w:tcPr>
          <w:p>
            <w:r>
              <w:rPr>
                <w:sz w:val="22"/>
              </w:rPr>
              <w:t>78.57%</w:t>
            </w:r>
          </w:p>
        </w:tc>
        <w:tc>
          <w:tcPr>
            <w:tcW w:type="dxa" w:w="1045"/>
          </w:tcPr>
          <w:p>
            <w:r>
              <w:rPr>
                <w:sz w:val="22"/>
              </w:rPr>
              <w:t>62.00%</w:t>
            </w:r>
          </w:p>
        </w:tc>
      </w:tr>
      <w:tr>
        <w:tc>
          <w:tcPr>
            <w:tcW w:type="dxa" w:w="1045"/>
          </w:tcPr>
          <w:p>
            <w:r>
              <w:rPr>
                <w:sz w:val="22"/>
              </w:rPr>
              <w:t>Random Forest</w:t>
            </w:r>
          </w:p>
        </w:tc>
        <w:tc>
          <w:tcPr>
            <w:tcW w:type="dxa" w:w="1045"/>
          </w:tcPr>
          <w:p>
            <w:r>
              <w:rPr>
                <w:sz w:val="22"/>
              </w:rPr>
              <w:t>80.43%</w:t>
            </w:r>
          </w:p>
        </w:tc>
        <w:tc>
          <w:tcPr>
            <w:tcW w:type="dxa" w:w="1045"/>
          </w:tcPr>
          <w:p>
            <w:r>
              <w:rPr>
                <w:sz w:val="22"/>
              </w:rPr>
              <w:t>81.43%</w:t>
            </w:r>
          </w:p>
        </w:tc>
        <w:tc>
          <w:tcPr>
            <w:tcW w:type="dxa" w:w="1045"/>
          </w:tcPr>
          <w:p>
            <w:r>
              <w:rPr>
                <w:sz w:val="22"/>
              </w:rPr>
              <w:t>80.50%</w:t>
            </w:r>
          </w:p>
        </w:tc>
        <w:tc>
          <w:tcPr>
            <w:tcW w:type="dxa" w:w="1045"/>
          </w:tcPr>
          <w:p>
            <w:r>
              <w:rPr>
                <w:sz w:val="22"/>
              </w:rPr>
              <w:t>80.25%</w:t>
            </w:r>
          </w:p>
        </w:tc>
        <w:tc>
          <w:tcPr>
            <w:tcW w:type="dxa" w:w="1045"/>
          </w:tcPr>
          <w:p>
            <w:r>
              <w:rPr>
                <w:sz w:val="22"/>
              </w:rPr>
              <w:t>86.09%</w:t>
            </w:r>
          </w:p>
        </w:tc>
        <w:tc>
          <w:tcPr>
            <w:tcW w:type="dxa" w:w="1045"/>
          </w:tcPr>
          <w:p>
            <w:r>
              <w:rPr>
                <w:sz w:val="22"/>
              </w:rPr>
              <w:t>86.19%</w:t>
            </w:r>
          </w:p>
        </w:tc>
        <w:tc>
          <w:tcPr>
            <w:tcW w:type="dxa" w:w="1045"/>
          </w:tcPr>
          <w:p>
            <w:r>
              <w:rPr>
                <w:sz w:val="22"/>
              </w:rPr>
              <w:t>66.67%</w:t>
            </w:r>
          </w:p>
        </w:tc>
        <w:tc>
          <w:tcPr>
            <w:tcW w:type="dxa" w:w="1045"/>
          </w:tcPr>
          <w:p>
            <w:r>
              <w:rPr>
                <w:sz w:val="22"/>
              </w:rPr>
              <w:t>51.16%</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được chọn là Linear SVM (LinearSVC) (val Macro-F1 cao nhất), hơn mô hình đứng thứ hai (Logistic Regression) 0.79 điểm phần trăm trên validation. Thứ hạng theo val Macro-F1: Linear SVM (LinearSVC) &gt; Logistic Regression &gt; Multinomial Naive Bayes &gt; Random Forest.</w:t>
      </w:r>
    </w:p>
    <w:p>
      <w:pPr>
        <w:spacing w:after="120" w:line="312" w:lineRule="auto"/>
      </w:pPr>
      <w:r>
        <w:rPr>
          <w:b w:val="0"/>
          <w:i w:val="0"/>
        </w:rPr>
        <w:t>Lưu ý: theo CV Macro-F1 trên train, thứ tự đảo lại (Logistic Regression 83.58% so với Linear SVM (LinearSVC) 82.82%), và độ lệch chuẩn giữa các fold khoảng 7.0 điểm. Validation chỉ là một lần chia, nên chênh lệch giữa hai mô hình tuyến tính chưa đủ để kết luận mô hình nào vượt trội; cần lặp nhiều lần chia hoặc kiểm định cặp để khẳng định.</w:t>
      </w:r>
    </w:p>
    <w:p>
      <w:pPr>
        <w:spacing w:after="120" w:line="312" w:lineRule="auto"/>
      </w:pPr>
      <w:r>
        <w:rPr>
          <w:b w:val="0"/>
          <w:i w:val="0"/>
        </w:rPr>
        <w:t>Macro-F1 trên câu hỏi thật chỉ tính trên các lớp có mặt trong 42 câu (vắng PHUONG_TIEN_BAO_HO), còn Macro-F1 trên test synthetic tính trên đủ 8 lớp. Hai con số không cùng tập lớp nên chỉ so sánh tương đối.</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100.00%</w:t>
            </w:r>
          </w:p>
        </w:tc>
        <w:tc>
          <w:tcPr>
            <w:tcW w:type="dxa" w:w="1881"/>
          </w:tcPr>
          <w:p>
            <w:r>
              <w:rPr>
                <w:sz w:val="22"/>
              </w:rPr>
              <w:t>96.67%</w:t>
            </w:r>
          </w:p>
        </w:tc>
        <w:tc>
          <w:tcPr>
            <w:tcW w:type="dxa" w:w="1881"/>
          </w:tcPr>
          <w:p>
            <w:r>
              <w:rPr>
                <w:sz w:val="22"/>
              </w:rPr>
              <w:t>98.31%</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93.33%</w:t>
            </w:r>
          </w:p>
        </w:tc>
        <w:tc>
          <w:tcPr>
            <w:tcW w:type="dxa" w:w="1881"/>
          </w:tcPr>
          <w:p>
            <w:r>
              <w:rPr>
                <w:sz w:val="22"/>
              </w:rPr>
              <w:t>96.55%</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w:t>
      </w:r>
    </w:p>
    <w:p>
      <w:pPr>
        <w:spacing w:after="120" w:line="312" w:lineRule="auto"/>
      </w:pPr>
      <w:r>
        <w:rPr>
          <w:b w:val="0"/>
          <w:i w:val="0"/>
        </w:rPr>
        <w:t>Phân tích precision và recall: QUY_DINH_CHUNG: precision 67.86%, recall 76.00%, mô hình gán nhầm nhiều câu của lớp khác vào lớp này (dương tính giả); BIEN_PHAP_PHONG_NGUA: precision 81.48%, recall 73.33%, mô hình bỏ sót nhiều câu của lớp này sang lớp khác.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7517"/>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7517"/>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Linear SVM (LinearSVC) nhầm nhiều nhất trên test synthetic (lớp thật -&gt; lớp dự đoán): BIEN_PHAP_PHONG_NGUA -&gt; QUY_DINH_CHUNG (6 câu); QUY_DINH_CHUNG -&gt; BIEN_PHAP_PHONG_NGUA (5 câu); BIEN_PHAP_PHONG_NGUA -&gt; KHAI_BAO_DIEU_TRA (2 câu); BAO_HIEM_TNLD -&gt; PHUONG_TIEN_BAO_HO (2 câu).</w:t>
      </w:r>
    </w:p>
    <w:p>
      <w:pPr>
        <w:spacing w:after="120" w:line="312" w:lineRule="auto"/>
      </w:pPr>
      <w:r>
        <w:rPr>
          <w:b w:val="0"/>
          <w:i w:val="0"/>
        </w:rPr>
        <w:t>Để so sánh, cộng dồn cả 4 mô hình trên test synthetic: BIEN_PHAP_PHONG_NGUA -&gt; QUY_DINH_CHUNG (30 lần); QUY_DINH_CHUNG -&gt; BIEN_PHAP_PHONG_NGUA (13 lần); KHAI_BAO_DIEU_TRA -&gt; QUY_DINH_CHUNG (11 lần); BIEN_PHAP_PHONG_NGUA -&gt; KHAI_BAO_DIEU_TRA (6 lần); CHE_DO_BOI_THUONG -&gt; SUC_KHOE_BOI_DUONG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 (điểm %)</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17.11</w:t>
            </w:r>
          </w:p>
        </w:tc>
      </w:tr>
      <w:tr>
        <w:tc>
          <w:tcPr>
            <w:tcW w:type="dxa" w:w="2351"/>
          </w:tcPr>
          <w:p>
            <w:r>
              <w:rPr>
                <w:sz w:val="22"/>
              </w:rPr>
              <w:t>Logistic Regression</w:t>
            </w:r>
          </w:p>
        </w:tc>
        <w:tc>
          <w:tcPr>
            <w:tcW w:type="dxa" w:w="2351"/>
          </w:tcPr>
          <w:p>
            <w:r>
              <w:rPr>
                <w:sz w:val="22"/>
              </w:rPr>
              <w:t>99.03%</w:t>
            </w:r>
          </w:p>
        </w:tc>
        <w:tc>
          <w:tcPr>
            <w:tcW w:type="dxa" w:w="2351"/>
          </w:tcPr>
          <w:p>
            <w:r>
              <w:rPr>
                <w:sz w:val="22"/>
              </w:rPr>
              <w:t>86.14%</w:t>
            </w:r>
          </w:p>
        </w:tc>
        <w:tc>
          <w:tcPr>
            <w:tcW w:type="dxa" w:w="2351"/>
          </w:tcPr>
          <w:p>
            <w:r>
              <w:rPr>
                <w:sz w:val="22"/>
              </w:rPr>
              <w:t>12.89</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12.99</w:t>
            </w:r>
          </w:p>
        </w:tc>
      </w:tr>
      <w:tr>
        <w:tc>
          <w:tcPr>
            <w:tcW w:type="dxa" w:w="2351"/>
          </w:tcPr>
          <w:p>
            <w:r>
              <w:rPr>
                <w:sz w:val="22"/>
              </w:rPr>
              <w:t>Random Forest</w:t>
            </w:r>
          </w:p>
        </w:tc>
        <w:tc>
          <w:tcPr>
            <w:tcW w:type="dxa" w:w="2351"/>
          </w:tcPr>
          <w:p>
            <w:r>
              <w:rPr>
                <w:sz w:val="22"/>
              </w:rPr>
              <w:t>100.00%</w:t>
            </w:r>
          </w:p>
        </w:tc>
        <w:tc>
          <w:tcPr>
            <w:tcW w:type="dxa" w:w="2351"/>
          </w:tcPr>
          <w:p>
            <w:r>
              <w:rPr>
                <w:sz w:val="22"/>
              </w:rPr>
              <w:t>80.25%</w:t>
            </w:r>
          </w:p>
        </w:tc>
        <w:tc>
          <w:tcPr>
            <w:tcW w:type="dxa" w:w="2351"/>
          </w:tcPr>
          <w:p>
            <w:r>
              <w:rPr>
                <w:sz w:val="22"/>
              </w:rPr>
              <w:t>19.75</w:t>
            </w:r>
          </w:p>
        </w:tc>
      </w:tr>
    </w:tbl>
    <w:p/>
    <w:p>
      <w:pPr>
        <w:spacing w:after="120" w:line="312" w:lineRule="auto"/>
      </w:pPr>
      <w:r>
        <w:rPr>
          <w:b w:val="0"/>
          <w:i w:val="0"/>
        </w:rPr>
        <w:t>Các mô hình có chênh lệch train–val trên 10 điểm: Multinomial Naive Bayes, Logistic Regression, Linear SVM (LinearSVC), Random Forest, cho thấy dấu hiệu overfitting (Train F1 gần 100%). Số liệu chỉ cho thấy khoảng cách, chưa đo trực tiếp nguyên nhân.</w:t>
      </w:r>
    </w:p>
    <w:p>
      <w:pPr>
        <w:spacing w:after="120" w:line="312" w:lineRule="auto"/>
      </w:pPr>
      <w:r>
        <w:rPr>
          <w:b w:val="0"/>
          <w:i w:val="0"/>
        </w:rPr>
        <w:t>Khoảng cách quan trọng nhất là giữa test synthetic và câu hỏi thật: Macro-F1 của Linear SVM (LinearSVC) giảm 28.50 điểm. Giả thuyết: domain shift (câu hỏi thật dài hơn, nhiều bối cảnh, dùng từ ngữ của Nghị định/Thông tư, phân bố lớp khác). Lưu ý tập thật chỉ có 42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Hai mô hình tuyến tính (LinearSVC, Logistic Regression) dẫn đầu cả trên val và CV, phù hợp với nhận định thường gặp rằng mô hình tuyến tính có điều chuẩn làm việc tốt trên TF-IDF (thưa, hàng nghìn chiều, ít mẫu). Đây là giải thích dựa trên lý thuyết, đề tài chưa làm thí nghiệm riêng để kiểm chứng nguyên nhân. </w:t>
      </w:r>
    </w:p>
    <w:p>
      <w:pPr>
        <w:spacing w:after="120" w:line="312" w:lineRule="auto"/>
      </w:pPr>
      <w:r>
        <w:rPr>
          <w:b w:val="0"/>
          <w:i w:val="0"/>
        </w:rPr>
        <w:t>Giả thuyết cho hai mô hình còn lại: Naive Bayes giả định các từ độc lập có điều kiện nên không mô hình hóa tương quan giữa các đặc trưng; Random Forest chia nhánh trên từng đặc trưng thưa nên khó tận dụng nhiều từ hiếm. Quan sát được: chênh lệch train–val của RF là 19.75 điểm, của NB là 17.11 điểm.</w:t>
      </w:r>
    </w:p>
    <w:p>
      <w:pPr>
        <w:spacing w:after="120" w:line="312" w:lineRule="auto"/>
      </w:pPr>
      <w:r>
        <w:rPr>
          <w:b w:val="0"/>
          <w:i w:val="0"/>
        </w:rPr>
        <w:t>Kết quả thực nghiệm: Linear SVM (LinearSVC) 86.93%, Logistic Regression 86.14%, Multinomial Naive Bayes 81.21%, Random Forest 80.25%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82.82% ± 6.62</w:t>
            </w:r>
          </w:p>
        </w:tc>
        <w:tc>
          <w:tcPr>
            <w:tcW w:type="dxa" w:w="1567"/>
          </w:tcPr>
          <w:p>
            <w:r>
              <w:rPr>
                <w:sz w:val="22"/>
              </w:rPr>
              <w:t>86.93%</w:t>
            </w:r>
          </w:p>
        </w:tc>
        <w:tc>
          <w:tcPr>
            <w:tcW w:type="dxa" w:w="1567"/>
          </w:tcPr>
          <w:p>
            <w:r>
              <w:rPr>
                <w:sz w:val="22"/>
              </w:rPr>
              <w:t>90.51%</w:t>
            </w:r>
          </w:p>
        </w:tc>
        <w:tc>
          <w:tcPr>
            <w:tcW w:type="dxa" w:w="1567"/>
          </w:tcPr>
          <w:p>
            <w:r>
              <w:rPr>
                <w:sz w:val="22"/>
              </w:rPr>
              <w:t>62.00%</w:t>
            </w:r>
          </w:p>
        </w:tc>
        <w:tc>
          <w:tcPr>
            <w:tcW w:type="dxa" w:w="1567"/>
          </w:tcPr>
          <w:p>
            <w:r>
              <w:rPr>
                <w:sz w:val="22"/>
              </w:rPr>
              <w:t>2524</w:t>
            </w:r>
          </w:p>
        </w:tc>
      </w:tr>
      <w:tr>
        <w:tc>
          <w:tcPr>
            <w:tcW w:type="dxa" w:w="1567"/>
          </w:tcPr>
          <w:p>
            <w:r>
              <w:rPr>
                <w:sz w:val="22"/>
              </w:rPr>
              <w:t>#2 Không tách từ (không stopwords, 1-2gram)</w:t>
            </w:r>
          </w:p>
        </w:tc>
        <w:tc>
          <w:tcPr>
            <w:tcW w:type="dxa" w:w="1567"/>
          </w:tcPr>
          <w:p>
            <w:r>
              <w:rPr>
                <w:sz w:val="22"/>
              </w:rPr>
              <w:t>82.15% ± 5.97</w:t>
            </w:r>
          </w:p>
        </w:tc>
        <w:tc>
          <w:tcPr>
            <w:tcW w:type="dxa" w:w="1567"/>
          </w:tcPr>
          <w:p>
            <w:r>
              <w:rPr>
                <w:sz w:val="22"/>
              </w:rPr>
              <w:t>86.70%</w:t>
            </w:r>
          </w:p>
        </w:tc>
        <w:tc>
          <w:tcPr>
            <w:tcW w:type="dxa" w:w="1567"/>
          </w:tcPr>
          <w:p>
            <w:r>
              <w:rPr>
                <w:sz w:val="22"/>
              </w:rPr>
              <w:t>92.93%</w:t>
            </w:r>
          </w:p>
        </w:tc>
        <w:tc>
          <w:tcPr>
            <w:tcW w:type="dxa" w:w="1567"/>
          </w:tcPr>
          <w:p>
            <w:r>
              <w:rPr>
                <w:sz w:val="22"/>
              </w:rPr>
              <w:t>58.59%</w:t>
            </w:r>
          </w:p>
        </w:tc>
        <w:tc>
          <w:tcPr>
            <w:tcW w:type="dxa" w:w="1567"/>
          </w:tcPr>
          <w:p>
            <w:r>
              <w:rPr>
                <w:sz w:val="22"/>
              </w:rPr>
              <w:t>3363</w:t>
            </w:r>
          </w:p>
        </w:tc>
      </w:tr>
      <w:tr>
        <w:tc>
          <w:tcPr>
            <w:tcW w:type="dxa" w:w="1567"/>
          </w:tcPr>
          <w:p>
            <w:r>
              <w:rPr>
                <w:sz w:val="22"/>
              </w:rPr>
              <w:t>#3 Chỉ unigram (tách từ + stopwords)</w:t>
            </w:r>
          </w:p>
        </w:tc>
        <w:tc>
          <w:tcPr>
            <w:tcW w:type="dxa" w:w="1567"/>
          </w:tcPr>
          <w:p>
            <w:r>
              <w:rPr>
                <w:sz w:val="22"/>
              </w:rPr>
              <w:t>83.18% ± 5.30</w:t>
            </w:r>
          </w:p>
        </w:tc>
        <w:tc>
          <w:tcPr>
            <w:tcW w:type="dxa" w:w="1567"/>
          </w:tcPr>
          <w:p>
            <w:r>
              <w:rPr>
                <w:sz w:val="22"/>
              </w:rPr>
              <w:t>87.80%</w:t>
            </w:r>
          </w:p>
        </w:tc>
        <w:tc>
          <w:tcPr>
            <w:tcW w:type="dxa" w:w="1567"/>
          </w:tcPr>
          <w:p>
            <w:r>
              <w:rPr>
                <w:sz w:val="22"/>
              </w:rPr>
              <w:t>88.06%</w:t>
            </w:r>
          </w:p>
        </w:tc>
        <w:tc>
          <w:tcPr>
            <w:tcW w:type="dxa" w:w="1567"/>
          </w:tcPr>
          <w:p>
            <w:r>
              <w:rPr>
                <w:sz w:val="22"/>
              </w:rPr>
              <w:t>60.93%</w:t>
            </w:r>
          </w:p>
        </w:tc>
        <w:tc>
          <w:tcPr>
            <w:tcW w:type="dxa" w:w="1567"/>
          </w:tcPr>
          <w:p>
            <w:r>
              <w:rPr>
                <w:sz w:val="22"/>
              </w:rPr>
              <w:t>819</w:t>
            </w:r>
          </w:p>
        </w:tc>
      </w:tr>
      <w:tr>
        <w:tc>
          <w:tcPr>
            <w:tcW w:type="dxa" w:w="1567"/>
          </w:tcPr>
          <w:p>
            <w:r>
              <w:rPr>
                <w:sz w:val="22"/>
              </w:rPr>
              <w:t>#4 Không lọc stopwords (tách từ, 1-2gram)</w:t>
            </w:r>
          </w:p>
        </w:tc>
        <w:tc>
          <w:tcPr>
            <w:tcW w:type="dxa" w:w="1567"/>
          </w:tcPr>
          <w:p>
            <w:r>
              <w:rPr>
                <w:sz w:val="22"/>
              </w:rPr>
              <w:t>81.39% ± 6.99</w:t>
            </w:r>
          </w:p>
        </w:tc>
        <w:tc>
          <w:tcPr>
            <w:tcW w:type="dxa" w:w="1567"/>
          </w:tcPr>
          <w:p>
            <w:r>
              <w:rPr>
                <w:sz w:val="22"/>
              </w:rPr>
              <w:t>88.77%</w:t>
            </w:r>
          </w:p>
        </w:tc>
        <w:tc>
          <w:tcPr>
            <w:tcW w:type="dxa" w:w="1567"/>
          </w:tcPr>
          <w:p>
            <w:r>
              <w:rPr>
                <w:sz w:val="22"/>
              </w:rPr>
              <w:t>89.23%</w:t>
            </w:r>
          </w:p>
        </w:tc>
        <w:tc>
          <w:tcPr>
            <w:tcW w:type="dxa" w:w="1567"/>
          </w:tcPr>
          <w:p>
            <w:r>
              <w:rPr>
                <w:sz w:val="22"/>
              </w:rPr>
              <w:t>62.04%</w:t>
            </w:r>
          </w:p>
        </w:tc>
        <w:tc>
          <w:tcPr>
            <w:tcW w:type="dxa" w:w="1567"/>
          </w:tcPr>
          <w:p>
            <w:r>
              <w:rPr>
                <w:sz w:val="22"/>
              </w:rPr>
              <w:t>2961</w:t>
            </w:r>
          </w:p>
        </w:tc>
      </w:tr>
      <w:tr>
        <w:tc>
          <w:tcPr>
            <w:tcW w:type="dxa" w:w="1567"/>
          </w:tcPr>
          <w:p>
            <w:r>
              <w:rPr>
                <w:sz w:val="22"/>
              </w:rPr>
              <w:t>#5 Không tách từ + unigram</w:t>
            </w:r>
          </w:p>
        </w:tc>
        <w:tc>
          <w:tcPr>
            <w:tcW w:type="dxa" w:w="1567"/>
          </w:tcPr>
          <w:p>
            <w:r>
              <w:rPr>
                <w:sz w:val="22"/>
              </w:rPr>
              <w:t>81.26% ± 5.77</w:t>
            </w:r>
          </w:p>
        </w:tc>
        <w:tc>
          <w:tcPr>
            <w:tcW w:type="dxa" w:w="1567"/>
          </w:tcPr>
          <w:p>
            <w:r>
              <w:rPr>
                <w:sz w:val="22"/>
              </w:rPr>
              <w:t>87.04%</w:t>
            </w:r>
          </w:p>
        </w:tc>
        <w:tc>
          <w:tcPr>
            <w:tcW w:type="dxa" w:w="1567"/>
          </w:tcPr>
          <w:p>
            <w:r>
              <w:rPr>
                <w:sz w:val="22"/>
              </w:rPr>
              <w:t>91.39%</w:t>
            </w:r>
          </w:p>
        </w:tc>
        <w:tc>
          <w:tcPr>
            <w:tcW w:type="dxa" w:w="1567"/>
          </w:tcPr>
          <w:p>
            <w:r>
              <w:rPr>
                <w:sz w:val="22"/>
              </w:rPr>
              <w:t>55.49%</w:t>
            </w:r>
          </w:p>
        </w:tc>
        <w:tc>
          <w:tcPr>
            <w:tcW w:type="dxa" w:w="1567"/>
          </w:tcPr>
          <w:p>
            <w:r>
              <w:rPr>
                <w:sz w:val="22"/>
              </w:rPr>
              <w:t>804</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CV -0.76 điểm (std ≈ 7.0, nhỏ hơn độ lệch chuẩn giữa các fold, chưa đủ bằng chứng); test -3.70; câu thật +3.45 điểm.</w:t>
      </w:r>
    </w:p>
    <w:p>
      <w:pPr>
        <w:pStyle w:val="ListBullet"/>
      </w:pPr>
      <w:r>
        <w:t>Bigram (#1 so với #3): CV -0.36 điểm (std ≈ 6.6, nhỏ hơn độ lệch chuẩn giữa các fold, chưa đủ bằng chứng); test +2.45; câu thật +1.07 điểm.</w:t>
      </w:r>
    </w:p>
    <w:p>
      <w:pPr>
        <w:pStyle w:val="ListBullet"/>
      </w:pPr>
      <w:r>
        <w:t>Lọc stopwords (#1 so với #4): CV +1.43 điểm (std ≈ 7.0, nhỏ hơn độ lệch chuẩn giữa các fold, chưa đủ bằng chứng); test +1.28; câu thật -0.04 điểm.</w:t>
      </w:r>
    </w:p>
    <w:p>
      <w:pPr>
        <w:spacing w:after="120" w:line="312" w:lineRule="auto"/>
      </w:pPr>
      <w:r>
        <w:rPr>
          <w:b w:val="0"/>
          <w:i w:val="0"/>
        </w:rPr>
        <w:t>Kết luận ablation: mọi chênh lệch CV đều nhỏ hơn độ lệch chuẩn giữa các fold, và dấu của chênh lệch thay đổi giữa CV, test và câu thật. Vì vậy trên bộ dữ liệu này, chưa bước tiền xử lý nào được chứng minh là cải thiện rõ rệt; cấu hình Full được giữ vì hợp lý về mặt ngôn ngữ (tách từ ghép, giữ từ phủ định) chứ không phải vì vượt trội về số liệu. Yếu tố ảnh hưởng lớn hơn nhiều là khác biệt miền giữa dữ liệu synthetic và câu hỏi thật.</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21 câu. Accuracy theo văn phong: khiếu nại 86.96%, nhân sự/HSE 91.30%, trung tính 95.65%, rút gọn 91.30%, công nhân 89.13%. Văn phong khó nhất là khiếu nại, dễ nhất là trung tính.</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r>
        <w:tc>
          <w:tcPr>
            <w:tcW w:type="dxa" w:w="2351"/>
          </w:tcPr>
          <w:p>
            <w:r>
              <w:rPr>
                <w:sz w:val="22"/>
              </w:rPr>
              <w:t>Tôi làm việc tại nhà máy sản xuất tinh bột mỳ theo hợp đồng lao động ký với nhà máy là 1 năm. Trong lúc kiểm tra tinh bột mỳ vào thiết bị sấy, tôi bị bột mỳ bắn vào mặt và bị ngã gãy tay. Tuy nhiên tôi không được giải quyết chế độ tai nạn lao động vì nhà máy không đóng BHXH cho tôi. Vậy, tôi phải là</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xin hỏi, người lao động làm công việc cung cấp thức ăn cho khách trên tàu hỏa bị đột quỵ chết trong giờ làm việc thì có được tính là tai nạn lao động không? Công việc phục vụ hành khách trên các đoàn tàu hỏa có phải công việc nặng nhọc không?</w:t>
            </w:r>
          </w:p>
        </w:tc>
        <w:tc>
          <w:tcPr>
            <w:tcW w:type="dxa" w:w="2351"/>
          </w:tcPr>
          <w:p>
            <w:r>
              <w:rPr>
                <w:sz w:val="22"/>
              </w:rPr>
              <w:t>40</w:t>
            </w:r>
          </w:p>
        </w:tc>
        <w:tc>
          <w:tcPr>
            <w:tcW w:type="dxa" w:w="2351"/>
          </w:tcPr>
          <w:p>
            <w:r>
              <w:rPr>
                <w:sz w:val="22"/>
              </w:rPr>
              <w:t>CHE_DO_BOI_THUONG</w:t>
            </w:r>
          </w:p>
        </w:tc>
        <w:tc>
          <w:tcPr>
            <w:tcW w:type="dxa" w:w="2351"/>
          </w:tcPr>
          <w:p>
            <w:r>
              <w:rPr>
                <w:sz w:val="22"/>
              </w:rPr>
              <w:t>KHAI_BAO_DIEU_TRA</w:t>
            </w:r>
          </w:p>
        </w:tc>
      </w:tr>
    </w:tbl>
    <w:p/>
    <w:p>
      <w:pPr>
        <w:spacing w:after="120" w:line="312" w:lineRule="auto"/>
      </w:pPr>
      <w:r>
        <w:rPr>
          <w:b w:val="0"/>
          <w:i/>
        </w:rPr>
        <w:t>Quan sát: trên test synthetic, lỗi tập trung ở cặp BIEN_PHAP_PHONG_NGUA -&gt; QUY_DINH_CHUNG (cặp lớp này cùng nói về trách nhiệm chung của doanh nghiệp về an toàn, vệ sinh lao động). Trên câu hỏi thật có 9 câu sai, trong đó 4 câu bị đoán thành BAO_HIEM_TNLD. Giả thuyết chưa đo trực tiếp: câu hỏi thật hỏi nhiều ý hoặc dẫn chiếu Nghị định/Thông tư, và dùng từ ngữ không xuất hiện trong tập huấn luyện. Nhóm cần đối chiếu với các bảng ví dụ ở trên.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 synthetic</w:t>
            </w:r>
          </w:p>
        </w:tc>
        <w:tc>
          <w:tcPr>
            <w:tcW w:type="dxa" w:w="3135"/>
          </w:tcPr>
          <w:p>
            <w:r>
              <w:rPr>
                <w:b/>
                <w:sz w:val="22"/>
              </w:rPr>
              <w:t>Câu hỏi thật</w:t>
            </w:r>
          </w:p>
        </w:tc>
      </w:tr>
      <w:tr>
        <w:tc>
          <w:tcPr>
            <w:tcW w:type="dxa" w:w="3135"/>
          </w:tcPr>
          <w:p>
            <w:r>
              <w:rPr>
                <w:sz w:val="22"/>
              </w:rPr>
              <w:t>Oracle Top-1</w:t>
            </w:r>
          </w:p>
        </w:tc>
        <w:tc>
          <w:tcPr>
            <w:tcW w:type="dxa" w:w="3135"/>
          </w:tcPr>
          <w:p>
            <w:r>
              <w:rPr>
                <w:sz w:val="22"/>
              </w:rPr>
              <w:t>82.17%</w:t>
            </w:r>
          </w:p>
        </w:tc>
        <w:tc>
          <w:tcPr>
            <w:tcW w:type="dxa" w:w="3135"/>
          </w:tcPr>
          <w:p>
            <w:r>
              <w:rPr>
                <w:sz w:val="22"/>
              </w:rPr>
              <w:t>59.52%</w:t>
            </w:r>
          </w:p>
        </w:tc>
      </w:tr>
      <w:tr>
        <w:tc>
          <w:tcPr>
            <w:tcW w:type="dxa" w:w="3135"/>
          </w:tcPr>
          <w:p>
            <w:r>
              <w:rPr>
                <w:sz w:val="22"/>
              </w:rPr>
              <w:t>End-to-end Top-1</w:t>
            </w:r>
          </w:p>
        </w:tc>
        <w:tc>
          <w:tcPr>
            <w:tcW w:type="dxa" w:w="3135"/>
          </w:tcPr>
          <w:p>
            <w:r>
              <w:rPr>
                <w:sz w:val="22"/>
              </w:rPr>
              <w:t>75.22%</w:t>
            </w:r>
          </w:p>
        </w:tc>
        <w:tc>
          <w:tcPr>
            <w:tcW w:type="dxa" w:w="3135"/>
          </w:tcPr>
          <w:p>
            <w:r>
              <w:rPr>
                <w:sz w:val="22"/>
              </w:rPr>
              <w:t>50.00%</w:t>
            </w:r>
          </w:p>
        </w:tc>
      </w:tr>
      <w:tr>
        <w:tc>
          <w:tcPr>
            <w:tcW w:type="dxa" w:w="3135"/>
          </w:tcPr>
          <w:p>
            <w:r>
              <w:rPr>
                <w:sz w:val="22"/>
              </w:rPr>
              <w:t>No-filter Top-1</w:t>
            </w:r>
          </w:p>
        </w:tc>
        <w:tc>
          <w:tcPr>
            <w:tcW w:type="dxa" w:w="3135"/>
          </w:tcPr>
          <w:p>
            <w:r>
              <w:rPr>
                <w:sz w:val="22"/>
              </w:rPr>
              <w:t>61.74%</w:t>
            </w:r>
          </w:p>
        </w:tc>
        <w:tc>
          <w:tcPr>
            <w:tcW w:type="dxa" w:w="3135"/>
          </w:tcPr>
          <w:p>
            <w:r>
              <w:rPr>
                <w:sz w:val="22"/>
              </w:rPr>
              <w:t>42.86%</w:t>
            </w:r>
          </w:p>
        </w:tc>
      </w:tr>
      <w:tr>
        <w:tc>
          <w:tcPr>
            <w:tcW w:type="dxa" w:w="3135"/>
          </w:tcPr>
          <w:p>
            <w:r>
              <w:rPr>
                <w:sz w:val="22"/>
              </w:rPr>
              <w:t>Oracle Top-3</w:t>
            </w:r>
          </w:p>
        </w:tc>
        <w:tc>
          <w:tcPr>
            <w:tcW w:type="dxa" w:w="3135"/>
          </w:tcPr>
          <w:p>
            <w:r>
              <w:rPr>
                <w:sz w:val="22"/>
              </w:rPr>
              <w:t>99.13%</w:t>
            </w:r>
          </w:p>
        </w:tc>
        <w:tc>
          <w:tcPr>
            <w:tcW w:type="dxa" w:w="3135"/>
          </w:tcPr>
          <w:p>
            <w:r>
              <w:rPr>
                <w:sz w:val="22"/>
              </w:rPr>
              <w:t>92.86%</w:t>
            </w:r>
          </w:p>
        </w:tc>
      </w:tr>
      <w:tr>
        <w:tc>
          <w:tcPr>
            <w:tcW w:type="dxa" w:w="3135"/>
          </w:tcPr>
          <w:p>
            <w:r>
              <w:rPr>
                <w:sz w:val="22"/>
              </w:rPr>
              <w:t>End-to-end Top-3</w:t>
            </w:r>
          </w:p>
        </w:tc>
        <w:tc>
          <w:tcPr>
            <w:tcW w:type="dxa" w:w="3135"/>
          </w:tcPr>
          <w:p>
            <w:r>
              <w:rPr>
                <w:sz w:val="22"/>
              </w:rPr>
              <w:t>90.43%</w:t>
            </w:r>
          </w:p>
        </w:tc>
        <w:tc>
          <w:tcPr>
            <w:tcW w:type="dxa" w:w="3135"/>
          </w:tcPr>
          <w:p>
            <w:r>
              <w:rPr>
                <w:sz w:val="22"/>
              </w:rPr>
              <w:t>71.43%</w:t>
            </w:r>
          </w:p>
        </w:tc>
      </w:tr>
      <w:tr>
        <w:tc>
          <w:tcPr>
            <w:tcW w:type="dxa" w:w="3135"/>
          </w:tcPr>
          <w:p>
            <w:r>
              <w:rPr>
                <w:sz w:val="22"/>
              </w:rPr>
              <w:t>No-filter Top-3</w:t>
            </w:r>
          </w:p>
        </w:tc>
        <w:tc>
          <w:tcPr>
            <w:tcW w:type="dxa" w:w="3135"/>
          </w:tcPr>
          <w:p>
            <w:r>
              <w:rPr>
                <w:sz w:val="22"/>
              </w:rPr>
              <w:t>83.48%</w:t>
            </w:r>
          </w:p>
        </w:tc>
        <w:tc>
          <w:tcPr>
            <w:tcW w:type="dxa" w:w="3135"/>
          </w:tcPr>
          <w:p>
            <w:r>
              <w:rPr>
                <w:sz w:val="22"/>
              </w:rPr>
              <w:t>73.81%</w:t>
            </w:r>
          </w:p>
        </w:tc>
      </w:tr>
      <w:tr>
        <w:tc>
          <w:tcPr>
            <w:tcW w:type="dxa" w:w="3135"/>
          </w:tcPr>
          <w:p>
            <w:r>
              <w:rPr>
                <w:sz w:val="22"/>
              </w:rPr>
              <w:t>Oracle Top-1 (lớp nhiều Điều)</w:t>
            </w:r>
          </w:p>
        </w:tc>
        <w:tc>
          <w:tcPr>
            <w:tcW w:type="dxa" w:w="3135"/>
          </w:tcPr>
          <w:p>
            <w:r>
              <w:rPr>
                <w:sz w:val="22"/>
              </w:rPr>
              <w:t>76.57%</w:t>
            </w:r>
          </w:p>
        </w:tc>
        <w:tc>
          <w:tcPr>
            <w:tcW w:type="dxa" w:w="3135"/>
          </w:tcPr>
          <w:p>
            <w:r>
              <w:rPr>
                <w:sz w:val="22"/>
              </w:rPr>
              <w:t>58.54%</w:t>
            </w:r>
          </w:p>
        </w:tc>
      </w:tr>
    </w:tbl>
    <w:p/>
    <w:p>
      <w:pPr>
        <w:spacing w:after="120" w:line="312" w:lineRule="auto"/>
      </w:pPr>
      <w:r>
        <w:rPr>
          <w:b w:val="0"/>
          <w:i w:val="0"/>
        </w:rPr>
        <w:t>Oracle (biết đúng lớp): Top-1 = 82.17%, Top-3 = 99.13%. End-to-end (lớp dự đoán): Top-1 = 75.22%. Chênh lệch oracle – end-to-end là lỗi lan truyền từ bộ phân loại. So với tìm trên toàn bộ 62 Điều (Top-1 = 61.74%), bước phân loại trước tăng Top-1 trên test synthetic. Riêng các lớp có nhiều hơn 1 Điều, oracle Top-1 = 76.57%.</w:t>
      </w:r>
    </w:p>
    <w:p>
      <w:pPr>
        <w:spacing w:after="120" w:line="312" w:lineRule="auto"/>
      </w:pPr>
      <w:r>
        <w:rPr>
          <w:b w:val="0"/>
          <w:i w:val="0"/>
        </w:rPr>
        <w:t>Trên câu hỏi thật: end-to-end Top-1 = 50.00% so với no-filter 42.86%, Top-3 = 71.43% so với 73.81%. Ở Top-3, lọc theo lớp lại kém hơn tìm trên toàn bộ vì khi bộ phân loại đoán sai lớp, Điều đúng bị loại hẳn khỏi danh sách. Lợi ích của bước phân loại vì vậy chỉ rõ ở Top-1.</w:t>
      </w:r>
    </w:p>
    <w:p>
      <w:pPr>
        <w:spacing w:after="120" w:line="312" w:lineRule="auto"/>
      </w:pPr>
      <w:r>
        <w:rPr>
          <w:b w:val="0"/>
          <w:i w:val="0"/>
        </w:rPr>
        <w:t>Giao diện demo (Streamlit, app.py): người dùng nhập câu hỏi, hệ thống hiển thị nhóm quy định dự đoán, điểm tin cậy tương đối (softmax trên điểm quyết định của Linear SVM (LinearSVC), cảnh báo khi dưới 0.4, không từ chối trả lời) và toàn văn các Điều luật liên quan nhất.</w:t>
      </w:r>
    </w:p>
    <w:p>
      <w:pPr>
        <w:jc w:val="center"/>
      </w:pPr>
      <w:r>
        <w:drawing>
          <wp:inline xmlns:a="http://schemas.openxmlformats.org/drawingml/2006/main" xmlns:pic="http://schemas.openxmlformats.org/drawingml/2006/picture">
            <wp:extent cx="5760000" cy="3102603"/>
            <wp:docPr id="9" name="Picture 9"/>
            <wp:cNvGraphicFramePr>
              <a:graphicFrameLocks noChangeAspect="1"/>
            </wp:cNvGraphicFramePr>
            <a:graphic>
              <a:graphicData uri="http://schemas.openxmlformats.org/drawingml/2006/picture">
                <pic:pic>
                  <pic:nvPicPr>
                    <pic:cNvPr id="0" name="demo.png"/>
                    <pic:cNvPicPr/>
                  </pic:nvPicPr>
                  <pic:blipFill>
                    <a:blip r:embed="rId17"/>
                    <a:stretch>
                      <a:fillRect/>
                    </a:stretch>
                  </pic:blipFill>
                  <pic:spPr>
                    <a:xfrm>
                      <a:off x="0" y="0"/>
                      <a:ext cx="5760000" cy="3102603"/>
                    </a:xfrm>
                    <a:prstGeom prst="rect"/>
                  </pic:spPr>
                </pic:pic>
              </a:graphicData>
            </a:graphic>
          </wp:inline>
        </w:drawing>
      </w:r>
    </w:p>
    <w:p>
      <w:pPr>
        <w:spacing w:after="120" w:line="312" w:lineRule="auto"/>
        <w:jc w:val="center"/>
      </w:pPr>
      <w:r>
        <w:rPr>
          <w:b w:val="0"/>
          <w:i/>
        </w:rPr>
        <w:t>Hình 9. Giao diện demo tra cứu (Streamlit)</w:t>
      </w:r>
    </w:p>
    <w:p>
      <w:pPr>
        <w:pStyle w:val="Heading2"/>
      </w:pPr>
      <w:r>
        <w:rPr>
          <w:rFonts w:ascii="Times New Roman" w:hAnsi="Times New Roman"/>
          <w:color w:val="1A365D"/>
        </w:rPr>
        <w:t>7.5. Câu hỏi ngoài phạm vi</w:t>
      </w:r>
    </w:p>
    <w:p>
      <w:pPr>
        <w:spacing w:after="120" w:line="312" w:lineRule="auto"/>
      </w:pPr>
      <w:r>
        <w:rPr>
          <w:b w:val="0"/>
          <w:i w:val="0"/>
        </w:rPr>
        <w:t>Thu thập được 176 câu hỏi thật: 42 câu trong phạm vi, 127 câu ngoài phạm vi, 7 câu hỏi nhiều ý (loại khỏi mọi phép đo). Câu ngoài phạm vi phần lớn thuộc văn bản khác (Luật Bảo hiểm xã hội, Bộ luật Lao động, Nghị định/Thông tư), trong đó 18 câu hoàn toàn khác chủ đề (miễn giảm học phí, tuyển sinh). Thí nghiệm offline (chưa tích hợp vào demo): dùng xác suất lớn nhất của Logistic Regression làm độ tin cậy, ngưỡng chọn tại phân vị 5% trên validation (0.232). Tỷ lệ bị từ chối: câu ngoài phạm vi 16.54%, câu thật trong phạm vi 7.14%, test synthetic 4.78%.</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10" name="Picture 10"/>
            <wp:cNvGraphicFramePr>
              <a:graphicFrameLocks noChangeAspect="1"/>
            </wp:cNvGraphicFramePr>
            <a:graphic>
              <a:graphicData uri="http://schemas.openxmlformats.org/drawingml/2006/picture">
                <pic:pic>
                  <pic:nvPicPr>
                    <pic:cNvPr id="0" name="ood_confidence.png"/>
                    <pic:cNvPicPr/>
                  </pic:nvPicPr>
                  <pic:blipFill>
                    <a:blip r:embed="rId18"/>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10.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do mô hình ngôn ngữ lớn sinh nên văn phong đồng đều hơn thực tế và có thể mang thiên lệch của mô hình sinh; nhãn câu hỏi thật do mô hình gán rồi được 1 thành viên gán nhãn mù để kiểm chứng, chưa đo được đồng thuận giữa người với người; tập câu hỏi thật nhỏ và lệch lớp;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thêm câu hỏi thật cho các lớp đang thiếu (C0, C2, C4, C6); thêm ít nhất một người gán nhãn mù để đo Cohen's kappa giữa người với người.</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python -m scripts.build_real_test; chạy notebook; streamlit run app.py.</w:t>
      </w:r>
    </w:p>
    <w:p>
      <w:pPr>
        <w:spacing w:after="120" w:line="312" w:lineRule="auto"/>
      </w:pPr>
      <w:r>
        <w:rPr>
          <w:b/>
          <w:i w:val="0"/>
        </w:rPr>
        <w:t>A. Pipeline TF-IDF + mô hình (src/models.py)</w:t>
      </w:r>
    </w:p>
    <w:p>
      <w:r>
        <w:rPr>
          <w:rFonts w:ascii="Consolas" w:hAnsi="Consolas"/>
          <w:sz w:val="18"/>
        </w:rPr>
        <w:t>def tfidf(ngram=(1, 2)) -&gt; TfidfVectorizer:</w:t>
        <w:br/>
        <w:t xml:space="preserve">    # token_pattern mặc định bỏ token 1 ký tự; giữ mọi chuỗi không trắng để không mất âm tiết/từ ghép "_".</w:t>
        <w:br/>
        <w:t xml:space="preserve">    return TfidfVectorizer(ngram_range=ngram, sublinear_tf=True, min_df=2, max_features=5000,</w:t>
        <w:br/>
        <w:t xml:space="preserve">                           token_pattern=r"(?u)\S+", lowercase=False)</w:t>
      </w:r>
    </w:p>
    <w:p>
      <w:pPr>
        <w:spacing w:after="120" w:line="312" w:lineRule="auto"/>
      </w:pPr>
      <w:r>
        <w:rPr>
          <w:b/>
          <w:i w:val="0"/>
        </w:rPr>
        <w:t>B. GridSearchCV với StratifiedGroupKFold (src/models.py)</w:t>
      </w:r>
    </w:p>
    <w:p>
      <w:r>
        <w:rPr>
          <w:rFonts w:ascii="Consolas" w:hAnsi="Consolas"/>
          <w:sz w:val="18"/>
        </w:rPr>
        <w:t>def grid_search(pipe: Pipeline, grid: dict, X, y, groups) -&gt; GridSearchCV:</w:t>
        <w:br/>
        <w:t xml:space="preserve">    cv = StratifiedGroupKFold(n_splits=5, shuffle=True, random_state=RANDOM_STATE)</w:t>
        <w:br/>
        <w:t xml:space="preserve">    gs = GridSearchCV(pipe, grid, scoring="f1_macro", cv=cv, n_jobs=-1, refit=True, return_train_score=True)</w:t>
        <w:br/>
        <w:t xml:space="preserve">    gs.fit(X, y, groups=groups)</w:t>
        <w:br/>
        <w:t xml:space="preserve">    return gs</w:t>
      </w:r>
    </w:p>
    <w:p>
      <w:pPr>
        <w:spacing w:after="120" w:line="312" w:lineRule="auto"/>
      </w:pPr>
      <w:r>
        <w:rPr>
          <w:b/>
          <w:i w:val="0"/>
        </w:rPr>
        <w:t>C. Tính Macro-F1 (src/models.py)</w:t>
      </w:r>
    </w:p>
    <w:p>
      <w:r>
        <w:rPr>
          <w:rFonts w:ascii="Consolas" w:hAnsi="Consolas"/>
          <w:sz w:val="18"/>
        </w:rPr>
        <w:t>def scores(y_true, y_pred) -&gt; dict:</w:t>
        <w:br/>
        <w:t xml:space="preserve">    # Cố định tập nhãn = các lớp có trong y_true: nếu không, mẫu số macro thay đổi theo lớp mà model dự đoán</w:t>
        <w:br/>
        <w:t xml:space="preserve">    # (vd test thật thiếu C2, model đoán nhầm vào C2 thì C2 bị tính thêm với F1=0).</w:t>
        <w:br/>
        <w:t xml:space="preserve">    labels = sorted(set(y_true))</w:t>
        <w:br/>
        <w:t xml:space="preserve">    p, r, f, _ = precision_recall_fscore_support(y_true, y_pred, labels=labels, average="macro", zero_division=0)</w:t>
        <w:br/>
        <w:t xml:space="preserve">    return {"accuracy": accuracy_score(y_true, y_pred), "macro_precision": p, "macro_recall": r, "macro_f1": f}</w:t>
      </w:r>
    </w:p>
    <w:p>
      <w:pPr>
        <w:spacing w:after="120" w:line="312" w:lineRule="auto"/>
      </w:pPr>
      <w:r>
        <w:rPr>
          <w:b/>
          <w:i w:val="0"/>
        </w:rPr>
        <w:t>D. Chia train/val/test theo câu gốc (src/dataset.py)</w:t>
      </w:r>
    </w:p>
    <w:p>
      <w:r>
        <w:rPr>
          <w:rFonts w:ascii="Consolas" w:hAnsi="Consolas"/>
          <w:sz w:val="18"/>
        </w:rPr>
        <w:t>def group_split(df: pd.DataFrame, test_frac: float = 0.15, val_frac: float = 0.15) -&gt; pd.Series:</w:t>
        <w:br/>
        <w:t xml:space="preserve">    """Gán 'train'/'val'/'test' sao cho mọi câu cùng seed_id nằm chung 1 tập, giữ tỷ lệ lớp.</w:t>
        <w:br/>
        <w:br/>
        <w:t xml:space="preserve">    Dùng StratifiedGroupKFold: tách test = 1 fold trong ~1/test_frac folds, rồi tách val từ phần còn lại.</w:t>
        <w:br/>
        <w:t xml:space="preserve">    """</w:t>
        <w:br/>
        <w:t xml:space="preserve">    split = pd.Series("train", index=df.index)</w:t>
        <w:br/>
        <w:t xml:space="preserve">    y, g = df["label_id"].to_numpy(), df["seed_id"].to_numpy()</w:t>
        <w:br/>
        <w:br/>
        <w:t xml:space="preserve">    n_test = round(1 / test_frac)</w:t>
        <w:br/>
        <w:t xml:space="preserve">    sgkf = StratifiedGroupKFold(n_splits=n_test, shuffle=True, random_state=RANDOM_STATE)</w:t>
        <w:br/>
        <w:t xml:space="preserve">    rest_idx, test_idx = next(sgkf.split(df, y, g))</w:t>
        <w:br/>
        <w:t xml:space="preserve">    split.iloc[test_idx] = "test"</w:t>
        <w:br/>
        <w:br/>
        <w:t xml:space="preserve">    n_val = round((1 - test_frac) / val_frac)</w:t>
        <w:br/>
        <w:t xml:space="preserve">    sgkf2 = StratifiedGroupKFold(n_splits=n_val, shuffle=True, random_state=RANDOM_STATE)</w:t>
        <w:br/>
        <w:t xml:space="preserve">    tr_rel, val_rel = next(sgkf2.split(rest_idx, y[rest_idx], g[rest_idx]))</w:t>
        <w:br/>
        <w:t xml:space="preserve">    split.iloc[rest_idx[val_rel]] = "val"</w:t>
        <w:br/>
        <w:br/>
        <w:t xml:space="preserve">    # Bất biến chống leakage: không seed nào xuất hiện ở 2 tập.</w:t>
        <w:br/>
        <w:t xml:space="preserve">    seeds = {s: set(df.loc[split == s, "seed_id"]) for s in ("train", "val", "test")}</w:t>
        <w:br/>
        <w:t xml:space="preserve">    assert not (seeds["train"] &amp; seeds["val"] or seeds["train"] &amp; seeds["test"] or seeds["val"] &amp; seeds["test"])</w:t>
        <w:br/>
        <w:t xml:space="preserve">    return split</w:t>
      </w:r>
    </w:p>
    <w:p>
      <w:pPr>
        <w:spacing w:after="120" w:line="312" w:lineRule="auto"/>
      </w:pPr>
      <w:r>
        <w:rPr>
          <w:b/>
          <w:i w:val="0"/>
        </w:rPr>
        <w:t>E. Tra cứu Điều luật (src/retrieval.py)</w:t>
      </w:r>
    </w:p>
    <w:p>
      <w:r>
        <w:rPr>
          <w:rFonts w:ascii="Consolas" w:hAnsi="Consolas"/>
          <w:sz w:val="18"/>
        </w:rPr>
        <w:t>class ArticleRetriever:</w:t>
        <w:br/>
        <w:t xml:space="preserve">    def __init__(self, articles: list[dict] | None = None):</w:t>
        <w:br/>
        <w:t xml:space="preserve">        if articles is None:</w:t>
        <w:br/>
        <w:t xml:space="preserve">            articles = json.loads(ARTICLES_PATH.read_text(encoding="utf-8"))["articles"]</w:t>
        <w:br/>
        <w:t xml:space="preserve">        self.articles = {a["article_id"]: a for a in articles if a["article_id"] in ARTICLE_TO_LABEL}</w:t>
        <w:br/>
        <w:t xml:space="preserve">        self.ids = sorted(self.articles)</w:t>
        <w:br/>
        <w:t xml:space="preserve">        docs = [preprocess(f"{self.articles[i]['title']}. {self.articles[i]['title']}. {self.articles[i]['text']}")</w:t>
        <w:br/>
        <w:t xml:space="preserve">                for i in self.ids]  # lặp tiêu đề 2 lần: tiêu đề mang nhiều tín hiệu nhất</w:t>
        <w:br/>
        <w:t xml:space="preserve">        self.vec = TfidfVectorizer(ngram_range=(1, 2), sublinear_tf=True, token_pattern=r"(?u)\S+",</w:t>
        <w:br/>
        <w:t xml:space="preserve">                                   lowercase=False)</w:t>
        <w:br/>
        <w:t xml:space="preserve">        self.doc_matrix = self.vec.fit_transform(docs)</w:t>
        <w:br/>
        <w:t xml:space="preserve">        self.label_of = np.array([ARTICLE_TO_LABEL[i] for i in self.ids])</w:t>
        <w:br/>
        <w:br/>
        <w:t xml:space="preserve">    def rank(self, question_clean: str, label_id: int | None = None, k: int = 3) -&gt; list[tuple[int, float]]:</w:t>
        <w:br/>
        <w:t xml:space="preserve">        sims = cosine_similarity(self.vec.transform([question_clean]), self.doc_matrix).ravel()</w:t>
        <w:br/>
        <w:t xml:space="preserve">        mask = np.ones_like(sims, dtype=bool) if label_id is None else self.label_of == label_id</w:t>
        <w:br/>
        <w:t xml:space="preserve">        order = [j for j in np.argsort(-sims) if mask[j]][:k]</w:t>
        <w:br/>
        <w:t xml:space="preserve">        return [(self.ids[j], float(sims[j])) for j in order]</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