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ind w:left="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Bebas Neue" w:cs="Bebas Neue" w:eastAsia="Bebas Neue" w:hAnsi="Bebas Neue"/>
          <w:sz w:val="90"/>
          <w:szCs w:val="90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Bebas Neue" w:cs="Bebas Neue" w:eastAsia="Bebas Neue" w:hAnsi="Bebas Neue"/>
          <w:rtl w:val="0"/>
        </w:rPr>
        <w:t xml:space="preserve">               </w:t>
      </w:r>
      <w:r w:rsidDel="00000000" w:rsidR="00000000" w:rsidRPr="00000000">
        <w:rPr>
          <w:rFonts w:ascii="Bebas Neue" w:cs="Bebas Neue" w:eastAsia="Bebas Neue" w:hAnsi="Bebas Neue"/>
          <w:sz w:val="90"/>
          <w:szCs w:val="90"/>
          <w:rtl w:val="0"/>
        </w:rPr>
        <w:t xml:space="preserve">Simple calculator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561975</wp:posOffset>
                </wp:positionH>
                <wp:positionV relativeFrom="paragraph">
                  <wp:posOffset>123825</wp:posOffset>
                </wp:positionV>
                <wp:extent cx="402813" cy="402813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91125" y="1496575"/>
                          <a:ext cx="291600" cy="291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561975</wp:posOffset>
                </wp:positionH>
                <wp:positionV relativeFrom="paragraph">
                  <wp:posOffset>123825</wp:posOffset>
                </wp:positionV>
                <wp:extent cx="402813" cy="402813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813" cy="4028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Alegreya Sans" w:cs="Alegreya Sans" w:eastAsia="Alegreya Sans" w:hAnsi="Alegreya Sans"/>
          <w:b w:val="1"/>
          <w:sz w:val="62"/>
          <w:szCs w:val="62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                 </w:t>
      </w:r>
      <w:r w:rsidDel="00000000" w:rsidR="00000000" w:rsidRPr="00000000">
        <w:rPr>
          <w:rFonts w:ascii="Alegreya Sans" w:cs="Alegreya Sans" w:eastAsia="Alegreya Sans" w:hAnsi="Alegreya Sans"/>
          <w:b w:val="1"/>
          <w:sz w:val="62"/>
          <w:szCs w:val="62"/>
          <w:rtl w:val="0"/>
        </w:rPr>
        <w:t xml:space="preserve">Ultimate C# Masterclass Assignment</w:t>
      </w:r>
    </w:p>
    <w:p w:rsidR="00000000" w:rsidDel="00000000" w:rsidP="00000000" w:rsidRDefault="00000000" w:rsidRPr="00000000" w14:paraId="00000005">
      <w:pPr>
        <w:pageBreakBefore w:val="0"/>
        <w:rPr>
          <w:rFonts w:ascii="Alegreya Sans" w:cs="Alegreya Sans" w:eastAsia="Alegreya Sans" w:hAnsi="Alegreya Sa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rFonts w:ascii="Alegreya Sans" w:cs="Alegreya Sans" w:eastAsia="Alegreya Sans" w:hAnsi="Alegreya Sans"/>
          <w:b w:val="1"/>
          <w:sz w:val="42"/>
          <w:szCs w:val="42"/>
        </w:rPr>
      </w:pPr>
      <w:bookmarkStart w:colFirst="0" w:colLast="0" w:name="_vjezzp8ukyr0" w:id="0"/>
      <w:bookmarkEnd w:id="0"/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                </w:t>
      </w:r>
      <w:r w:rsidDel="00000000" w:rsidR="00000000" w:rsidRPr="00000000">
        <w:rPr>
          <w:rFonts w:ascii="Alegreya Sans" w:cs="Alegreya Sans" w:eastAsia="Alegreya Sans" w:hAnsi="Alegreya Sans"/>
          <w:b w:val="1"/>
          <w:rtl w:val="0"/>
        </w:rPr>
        <w:t xml:space="preserve"> </w:t>
      </w:r>
      <w:r w:rsidDel="00000000" w:rsidR="00000000" w:rsidRPr="00000000">
        <w:rPr>
          <w:rFonts w:ascii="Alegreya Sans" w:cs="Alegreya Sans" w:eastAsia="Alegreya Sans" w:hAnsi="Alegreya Sans"/>
          <w:b w:val="1"/>
          <w:sz w:val="42"/>
          <w:szCs w:val="42"/>
          <w:rtl w:val="0"/>
        </w:rPr>
        <w:t xml:space="preserve">Overview </w:t>
      </w:r>
      <w:r w:rsidDel="00000000" w:rsidR="00000000" w:rsidRPr="00000000">
        <w:rPr>
          <w:rFonts w:ascii="Alegreya Sans" w:cs="Alegreya Sans" w:eastAsia="Alegreya Sans" w:hAnsi="Alegreya Sans"/>
          <w:b w:val="1"/>
          <w:sz w:val="32"/>
          <w:szCs w:val="32"/>
          <w:rtl w:val="0"/>
        </w:rPr>
        <w:t xml:space="preserve">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365.0" w:type="dxa"/>
        <w:jc w:val="left"/>
        <w:tblInd w:w="82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7245"/>
        <w:gridCol w:w="3120"/>
        <w:tblGridChange w:id="0">
          <w:tblGrid>
            <w:gridCol w:w="7245"/>
            <w:gridCol w:w="3120"/>
          </w:tblGrid>
        </w:tblGridChange>
      </w:tblGrid>
      <w:tr>
        <w:trPr>
          <w:cantSplit w:val="0"/>
          <w:trHeight w:val="964.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This application is a simple calculator. The user will input two numbers and the operation they want to perform (addition, subtraction, multiplication), and the program shall print the operation and the result.</w:t>
            </w:r>
          </w:p>
        </w:tc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 Sans" w:cs="Alegreya Sans" w:eastAsia="Alegreya Sans" w:hAnsi="Alegreya Sans"/>
                <w:sz w:val="36"/>
                <w:szCs w:val="36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46"/>
                <w:szCs w:val="46"/>
                <w:rtl w:val="0"/>
              </w:rPr>
              <w:t xml:space="preserve"> </w:t>
            </w:r>
            <w:r w:rsidDel="00000000" w:rsidR="00000000" w:rsidRPr="00000000">
              <w:rPr>
                <w:rFonts w:ascii="Alegreya Sans" w:cs="Alegreya Sans" w:eastAsia="Alegreya Sans" w:hAnsi="Alegreya Sans"/>
                <w:sz w:val="36"/>
                <w:szCs w:val="36"/>
                <w:rtl w:val="0"/>
              </w:rPr>
              <w:t xml:space="preserve">Console App</w:t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rFonts w:ascii="Crimson Text" w:cs="Crimson Text" w:eastAsia="Crimson Text" w:hAnsi="Crimson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Alegreya Sans" w:cs="Alegreya Sans" w:eastAsia="Alegreya Sans" w:hAnsi="Alegreya Sans"/>
        </w:rPr>
      </w:pPr>
      <w:bookmarkStart w:colFirst="0" w:colLast="0" w:name="_ke5jnkhmym6v" w:id="1"/>
      <w:bookmarkEnd w:id="1"/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              </w:t>
      </w:r>
      <w:r w:rsidDel="00000000" w:rsidR="00000000" w:rsidRPr="00000000">
        <w:rPr>
          <w:rFonts w:ascii="Alegreya Sans" w:cs="Alegreya Sans" w:eastAsia="Alegreya Sans" w:hAnsi="Alegreya Sans"/>
          <w:b w:val="1"/>
          <w:sz w:val="42"/>
          <w:szCs w:val="42"/>
          <w:rtl w:val="0"/>
        </w:rPr>
        <w:t xml:space="preserve">Main application workflow</w:t>
      </w:r>
      <w:r w:rsidDel="00000000" w:rsidR="00000000" w:rsidRPr="00000000">
        <w:rPr>
          <w:rFonts w:ascii="Alegreya Sans" w:cs="Alegreya Sans" w:eastAsia="Alegreya Sans" w:hAnsi="Alegreya Sans"/>
          <w:rtl w:val="0"/>
        </w:rPr>
        <w:t xml:space="preserve">    </w:t>
      </w:r>
    </w:p>
    <w:tbl>
      <w:tblPr>
        <w:tblStyle w:val="Table2"/>
        <w:tblW w:w="10350.0" w:type="dxa"/>
        <w:jc w:val="left"/>
        <w:tblInd w:w="8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rHeight w:val="649.00390625" w:hRule="atLeast"/>
          <w:tblHeader w:val="0"/>
        </w:trPr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When the application starts, it shall print:</w:t>
            </w:r>
          </w:p>
        </w:tc>
      </w:tr>
      <w:tr>
        <w:trPr>
          <w:cantSplit w:val="0"/>
          <w:trHeight w:val="649.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Hello!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Input the first number:</w:t>
            </w:r>
          </w:p>
        </w:tc>
      </w:tr>
      <w:tr>
        <w:trPr>
          <w:cantSplit w:val="0"/>
          <w:trHeight w:val="649.00390625" w:hRule="atLeast"/>
          <w:tblHeader w:val="0"/>
        </w:trPr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Then, the user will input a number. For now, we </w:t>
            </w:r>
            <w:r w:rsidDel="00000000" w:rsidR="00000000" w:rsidRPr="00000000">
              <w:rPr>
                <w:rFonts w:ascii="Alegreya Sans" w:cs="Alegreya Sans" w:eastAsia="Alegreya Sans" w:hAnsi="Alegreya Sans"/>
                <w:b w:val="1"/>
                <w:sz w:val="30"/>
                <w:szCs w:val="30"/>
                <w:rtl w:val="0"/>
              </w:rPr>
              <w:t xml:space="preserve">don't handle invalid input</w:t>
            </w: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. If the user inputs something that is not a number, we are OK with the fact that the application will crash.</w:t>
            </w:r>
          </w:p>
        </w:tc>
      </w:tr>
      <w:tr>
        <w:trPr>
          <w:cantSplit w:val="0"/>
          <w:trHeight w:val="649.00390625" w:hRule="atLeast"/>
          <w:tblHeader w:val="0"/>
        </w:trPr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Then, the program will print:</w:t>
            </w:r>
          </w:p>
        </w:tc>
      </w:tr>
      <w:tr>
        <w:trPr>
          <w:cantSplit w:val="0"/>
          <w:trHeight w:val="649.00390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Input the second number: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And again, the user will enter the number.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Next, the program will ask: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What do you want to do with those numbers?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[A]dd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[S]ubtract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[M]ultiply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The app should handle the input according to the “</w:t>
            </w:r>
            <w:r w:rsidDel="00000000" w:rsidR="00000000" w:rsidRPr="00000000">
              <w:rPr>
                <w:rFonts w:ascii="Alegreya Sans" w:cs="Alegreya Sans" w:eastAsia="Alegreya Sans" w:hAnsi="Alegreya Sans"/>
                <w:b w:val="1"/>
                <w:sz w:val="30"/>
                <w:szCs w:val="30"/>
                <w:rtl w:val="0"/>
              </w:rPr>
              <w:t xml:space="preserve">Selecting an option by the user</w:t>
            </w: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” table.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Next, the application should print “Press any key to close” and close after the key press.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Crimson Text" w:cs="Crimson Text" w:eastAsia="Crimson Text" w:hAnsi="Crimson Tex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rimson Text" w:cs="Crimson Text" w:eastAsia="Crimson Text" w:hAnsi="Crimson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rFonts w:ascii="Alegreya Sans" w:cs="Alegreya Sans" w:eastAsia="Alegreya Sans" w:hAnsi="Alegreya Sans"/>
        </w:rPr>
      </w:pPr>
      <w:bookmarkStart w:colFirst="0" w:colLast="0" w:name="_npwvww0tz6" w:id="2"/>
      <w:bookmarkEnd w:id="2"/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rFonts w:ascii="Alegreya Sans" w:cs="Alegreya Sans" w:eastAsia="Alegreya Sans" w:hAnsi="Alegreya Sans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legreya Sans" w:cs="Alegreya Sans" w:eastAsia="Alegreya Sans" w:hAnsi="Alegreya Sans"/>
          <w:b w:val="1"/>
          <w:sz w:val="42"/>
          <w:szCs w:val="42"/>
          <w:rtl w:val="0"/>
        </w:rPr>
        <w:t xml:space="preserve">Selecting an option by the user</w:t>
      </w:r>
      <w:r w:rsidDel="00000000" w:rsidR="00000000" w:rsidRPr="00000000">
        <w:rPr>
          <w:rtl w:val="0"/>
        </w:rPr>
      </w:r>
    </w:p>
    <w:tbl>
      <w:tblPr>
        <w:tblStyle w:val="Table3"/>
        <w:tblW w:w="10382.36220472441" w:type="dxa"/>
        <w:jc w:val="left"/>
        <w:tblInd w:w="8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3460.787401574803"/>
        <w:gridCol w:w="3460.787401574803"/>
        <w:gridCol w:w="3460.787401574803"/>
        <w:tblGridChange w:id="0">
          <w:tblGrid>
            <w:gridCol w:w="3460.787401574803"/>
            <w:gridCol w:w="3460.787401574803"/>
            <w:gridCol w:w="3460.787401574803"/>
          </w:tblGrid>
        </w:tblGridChange>
      </w:tblGrid>
      <w:tr>
        <w:trPr>
          <w:cantSplit w:val="0"/>
          <w:trHeight w:val="649.00390625" w:hRule="atLeast"/>
          <w:tblHeader w:val="0"/>
        </w:trPr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Scenario</w:t>
            </w:r>
          </w:p>
        </w:tc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User action</w:t>
            </w:r>
          </w:p>
        </w:tc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Result</w:t>
            </w:r>
          </w:p>
        </w:tc>
      </w:tr>
      <w:tr>
        <w:trPr>
          <w:cantSplit w:val="0"/>
          <w:trHeight w:val="649.00390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Addition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User enters ‘A’ or ‘a’ into the console.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The application prints something like </w:t>
            </w:r>
            <w:r w:rsidDel="00000000" w:rsidR="00000000" w:rsidRPr="00000000">
              <w:rPr>
                <w:rFonts w:ascii="Alegreya Sans" w:cs="Alegreya Sans" w:eastAsia="Alegreya Sans" w:hAnsi="Alegreya Sans"/>
                <w:b w:val="1"/>
                <w:sz w:val="30"/>
                <w:szCs w:val="30"/>
                <w:rtl w:val="0"/>
              </w:rPr>
              <w:t xml:space="preserve">5 + 10 = 15</w:t>
            </w: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 to the console, assuming the first number was 5 and the second 10.</w:t>
            </w:r>
          </w:p>
        </w:tc>
      </w:tr>
      <w:tr>
        <w:trPr>
          <w:cantSplit w:val="0"/>
          <w:trHeight w:val="649.00390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Subtraction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User enters ‘S’ or ‘s’ into the console.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The application prints something like </w:t>
            </w:r>
            <w:r w:rsidDel="00000000" w:rsidR="00000000" w:rsidRPr="00000000">
              <w:rPr>
                <w:rFonts w:ascii="Alegreya Sans" w:cs="Alegreya Sans" w:eastAsia="Alegreya Sans" w:hAnsi="Alegreya Sans"/>
                <w:b w:val="1"/>
                <w:sz w:val="30"/>
                <w:szCs w:val="30"/>
                <w:rtl w:val="0"/>
              </w:rPr>
              <w:t xml:space="preserve">5 - 10 = -5</w:t>
            </w: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 to the console, assuming the first number was 5 and the second 10.</w:t>
            </w:r>
          </w:p>
        </w:tc>
      </w:tr>
      <w:tr>
        <w:trPr>
          <w:cantSplit w:val="0"/>
          <w:trHeight w:val="649.00390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Multiplication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User enters ‘M’ or ‘m’ into the console.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The application prints something like </w:t>
            </w:r>
            <w:r w:rsidDel="00000000" w:rsidR="00000000" w:rsidRPr="00000000">
              <w:rPr>
                <w:rFonts w:ascii="Alegreya Sans" w:cs="Alegreya Sans" w:eastAsia="Alegreya Sans" w:hAnsi="Alegreya Sans"/>
                <w:b w:val="1"/>
                <w:sz w:val="30"/>
                <w:szCs w:val="30"/>
                <w:rtl w:val="0"/>
              </w:rPr>
              <w:t xml:space="preserve">5 * 10 = 50</w:t>
            </w: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 to the console, assuming the first number was 5 and the second 10.</w:t>
            </w:r>
          </w:p>
        </w:tc>
      </w:tr>
      <w:tr>
        <w:trPr>
          <w:cantSplit w:val="0"/>
          <w:trHeight w:val="649.0039062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Incorrect or empty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User does not select any option (empty choice), or the selected option is not valid.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“Invalid option” is printed to the console. 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Crimson Text" w:cs="Crimson Text" w:eastAsia="Crimson Text" w:hAnsi="Crimson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rimson Text" w:cs="Crimson Text" w:eastAsia="Crimson Text" w:hAnsi="Crimson Tex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713.149606299214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legreya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ebas Neue">
    <w:embedRegular w:fontKey="{00000000-0000-0000-0000-000000000000}" r:id="rId5" w:subsetted="0"/>
  </w:font>
  <w:font w:name="Crimson Text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rimson Text" w:cs="Crimson Text" w:eastAsia="Crimson Text" w:hAnsi="Crimson Text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Sans-regular.ttf"/><Relationship Id="rId2" Type="http://schemas.openxmlformats.org/officeDocument/2006/relationships/font" Target="fonts/AlegreyaSans-bold.ttf"/><Relationship Id="rId3" Type="http://schemas.openxmlformats.org/officeDocument/2006/relationships/font" Target="fonts/AlegreyaSans-italic.ttf"/><Relationship Id="rId4" Type="http://schemas.openxmlformats.org/officeDocument/2006/relationships/font" Target="fonts/AlegreyaSans-boldItalic.ttf"/><Relationship Id="rId9" Type="http://schemas.openxmlformats.org/officeDocument/2006/relationships/font" Target="fonts/CrimsonText-boldItalic.ttf"/><Relationship Id="rId5" Type="http://schemas.openxmlformats.org/officeDocument/2006/relationships/font" Target="fonts/BebasNeue-regular.ttf"/><Relationship Id="rId6" Type="http://schemas.openxmlformats.org/officeDocument/2006/relationships/font" Target="fonts/CrimsonText-regular.ttf"/><Relationship Id="rId7" Type="http://schemas.openxmlformats.org/officeDocument/2006/relationships/font" Target="fonts/CrimsonText-bold.ttf"/><Relationship Id="rId8" Type="http://schemas.openxmlformats.org/officeDocument/2006/relationships/font" Target="fonts/CrimsonTex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