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CDBBA" w14:textId="41D6B1BC" w:rsidR="00D743DB" w:rsidRPr="00D743DB" w:rsidRDefault="00D743DB" w:rsidP="00D743DB">
      <w:pPr>
        <w:spacing w:beforeLines="50" w:before="120" w:afterLines="50" w:after="120" w:line="288" w:lineRule="auto"/>
        <w:jc w:val="both"/>
        <w:rPr>
          <w:rFonts w:ascii="Arial" w:hAnsi="Arial" w:cs="Arial"/>
          <w:i/>
        </w:rPr>
      </w:pPr>
      <w:r w:rsidRPr="00D743DB">
        <w:rPr>
          <w:rFonts w:ascii="Arial" w:hAnsi="Arial" w:cs="Arial"/>
        </w:rPr>
        <w:t xml:space="preserve">8. “Tôi bắt đầu hiểu rằng sức mạnh của tôi nằm ở sự dịu dàng. Người lãnh đạo không phải kẻ độc tài, người lãnh đạo là người phục vụ. </w:t>
      </w:r>
      <w:r w:rsidRPr="00D743DB">
        <w:rPr>
          <w:rFonts w:ascii="Arial" w:hAnsi="Arial" w:cs="Arial"/>
          <w:i/>
        </w:rPr>
        <w:t>–</w:t>
      </w:r>
      <w:r w:rsidRPr="00D743DB">
        <w:rPr>
          <w:rFonts w:ascii="Arial" w:hAnsi="Arial" w:cs="Arial"/>
          <w:i/>
        </w:rPr>
        <w:t xml:space="preserve"> </w:t>
      </w:r>
    </w:p>
    <w:p w14:paraId="6D709530" w14:textId="1406EF73" w:rsidR="00D743DB" w:rsidRPr="00D743DB" w:rsidRDefault="00D743DB" w:rsidP="00D743DB">
      <w:pPr>
        <w:spacing w:beforeLines="50" w:before="120" w:afterLines="50" w:after="120" w:line="288" w:lineRule="auto"/>
        <w:jc w:val="both"/>
        <w:rPr>
          <w:rFonts w:ascii="Arial" w:hAnsi="Arial" w:cs="Arial"/>
          <w:i/>
        </w:rPr>
      </w:pPr>
      <w:hyperlink r:id="rId5" w:tooltip="Danh nhân - Danh ngôn Tony Gaskins - Tôi bắt đầu hiểu rằng sức mạnh..." w:history="1">
        <w:r w:rsidRPr="00D743DB">
          <w:rPr>
            <w:rStyle w:val="Hyperlink"/>
            <w:rFonts w:ascii="Arial" w:hAnsi="Arial" w:cs="Arial"/>
            <w:i/>
          </w:rPr>
          <w:t>Tony Gaskins</w:t>
        </w:r>
      </w:hyperlink>
      <w:r w:rsidRPr="00D743DB">
        <w:rPr>
          <w:rFonts w:ascii="Arial" w:hAnsi="Arial" w:cs="Arial"/>
          <w:i/>
        </w:rPr>
        <w:t>”</w:t>
      </w:r>
    </w:p>
    <w:p w14:paraId="13184DC6" w14:textId="77777777" w:rsidR="00D743DB" w:rsidRPr="00D743DB" w:rsidRDefault="00D743DB" w:rsidP="00D743DB">
      <w:pPr>
        <w:spacing w:beforeLines="50" w:before="120" w:afterLines="50" w:after="120" w:line="288" w:lineRule="auto"/>
        <w:jc w:val="both"/>
        <w:rPr>
          <w:rFonts w:ascii="Arial" w:hAnsi="Arial" w:cs="Arial"/>
        </w:rPr>
      </w:pPr>
      <w:r w:rsidRPr="00D743DB">
        <w:rPr>
          <w:rFonts w:ascii="Arial" w:hAnsi="Arial" w:cs="Arial"/>
        </w:rPr>
        <w:t xml:space="preserve">- Nhóm A/C hiểu thế nào về câu danh ngôn trên? </w:t>
      </w:r>
    </w:p>
    <w:p w14:paraId="266C57CF" w14:textId="1004DA84" w:rsidR="00D743DB" w:rsidRPr="00D743DB" w:rsidRDefault="00D743DB" w:rsidP="00D743DB">
      <w:pPr>
        <w:spacing w:beforeLines="50" w:before="120" w:afterLines="50" w:after="120" w:line="288" w:lineRule="auto"/>
        <w:jc w:val="both"/>
        <w:rPr>
          <w:rFonts w:ascii="Arial" w:hAnsi="Arial" w:cs="Arial"/>
        </w:rPr>
      </w:pPr>
      <w:r w:rsidRPr="00D743DB">
        <w:rPr>
          <w:rFonts w:ascii="Arial" w:hAnsi="Arial" w:cs="Arial"/>
        </w:rPr>
        <w:t xml:space="preserve">- Yếu tố nào cần có để một người được đánh giá là một trưởng nhóm tài năng? </w:t>
      </w:r>
    </w:p>
    <w:p w14:paraId="253FA1D1" w14:textId="152F9AAE" w:rsidR="00D743DB" w:rsidRPr="00D743DB" w:rsidRDefault="00D743DB" w:rsidP="00D743DB">
      <w:pPr>
        <w:spacing w:beforeLines="50" w:before="120" w:afterLines="50" w:after="120" w:line="288" w:lineRule="auto"/>
        <w:jc w:val="both"/>
        <w:rPr>
          <w:rFonts w:ascii="Arial" w:hAnsi="Arial" w:cs="Arial"/>
        </w:rPr>
      </w:pPr>
    </w:p>
    <w:p w14:paraId="5E4DD130" w14:textId="214664C2" w:rsidR="00D743DB" w:rsidRPr="00883FD3" w:rsidRDefault="00D743DB" w:rsidP="00D743DB">
      <w:pPr>
        <w:pStyle w:val="ListParagraph"/>
        <w:numPr>
          <w:ilvl w:val="0"/>
          <w:numId w:val="1"/>
        </w:numPr>
        <w:spacing w:beforeLines="50" w:before="120" w:afterLines="50" w:after="120" w:line="288" w:lineRule="auto"/>
        <w:jc w:val="both"/>
        <w:rPr>
          <w:rFonts w:ascii="Arial" w:hAnsi="Arial" w:cs="Arial"/>
          <w:b/>
          <w:bCs/>
          <w:sz w:val="28"/>
          <w:szCs w:val="28"/>
        </w:rPr>
      </w:pPr>
      <w:r w:rsidRPr="00883FD3">
        <w:rPr>
          <w:rFonts w:ascii="Arial" w:hAnsi="Arial" w:cs="Arial"/>
          <w:b/>
          <w:bCs/>
          <w:sz w:val="28"/>
          <w:szCs w:val="28"/>
        </w:rPr>
        <w:t>Hiểu thế nào?</w:t>
      </w:r>
    </w:p>
    <w:p w14:paraId="17A5A652" w14:textId="45DC3901" w:rsidR="00D743DB" w:rsidRPr="00D743DB" w:rsidRDefault="00D743DB" w:rsidP="00D743DB">
      <w:pPr>
        <w:pStyle w:val="ListParagraph"/>
        <w:numPr>
          <w:ilvl w:val="0"/>
          <w:numId w:val="2"/>
        </w:numPr>
        <w:spacing w:beforeLines="50" w:before="120" w:afterLines="50" w:after="120" w:line="288" w:lineRule="auto"/>
        <w:jc w:val="both"/>
        <w:rPr>
          <w:rFonts w:ascii="Arial" w:hAnsi="Arial" w:cs="Arial"/>
        </w:rPr>
      </w:pPr>
      <w:r>
        <w:rPr>
          <w:rFonts w:ascii="Arial" w:hAnsi="Arial" w:cs="Arial"/>
        </w:rPr>
        <w:t xml:space="preserve">Để hiểu rõ ý của câu, ta đi phân tích các từ khóa: </w:t>
      </w:r>
      <w:r w:rsidRPr="00D743DB">
        <w:rPr>
          <w:rFonts w:ascii="Arial" w:hAnsi="Arial" w:cs="Arial"/>
        </w:rPr>
        <w:t xml:space="preserve">Tôi bắt đầu hiểu rằng </w:t>
      </w:r>
      <w:r w:rsidRPr="00D743DB">
        <w:rPr>
          <w:rFonts w:ascii="Arial" w:hAnsi="Arial" w:cs="Arial"/>
          <w:b/>
          <w:bCs/>
        </w:rPr>
        <w:t>sức mạnh</w:t>
      </w:r>
      <w:r w:rsidRPr="00D743DB">
        <w:rPr>
          <w:rFonts w:ascii="Arial" w:hAnsi="Arial" w:cs="Arial"/>
        </w:rPr>
        <w:t xml:space="preserve"> của tôi nằm ở </w:t>
      </w:r>
      <w:r w:rsidRPr="00D743DB">
        <w:rPr>
          <w:rFonts w:ascii="Arial" w:hAnsi="Arial" w:cs="Arial"/>
          <w:b/>
          <w:bCs/>
        </w:rPr>
        <w:t>sự dịu dàng</w:t>
      </w:r>
      <w:r w:rsidRPr="00D743DB">
        <w:rPr>
          <w:rFonts w:ascii="Arial" w:hAnsi="Arial" w:cs="Arial"/>
        </w:rPr>
        <w:t xml:space="preserve">. Người lãnh đạo không phải </w:t>
      </w:r>
      <w:r w:rsidRPr="00D743DB">
        <w:rPr>
          <w:rFonts w:ascii="Arial" w:hAnsi="Arial" w:cs="Arial"/>
          <w:b/>
          <w:bCs/>
        </w:rPr>
        <w:t>kẻ độc tài</w:t>
      </w:r>
      <w:r w:rsidRPr="00D743DB">
        <w:rPr>
          <w:rFonts w:ascii="Arial" w:hAnsi="Arial" w:cs="Arial"/>
        </w:rPr>
        <w:t xml:space="preserve">, người lãnh đạo là </w:t>
      </w:r>
      <w:r w:rsidRPr="00D743DB">
        <w:rPr>
          <w:rFonts w:ascii="Arial" w:hAnsi="Arial" w:cs="Arial"/>
          <w:b/>
          <w:bCs/>
        </w:rPr>
        <w:t>người phục vụ</w:t>
      </w:r>
    </w:p>
    <w:p w14:paraId="2C83AEC3" w14:textId="4BBAB5E2" w:rsidR="00D743DB" w:rsidRDefault="00D743DB" w:rsidP="00D743DB">
      <w:pPr>
        <w:pStyle w:val="ListParagraph"/>
        <w:numPr>
          <w:ilvl w:val="0"/>
          <w:numId w:val="3"/>
        </w:numPr>
        <w:spacing w:beforeLines="50" w:before="120" w:afterLines="50" w:after="120" w:line="288" w:lineRule="auto"/>
        <w:jc w:val="both"/>
        <w:rPr>
          <w:rFonts w:ascii="Arial" w:hAnsi="Arial" w:cs="Arial"/>
        </w:rPr>
      </w:pPr>
      <w:r>
        <w:rPr>
          <w:rFonts w:ascii="Arial" w:hAnsi="Arial" w:cs="Arial"/>
        </w:rPr>
        <w:t xml:space="preserve">Sức mạnh: </w:t>
      </w:r>
      <w:r w:rsidR="00E65359">
        <w:rPr>
          <w:rFonts w:ascii="Arial" w:hAnsi="Arial" w:cs="Arial"/>
        </w:rPr>
        <w:t>sức mạnh có thể là sức mạnh thể chất, tinh thần, là khả năng tác động mạnh mẽ đến những vật xung quanh. Người có sức mạnh thường được mọi người tôn trọng yêu thương hoặc sợ hãi.</w:t>
      </w:r>
    </w:p>
    <w:p w14:paraId="54E0738B" w14:textId="033172E8" w:rsidR="00E65359" w:rsidRDefault="00E65359" w:rsidP="00D743DB">
      <w:pPr>
        <w:pStyle w:val="ListParagraph"/>
        <w:numPr>
          <w:ilvl w:val="0"/>
          <w:numId w:val="3"/>
        </w:numPr>
        <w:spacing w:beforeLines="50" w:before="120" w:afterLines="50" w:after="120" w:line="288" w:lineRule="auto"/>
        <w:jc w:val="both"/>
        <w:rPr>
          <w:rFonts w:ascii="Arial" w:hAnsi="Arial" w:cs="Arial"/>
        </w:rPr>
      </w:pPr>
      <w:r>
        <w:rPr>
          <w:rFonts w:ascii="Arial" w:hAnsi="Arial" w:cs="Arial"/>
        </w:rPr>
        <w:t>Sự dịu dàng: dịu dàng ở đây có thể hiểu là sự dễ chịu, hiền lành, tạo cho người khác cảm giác thoải mái, nhẹ nhàng.</w:t>
      </w:r>
    </w:p>
    <w:p w14:paraId="1B11EAE7" w14:textId="030D2058" w:rsidR="00E65359" w:rsidRDefault="00E65359" w:rsidP="00D743DB">
      <w:pPr>
        <w:pStyle w:val="ListParagraph"/>
        <w:numPr>
          <w:ilvl w:val="0"/>
          <w:numId w:val="3"/>
        </w:numPr>
        <w:spacing w:beforeLines="50" w:before="120" w:afterLines="50" w:after="120" w:line="288" w:lineRule="auto"/>
        <w:jc w:val="both"/>
        <w:rPr>
          <w:rFonts w:ascii="Arial" w:hAnsi="Arial" w:cs="Arial"/>
        </w:rPr>
      </w:pPr>
      <w:r>
        <w:rPr>
          <w:rFonts w:ascii="Arial" w:hAnsi="Arial" w:cs="Arial"/>
        </w:rPr>
        <w:t xml:space="preserve">Kẻ độc tài: </w:t>
      </w:r>
      <w:r w:rsidR="00573672">
        <w:rPr>
          <w:rFonts w:ascii="Arial" w:hAnsi="Arial" w:cs="Arial"/>
        </w:rPr>
        <w:t>thường mang ý nghĩa tiêu cực, chỉ người nắm giữ tất cả quyền hành và tự mình ra mọi quyền quyết định, thường dựa trên sự ép buộc, bạo lực.</w:t>
      </w:r>
    </w:p>
    <w:p w14:paraId="299E76EF" w14:textId="195FE0D5" w:rsidR="00573672" w:rsidRDefault="00573672" w:rsidP="00D743DB">
      <w:pPr>
        <w:pStyle w:val="ListParagraph"/>
        <w:numPr>
          <w:ilvl w:val="0"/>
          <w:numId w:val="3"/>
        </w:numPr>
        <w:spacing w:beforeLines="50" w:before="120" w:afterLines="50" w:after="120" w:line="288" w:lineRule="auto"/>
        <w:jc w:val="both"/>
        <w:rPr>
          <w:rFonts w:ascii="Arial" w:hAnsi="Arial" w:cs="Arial"/>
        </w:rPr>
      </w:pPr>
      <w:r>
        <w:rPr>
          <w:rFonts w:ascii="Arial" w:hAnsi="Arial" w:cs="Arial"/>
        </w:rPr>
        <w:t>Người phục vụ: là người làm việc với mục đích giúp ích cho cá nhân, tập thể cụ thể, hoặc vì lợi ích chung.</w:t>
      </w:r>
    </w:p>
    <w:p w14:paraId="0E4110EA" w14:textId="4DCEDC4B" w:rsidR="00573672" w:rsidRDefault="00573672" w:rsidP="00573672">
      <w:pPr>
        <w:pStyle w:val="ListParagraph"/>
        <w:numPr>
          <w:ilvl w:val="0"/>
          <w:numId w:val="4"/>
        </w:numPr>
        <w:spacing w:beforeLines="50" w:before="120" w:afterLines="50" w:after="120" w:line="288" w:lineRule="auto"/>
        <w:jc w:val="both"/>
        <w:rPr>
          <w:rFonts w:ascii="Arial" w:hAnsi="Arial" w:cs="Arial"/>
        </w:rPr>
      </w:pPr>
      <w:r>
        <w:rPr>
          <w:rFonts w:ascii="Arial" w:hAnsi="Arial" w:cs="Arial"/>
        </w:rPr>
        <w:t>Qua việc phân tích các từ trên, ta nhận thấy câu danh ngôn muốn nói về sức mạnh thật sự của người lãnh đạo</w:t>
      </w:r>
      <w:r w:rsidR="00F30D08">
        <w:rPr>
          <w:rFonts w:ascii="Arial" w:hAnsi="Arial" w:cs="Arial"/>
        </w:rPr>
        <w:t>. N</w:t>
      </w:r>
      <w:r>
        <w:rPr>
          <w:rFonts w:ascii="Arial" w:hAnsi="Arial" w:cs="Arial"/>
        </w:rPr>
        <w:t>ó không nằm ở việc</w:t>
      </w:r>
      <w:r w:rsidR="00F30D08">
        <w:rPr>
          <w:rFonts w:ascii="Arial" w:hAnsi="Arial" w:cs="Arial"/>
        </w:rPr>
        <w:t xml:space="preserve"> </w:t>
      </w:r>
      <w:r>
        <w:rPr>
          <w:rFonts w:ascii="Arial" w:hAnsi="Arial" w:cs="Arial"/>
        </w:rPr>
        <w:t xml:space="preserve">nắm quyền lực của một người cấp cao và đưa ra mệnh lệnh để chỉ đạo người </w:t>
      </w:r>
      <w:r w:rsidR="00F30D08">
        <w:rPr>
          <w:rFonts w:ascii="Arial" w:hAnsi="Arial" w:cs="Arial"/>
        </w:rPr>
        <w:t>cấp dưới</w:t>
      </w:r>
      <w:r>
        <w:rPr>
          <w:rFonts w:ascii="Arial" w:hAnsi="Arial" w:cs="Arial"/>
        </w:rPr>
        <w:t xml:space="preserve"> theo mong muốn </w:t>
      </w:r>
      <w:r w:rsidR="00F30D08">
        <w:rPr>
          <w:rFonts w:ascii="Arial" w:hAnsi="Arial" w:cs="Arial"/>
        </w:rPr>
        <w:t xml:space="preserve">của bản thân một các độc đoán; sức mạnh hơn hết của người lãnh đạo không phải là quyền lực họ nắm trong tay, mà là khi người lãnh đạo có vai trò như một người phục vụ, một người luôn biết để ý, quan sát tới những người xung quanh và làm việc dựa trên lợi ích chung của tất cả mọi người, để tất cả những người khác luôn cảm thấy được thoải mái, cảm thấy được tôn trọng, và khi đó, sức mạnh của người lãnh đạo là nhận được sự tôn trọng, </w:t>
      </w:r>
      <w:r w:rsidR="00883FD3">
        <w:rPr>
          <w:rFonts w:ascii="Arial" w:hAnsi="Arial" w:cs="Arial"/>
        </w:rPr>
        <w:t>tin tưởng</w:t>
      </w:r>
      <w:r w:rsidR="002407C7">
        <w:rPr>
          <w:rFonts w:ascii="Arial" w:hAnsi="Arial" w:cs="Arial"/>
        </w:rPr>
        <w:t xml:space="preserve"> thực sự</w:t>
      </w:r>
      <w:r w:rsidR="00883FD3">
        <w:rPr>
          <w:rFonts w:ascii="Arial" w:hAnsi="Arial" w:cs="Arial"/>
        </w:rPr>
        <w:t xml:space="preserve"> từ những người xung quanh</w:t>
      </w:r>
      <w:r w:rsidR="002407C7">
        <w:rPr>
          <w:rFonts w:ascii="Arial" w:hAnsi="Arial" w:cs="Arial"/>
        </w:rPr>
        <w:t xml:space="preserve"> chứ không phải sự sợ hãi</w:t>
      </w:r>
      <w:r w:rsidR="00883FD3">
        <w:rPr>
          <w:rFonts w:ascii="Arial" w:hAnsi="Arial" w:cs="Arial"/>
        </w:rPr>
        <w:t>.</w:t>
      </w:r>
    </w:p>
    <w:p w14:paraId="747B29E3" w14:textId="77777777" w:rsidR="00883FD3" w:rsidRPr="00883FD3" w:rsidRDefault="00883FD3" w:rsidP="00883FD3">
      <w:pPr>
        <w:spacing w:beforeLines="50" w:before="120" w:afterLines="50" w:after="120" w:line="288" w:lineRule="auto"/>
        <w:jc w:val="both"/>
        <w:rPr>
          <w:rFonts w:ascii="Arial" w:hAnsi="Arial" w:cs="Arial"/>
        </w:rPr>
      </w:pPr>
    </w:p>
    <w:p w14:paraId="075C8E09" w14:textId="68AC3A93" w:rsidR="00D743DB" w:rsidRDefault="00D743DB" w:rsidP="00D743DB">
      <w:pPr>
        <w:pStyle w:val="ListParagraph"/>
        <w:numPr>
          <w:ilvl w:val="0"/>
          <w:numId w:val="1"/>
        </w:numPr>
        <w:spacing w:beforeLines="50" w:before="120" w:afterLines="50" w:after="120" w:line="288" w:lineRule="auto"/>
        <w:jc w:val="both"/>
        <w:rPr>
          <w:rFonts w:ascii="Arial" w:hAnsi="Arial" w:cs="Arial"/>
          <w:b/>
          <w:bCs/>
          <w:sz w:val="28"/>
          <w:szCs w:val="28"/>
        </w:rPr>
      </w:pPr>
      <w:r w:rsidRPr="00883FD3">
        <w:rPr>
          <w:rFonts w:ascii="Arial" w:hAnsi="Arial" w:cs="Arial"/>
          <w:b/>
          <w:bCs/>
          <w:sz w:val="28"/>
          <w:szCs w:val="28"/>
        </w:rPr>
        <w:t>Yếu tố cần có của nhóm trưởng tài năng</w:t>
      </w:r>
    </w:p>
    <w:p w14:paraId="32500108" w14:textId="796BE6BD" w:rsidR="00131846" w:rsidRDefault="00131846" w:rsidP="00131846">
      <w:pPr>
        <w:pStyle w:val="ListParagraph"/>
        <w:numPr>
          <w:ilvl w:val="0"/>
          <w:numId w:val="2"/>
        </w:numPr>
        <w:spacing w:beforeLines="50" w:before="120" w:afterLines="50" w:after="120" w:line="288" w:lineRule="auto"/>
        <w:jc w:val="both"/>
        <w:rPr>
          <w:rFonts w:ascii="Arial" w:hAnsi="Arial" w:cs="Arial"/>
        </w:rPr>
      </w:pPr>
      <w:r w:rsidRPr="002407C7">
        <w:rPr>
          <w:rFonts w:ascii="Arial" w:hAnsi="Arial" w:cs="Arial"/>
          <w:b/>
          <w:bCs/>
        </w:rPr>
        <w:t>Sự tự tin</w:t>
      </w:r>
      <w:r>
        <w:rPr>
          <w:rFonts w:ascii="Arial" w:hAnsi="Arial" w:cs="Arial"/>
        </w:rPr>
        <w:t>:</w:t>
      </w:r>
    </w:p>
    <w:p w14:paraId="3B7FD15A" w14:textId="75BDDC6D" w:rsidR="00131846" w:rsidRPr="00131846" w:rsidRDefault="00131846" w:rsidP="00131846">
      <w:pPr>
        <w:spacing w:beforeLines="50" w:before="120" w:afterLines="50" w:after="120" w:line="288" w:lineRule="auto"/>
        <w:jc w:val="both"/>
        <w:rPr>
          <w:rFonts w:ascii="Arial" w:hAnsi="Arial" w:cs="Arial"/>
        </w:rPr>
      </w:pPr>
      <w:r>
        <w:rPr>
          <w:rFonts w:ascii="Arial" w:hAnsi="Arial" w:cs="Arial"/>
        </w:rPr>
        <w:t xml:space="preserve">Sự tự tin là yếu tố rất quan trọng để làm trưởng nhóm, vì chỉ khi bạn tin tưởng vào bản thân mình thì bạn mới có thể làm người khác tin bạn. Kể cả khi có được sự tin tưởng từ mọi người, nhưng bản thân lại không tự tin thì </w:t>
      </w:r>
      <w:r w:rsidR="002407C7">
        <w:rPr>
          <w:rFonts w:ascii="Arial" w:hAnsi="Arial" w:cs="Arial"/>
        </w:rPr>
        <w:t>những niềm tin mọi người đặt vào bạn cũng sẽ dần mất đi.</w:t>
      </w:r>
    </w:p>
    <w:p w14:paraId="3817ADBA" w14:textId="0FBE29AD" w:rsidR="00131846" w:rsidRPr="002407C7" w:rsidRDefault="00131846" w:rsidP="00131846">
      <w:pPr>
        <w:pStyle w:val="ListParagraph"/>
        <w:numPr>
          <w:ilvl w:val="0"/>
          <w:numId w:val="2"/>
        </w:numPr>
        <w:spacing w:beforeLines="50" w:before="120" w:afterLines="50" w:after="120" w:line="288" w:lineRule="auto"/>
        <w:jc w:val="both"/>
        <w:rPr>
          <w:rFonts w:ascii="Arial" w:hAnsi="Arial" w:cs="Arial"/>
          <w:b/>
          <w:bCs/>
        </w:rPr>
      </w:pPr>
      <w:r w:rsidRPr="002407C7">
        <w:rPr>
          <w:rFonts w:ascii="Arial" w:hAnsi="Arial" w:cs="Arial"/>
          <w:b/>
          <w:bCs/>
        </w:rPr>
        <w:t>Biết đồng cảm</w:t>
      </w:r>
    </w:p>
    <w:p w14:paraId="0D5190DE" w14:textId="2A988771" w:rsidR="002407C7" w:rsidRPr="002407C7" w:rsidRDefault="002407C7" w:rsidP="002407C7">
      <w:pPr>
        <w:spacing w:beforeLines="50" w:before="120" w:afterLines="50" w:after="120" w:line="288" w:lineRule="auto"/>
        <w:jc w:val="both"/>
        <w:rPr>
          <w:rFonts w:ascii="Arial" w:hAnsi="Arial" w:cs="Arial"/>
        </w:rPr>
      </w:pPr>
      <w:r>
        <w:rPr>
          <w:rFonts w:ascii="Arial" w:hAnsi="Arial" w:cs="Arial"/>
        </w:rPr>
        <w:t>Đồng cảm ở đây được hiểu theo nghĩa rộng hơn sự thông cảm, đồng cảm, đặt mình vào vị trí của mọi người; còn là sự thấu hiểu, thân thiện, biết quan sát, quan tâm.</w:t>
      </w:r>
    </w:p>
    <w:p w14:paraId="518A664A" w14:textId="0032A607" w:rsidR="00131846" w:rsidRDefault="00131846" w:rsidP="00131846">
      <w:pPr>
        <w:pStyle w:val="ListParagraph"/>
        <w:numPr>
          <w:ilvl w:val="0"/>
          <w:numId w:val="2"/>
        </w:numPr>
        <w:spacing w:beforeLines="50" w:before="120" w:afterLines="50" w:after="120" w:line="288" w:lineRule="auto"/>
        <w:jc w:val="both"/>
        <w:rPr>
          <w:rFonts w:ascii="Arial" w:hAnsi="Arial" w:cs="Arial"/>
          <w:b/>
          <w:bCs/>
        </w:rPr>
      </w:pPr>
      <w:r w:rsidRPr="000419CA">
        <w:rPr>
          <w:rFonts w:ascii="Arial" w:hAnsi="Arial" w:cs="Arial"/>
          <w:b/>
          <w:bCs/>
        </w:rPr>
        <w:t>Có khả năng lãnh đạo</w:t>
      </w:r>
    </w:p>
    <w:p w14:paraId="32180062" w14:textId="26F578CF" w:rsidR="000419CA" w:rsidRDefault="000419CA" w:rsidP="000419CA">
      <w:pPr>
        <w:spacing w:beforeLines="50" w:before="120" w:afterLines="50" w:after="120" w:line="288" w:lineRule="auto"/>
        <w:jc w:val="both"/>
        <w:rPr>
          <w:rFonts w:ascii="Arial" w:hAnsi="Arial" w:cs="Arial"/>
        </w:rPr>
      </w:pPr>
      <w:r>
        <w:rPr>
          <w:rFonts w:ascii="Arial" w:hAnsi="Arial" w:cs="Arial"/>
        </w:rPr>
        <w:lastRenderedPageBreak/>
        <w:t xml:space="preserve">Người lãnh đạo thì tất nhiên cần có khả năng lãnh </w:t>
      </w:r>
      <w:r w:rsidR="009C13E9">
        <w:rPr>
          <w:rFonts w:ascii="Arial" w:hAnsi="Arial" w:cs="Arial"/>
        </w:rPr>
        <w:t xml:space="preserve">đạo. Tuy nhiên, để hoàn thiện và trở thành một người trưởng nhóm tài năng thì luôn cần cải thiện thêm nhiều các kỹ năng bổ trợ như kỹ năng lên kế hoạch, kỹ năng tổ chức-kiểm soát, kỹ năng giải quyết xung đột, kỹ năng thuyết trình, kỹ năng quản lý thời </w:t>
      </w:r>
      <w:r w:rsidR="00666B21">
        <w:rPr>
          <w:rFonts w:ascii="Arial" w:hAnsi="Arial" w:cs="Arial"/>
        </w:rPr>
        <w:t>gian, …</w:t>
      </w:r>
    </w:p>
    <w:p w14:paraId="731F1072" w14:textId="0CF15C0A" w:rsidR="009C13E9" w:rsidRPr="000419CA" w:rsidRDefault="009C13E9" w:rsidP="000419CA">
      <w:pPr>
        <w:spacing w:beforeLines="50" w:before="120" w:afterLines="50" w:after="120" w:line="288" w:lineRule="auto"/>
        <w:jc w:val="both"/>
        <w:rPr>
          <w:rFonts w:ascii="Arial" w:hAnsi="Arial" w:cs="Arial"/>
        </w:rPr>
      </w:pPr>
      <w:r>
        <w:rPr>
          <w:rFonts w:ascii="Arial" w:hAnsi="Arial" w:cs="Arial"/>
        </w:rPr>
        <w:t>Khi đó, người trưởng nhóm sẽ không chỉ có khả năng tổ chức và lãnh đạo 1 nhóm, mà còn lãnh đạo nhóm một cách thông mình và hiệu quả.</w:t>
      </w:r>
    </w:p>
    <w:p w14:paraId="62EDD69C" w14:textId="2264B55D" w:rsidR="00131846" w:rsidRDefault="00131846" w:rsidP="00131846">
      <w:pPr>
        <w:pStyle w:val="ListParagraph"/>
        <w:numPr>
          <w:ilvl w:val="0"/>
          <w:numId w:val="2"/>
        </w:numPr>
        <w:spacing w:beforeLines="50" w:before="120" w:afterLines="50" w:after="120" w:line="288" w:lineRule="auto"/>
        <w:jc w:val="both"/>
        <w:rPr>
          <w:rFonts w:ascii="Arial" w:hAnsi="Arial" w:cs="Arial"/>
          <w:b/>
          <w:bCs/>
        </w:rPr>
      </w:pPr>
      <w:r w:rsidRPr="009C13E9">
        <w:rPr>
          <w:rFonts w:ascii="Arial" w:hAnsi="Arial" w:cs="Arial"/>
          <w:b/>
          <w:bCs/>
        </w:rPr>
        <w:t>Có tầm nhìn</w:t>
      </w:r>
    </w:p>
    <w:p w14:paraId="0C8E8070" w14:textId="3C8FCFE0" w:rsidR="009C13E9" w:rsidRDefault="009C13E9" w:rsidP="009C13E9">
      <w:pPr>
        <w:spacing w:beforeLines="50" w:before="120" w:afterLines="50" w:after="120" w:line="288" w:lineRule="auto"/>
        <w:jc w:val="both"/>
        <w:rPr>
          <w:rFonts w:ascii="Arial" w:hAnsi="Arial" w:cs="Arial"/>
        </w:rPr>
      </w:pPr>
      <w:r>
        <w:rPr>
          <w:rFonts w:ascii="Arial" w:hAnsi="Arial" w:cs="Arial"/>
        </w:rPr>
        <w:t>Có rất nhiều người đi theo một người lãnh đạo bời vì họ nhận ra được tầm nhìn của người lãnh đạo đó có thể đưa họ xa đến đâu. Một người lãnh đạo có tầm nhìn không chỉ lãnh đạo 1 nhóm giải quyết 1 vấn đề mà còn có một định hướng phát triển cho cả nhóm.</w:t>
      </w:r>
    </w:p>
    <w:p w14:paraId="7426A721" w14:textId="0D00EF17" w:rsidR="006975A9" w:rsidRPr="009C13E9" w:rsidRDefault="006975A9" w:rsidP="009C13E9">
      <w:pPr>
        <w:spacing w:beforeLines="50" w:before="120" w:afterLines="50" w:after="120" w:line="288" w:lineRule="auto"/>
        <w:jc w:val="both"/>
        <w:rPr>
          <w:rFonts w:ascii="Arial" w:hAnsi="Arial" w:cs="Arial"/>
        </w:rPr>
      </w:pPr>
      <w:r>
        <w:rPr>
          <w:rFonts w:ascii="Arial" w:hAnsi="Arial" w:cs="Arial"/>
        </w:rPr>
        <w:t>Để là một nhóm trưởng tài năng, đi cùng việc có tầm nhìn, định hướng tốt, người trưởng nhóm còn cần luôn luôn có mục tiêu và hết mình thực hiện vì mục tiêu đó, cố gắng đạt được những điều mà nhóm muốn hướng tới, chứ không chỉ lên kế hoạch không.</w:t>
      </w:r>
    </w:p>
    <w:p w14:paraId="1EEF5E1C" w14:textId="0A6E611D" w:rsidR="00131846" w:rsidRPr="006975A9" w:rsidRDefault="00131846" w:rsidP="00131846">
      <w:pPr>
        <w:pStyle w:val="ListParagraph"/>
        <w:numPr>
          <w:ilvl w:val="0"/>
          <w:numId w:val="2"/>
        </w:numPr>
        <w:spacing w:beforeLines="50" w:before="120" w:afterLines="50" w:after="120" w:line="288" w:lineRule="auto"/>
        <w:jc w:val="both"/>
        <w:rPr>
          <w:rFonts w:ascii="Arial" w:hAnsi="Arial" w:cs="Arial"/>
          <w:b/>
          <w:bCs/>
        </w:rPr>
      </w:pPr>
      <w:r w:rsidRPr="006975A9">
        <w:rPr>
          <w:rFonts w:ascii="Arial" w:hAnsi="Arial" w:cs="Arial"/>
          <w:b/>
          <w:bCs/>
        </w:rPr>
        <w:t>Có trách nhiệm</w:t>
      </w:r>
    </w:p>
    <w:p w14:paraId="2571607D" w14:textId="59459631" w:rsidR="001A580E" w:rsidRDefault="006975A9">
      <w:pPr>
        <w:rPr>
          <w:rFonts w:ascii="Arial" w:hAnsi="Arial" w:cs="Arial"/>
        </w:rPr>
      </w:pPr>
      <w:r>
        <w:rPr>
          <w:rFonts w:ascii="Arial" w:hAnsi="Arial" w:cs="Arial"/>
        </w:rPr>
        <w:t>Người trưởng nhóm cũng cần là người có trách nhiệm, là người có được sự tin tưởng từ mọi người.</w:t>
      </w:r>
    </w:p>
    <w:p w14:paraId="5D9FBB54" w14:textId="3498B6D4" w:rsidR="006975A9" w:rsidRDefault="006975A9">
      <w:pPr>
        <w:rPr>
          <w:rFonts w:ascii="Arial" w:hAnsi="Arial" w:cs="Arial"/>
        </w:rPr>
      </w:pPr>
      <w:r>
        <w:rPr>
          <w:rFonts w:ascii="Arial" w:hAnsi="Arial" w:cs="Arial"/>
        </w:rPr>
        <w:t>Luôn có trách nhiệm trong công việc của bản thân và cả nhóm, vì trên vai họ không chỉ có một mình mà còn có cả nhóm.</w:t>
      </w:r>
    </w:p>
    <w:p w14:paraId="61AABE0D" w14:textId="29AF7FDC" w:rsidR="006975A9" w:rsidRDefault="006975A9">
      <w:pPr>
        <w:rPr>
          <w:rFonts w:ascii="Arial" w:hAnsi="Arial" w:cs="Arial"/>
        </w:rPr>
      </w:pPr>
      <w:r>
        <w:rPr>
          <w:rFonts w:ascii="Arial" w:hAnsi="Arial" w:cs="Arial"/>
        </w:rPr>
        <w:t>Luôn có trách nhiệm khi bản thân có lỗi và nhận lỗi chứ không phải vì là trưởng nhóm nên bỏ qua; đồng thời khi các thành viên trong nhóm có lỗi hay</w:t>
      </w:r>
      <w:r w:rsidR="00666B21">
        <w:rPr>
          <w:rFonts w:ascii="Arial" w:hAnsi="Arial" w:cs="Arial"/>
        </w:rPr>
        <w:t xml:space="preserve"> có vấn đề xảy ra,</w:t>
      </w:r>
      <w:r>
        <w:rPr>
          <w:rFonts w:ascii="Arial" w:hAnsi="Arial" w:cs="Arial"/>
        </w:rPr>
        <w:t xml:space="preserve"> công việc chung không hoàn thành, nhóm trưởng cũng là người cần chịu trách nhiệm</w:t>
      </w:r>
      <w:r w:rsidR="00666B21">
        <w:rPr>
          <w:rFonts w:ascii="Arial" w:hAnsi="Arial" w:cs="Arial"/>
        </w:rPr>
        <w:t>.</w:t>
      </w:r>
    </w:p>
    <w:p w14:paraId="4CC8EEB1" w14:textId="32285E9D" w:rsidR="00666B21" w:rsidRDefault="00666B21">
      <w:pPr>
        <w:rPr>
          <w:rFonts w:ascii="Arial" w:hAnsi="Arial" w:cs="Arial"/>
        </w:rPr>
      </w:pPr>
      <w:r>
        <w:rPr>
          <w:rFonts w:ascii="Arial" w:hAnsi="Arial" w:cs="Arial"/>
        </w:rPr>
        <w:t>Ngoài ra, để là một người nhóm tưởng tài năng, không chỉ có biết nhận lỗi không mà còn phải biết đồng thời tìm hướng giải quyết vấn đề cho hợp lý.</w:t>
      </w:r>
    </w:p>
    <w:p w14:paraId="51C27677" w14:textId="5DD1B76D" w:rsidR="00666B21" w:rsidRPr="00666B21" w:rsidRDefault="00666B21" w:rsidP="00666B21">
      <w:pPr>
        <w:pStyle w:val="ListParagraph"/>
        <w:numPr>
          <w:ilvl w:val="0"/>
          <w:numId w:val="2"/>
        </w:numPr>
        <w:rPr>
          <w:rFonts w:ascii="Arial" w:hAnsi="Arial" w:cs="Arial"/>
        </w:rPr>
      </w:pPr>
      <w:r w:rsidRPr="00666B21">
        <w:rPr>
          <w:rFonts w:ascii="Arial" w:hAnsi="Arial" w:cs="Arial"/>
          <w:b/>
          <w:bCs/>
        </w:rPr>
        <w:t>Ngoài ra</w:t>
      </w:r>
      <w:r>
        <w:rPr>
          <w:rFonts w:ascii="Arial" w:hAnsi="Arial" w:cs="Arial"/>
        </w:rPr>
        <w:t>: nhóm trưởng có thể không phải là người giỏi nhất trong tất cả mọi việc về mặt kỹ năng hay kỹ thuật, nhưng để là một nhóm trưởng tài năng, hãy luôn cho mọi người thấy sự cầu tiền và ham học hỏi của bản thân; đồng thời luôn cải thiện năng lực, trình độ của mình.</w:t>
      </w:r>
    </w:p>
    <w:sectPr w:rsidR="00666B21" w:rsidRPr="00666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E2EE5"/>
    <w:multiLevelType w:val="hybridMultilevel"/>
    <w:tmpl w:val="B3ECF6C8"/>
    <w:lvl w:ilvl="0" w:tplc="77D6C010">
      <w:start w:val="1"/>
      <w:numFmt w:val="bullet"/>
      <w:lvlText w:val=""/>
      <w:lvlJc w:val="left"/>
      <w:pPr>
        <w:ind w:left="720" w:hanging="360"/>
      </w:pPr>
      <w:rPr>
        <w:rFonts w:ascii="Wingdings" w:eastAsiaTheme="minorHAnsi" w:hAnsi="Wingdings"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88E6FD3"/>
    <w:multiLevelType w:val="hybridMultilevel"/>
    <w:tmpl w:val="7D408058"/>
    <w:lvl w:ilvl="0" w:tplc="A4FE5866">
      <w:numFmt w:val="bullet"/>
      <w:lvlText w:val="+"/>
      <w:lvlJc w:val="left"/>
      <w:pPr>
        <w:ind w:left="1440" w:hanging="360"/>
      </w:pPr>
      <w:rPr>
        <w:rFonts w:ascii="Arial" w:eastAsia="Arial" w:hAnsi="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6FB1283D"/>
    <w:multiLevelType w:val="hybridMultilevel"/>
    <w:tmpl w:val="99B0917A"/>
    <w:lvl w:ilvl="0" w:tplc="0CDA71F0">
      <w:start w:val="1"/>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7B537499"/>
    <w:multiLevelType w:val="hybridMultilevel"/>
    <w:tmpl w:val="EF24CE4E"/>
    <w:lvl w:ilvl="0" w:tplc="434C19A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618297609">
    <w:abstractNumId w:val="3"/>
  </w:num>
  <w:num w:numId="2" w16cid:durableId="111019371">
    <w:abstractNumId w:val="2"/>
  </w:num>
  <w:num w:numId="3" w16cid:durableId="1596788110">
    <w:abstractNumId w:val="1"/>
  </w:num>
  <w:num w:numId="4" w16cid:durableId="6684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3DB"/>
    <w:rsid w:val="000419CA"/>
    <w:rsid w:val="00131846"/>
    <w:rsid w:val="001A580E"/>
    <w:rsid w:val="002407C7"/>
    <w:rsid w:val="00573672"/>
    <w:rsid w:val="00666B21"/>
    <w:rsid w:val="006975A9"/>
    <w:rsid w:val="00883FD3"/>
    <w:rsid w:val="009C13E9"/>
    <w:rsid w:val="00D743DB"/>
    <w:rsid w:val="00E65359"/>
    <w:rsid w:val="00F30D0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1E8D"/>
  <w15:chartTrackingRefBased/>
  <w15:docId w15:val="{8091DEE9-501C-45AD-B85E-5F557764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3DB"/>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43DB"/>
    <w:rPr>
      <w:color w:val="0000FF"/>
      <w:u w:val="single"/>
    </w:rPr>
  </w:style>
  <w:style w:type="paragraph" w:styleId="ListParagraph">
    <w:name w:val="List Paragraph"/>
    <w:basedOn w:val="Normal"/>
    <w:uiPriority w:val="34"/>
    <w:qFormat/>
    <w:rsid w:val="00D74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38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diendanhngon.vn/danhnhan/dnct/itemid/12299/search/tony-gaski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DUONG D19CN09</dc:creator>
  <cp:keywords/>
  <dc:description/>
  <cp:lastModifiedBy>NGUYEN HOANG DUONG D19CN09</cp:lastModifiedBy>
  <cp:revision>3</cp:revision>
  <dcterms:created xsi:type="dcterms:W3CDTF">2022-04-28T16:29:00Z</dcterms:created>
  <dcterms:modified xsi:type="dcterms:W3CDTF">2022-04-28T17:14:00Z</dcterms:modified>
</cp:coreProperties>
</file>