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7E49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</w:rPr>
      </w:pPr>
      <w:r>
        <w:rPr>
          <w:b/>
          <w:sz w:val="48"/>
          <w:szCs w:val="48"/>
        </w:rPr>
        <w:t>Công ngh</w:t>
      </w:r>
      <w:r>
        <w:rPr>
          <w:b/>
          <w:sz w:val="48"/>
          <w:szCs w:val="48"/>
        </w:rPr>
        <w:t>ệ</w:t>
      </w:r>
      <w:r>
        <w:rPr>
          <w:b/>
          <w:sz w:val="48"/>
          <w:szCs w:val="48"/>
        </w:rPr>
        <w:t xml:space="preserve"> ph</w:t>
      </w:r>
      <w:r>
        <w:rPr>
          <w:b/>
          <w:sz w:val="48"/>
          <w:szCs w:val="48"/>
        </w:rPr>
        <w:t>ầ</w:t>
      </w:r>
      <w:r>
        <w:rPr>
          <w:b/>
          <w:sz w:val="48"/>
          <w:szCs w:val="48"/>
        </w:rPr>
        <w:t>n m</w:t>
      </w:r>
      <w:r>
        <w:rPr>
          <w:b/>
          <w:sz w:val="48"/>
          <w:szCs w:val="48"/>
        </w:rPr>
        <w:t>ề</w:t>
      </w:r>
      <w:r>
        <w:rPr>
          <w:b/>
          <w:sz w:val="48"/>
          <w:szCs w:val="48"/>
        </w:rPr>
        <w:t>m</w:t>
      </w:r>
    </w:p>
    <w:p w14:paraId="00000002" w14:textId="77777777" w:rsidR="00227E49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pict w14:anchorId="7CA91384">
          <v:rect id="_x0000_i1025" style="width:0;height:1.5pt" o:hralign="center" o:hrstd="t" o:hr="t" fillcolor="#a0a0a0" stroked="f"/>
        </w:pict>
      </w:r>
    </w:p>
    <w:p w14:paraId="00000003" w14:textId="77777777" w:rsidR="00227E49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Đ</w:t>
      </w:r>
      <w:r>
        <w:rPr>
          <w:b/>
          <w:color w:val="000000"/>
          <w:sz w:val="24"/>
          <w:szCs w:val="24"/>
        </w:rPr>
        <w:t>ể</w:t>
      </w:r>
      <w:r>
        <w:rPr>
          <w:b/>
          <w:color w:val="000000"/>
          <w:sz w:val="24"/>
          <w:szCs w:val="24"/>
        </w:rPr>
        <w:t xml:space="preserve"> s</w:t>
      </w:r>
      <w:r>
        <w:rPr>
          <w:b/>
          <w:color w:val="000000"/>
          <w:sz w:val="24"/>
          <w:szCs w:val="24"/>
        </w:rPr>
        <w:t>ố</w:t>
      </w:r>
      <w:r>
        <w:rPr>
          <w:b/>
          <w:color w:val="000000"/>
          <w:sz w:val="24"/>
          <w:szCs w:val="24"/>
        </w:rPr>
        <w:t xml:space="preserve"> 37</w:t>
      </w:r>
    </w:p>
    <w:p w14:paraId="00000004" w14:textId="77777777" w:rsidR="00227E49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Ban t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 xml:space="preserve"> ch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đưa xe công th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1 (F1) đ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t hàng anh ch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phát tri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ph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n m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m qu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lí k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qu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gi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đua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mô t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như sau: </w:t>
      </w:r>
    </w:p>
    <w:p w14:paraId="00000005" w14:textId="77777777" w:rsidR="00227E49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M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>i năm có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gi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i.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gi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bao g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m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ch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ng đua di</w:t>
      </w:r>
      <w:r>
        <w:rPr>
          <w:color w:val="000000"/>
          <w:sz w:val="24"/>
          <w:szCs w:val="24"/>
        </w:rPr>
        <w:t>ễ</w:t>
      </w:r>
      <w:r>
        <w:rPr>
          <w:color w:val="000000"/>
          <w:sz w:val="24"/>
          <w:szCs w:val="24"/>
        </w:rPr>
        <w:t>n ra trên kh</w:t>
      </w:r>
      <w:r>
        <w:rPr>
          <w:color w:val="000000"/>
          <w:sz w:val="24"/>
          <w:szCs w:val="24"/>
        </w:rPr>
        <w:t>ắ</w:t>
      </w:r>
      <w:r>
        <w:rPr>
          <w:color w:val="000000"/>
          <w:sz w:val="24"/>
          <w:szCs w:val="24"/>
        </w:rPr>
        <w:t>p th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 xml:space="preserve"> gi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(Mã ch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ng, tên,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vòng đua, đ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a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m, th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gian, m</w:t>
      </w:r>
      <w:r>
        <w:rPr>
          <w:color w:val="000000"/>
          <w:sz w:val="24"/>
          <w:szCs w:val="24"/>
        </w:rPr>
        <w:t>ô t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). </w:t>
      </w:r>
    </w:p>
    <w:p w14:paraId="00000006" w14:textId="77777777" w:rsidR="00227E49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M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>i gi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có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i đua tham gia (Mã, tên, hãng, mô t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). </w:t>
      </w:r>
    </w:p>
    <w:p w14:paraId="00000007" w14:textId="77777777" w:rsidR="00227E49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M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>i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i đua có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tay đua (mã, tên, ngày sinh, qu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c t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ch, ti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u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). Nhưng 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m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>i ch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ng đua, m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>i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i ch</w:t>
      </w:r>
      <w:r>
        <w:rPr>
          <w:color w:val="000000"/>
          <w:sz w:val="24"/>
          <w:szCs w:val="24"/>
        </w:rPr>
        <w:t>ỉ</w:t>
      </w:r>
      <w:r>
        <w:rPr>
          <w:color w:val="000000"/>
          <w:sz w:val="24"/>
          <w:szCs w:val="24"/>
        </w:rPr>
        <w:t xml:space="preserve">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phép cho t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i đa 2 tay đua tham d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. </w:t>
      </w:r>
    </w:p>
    <w:p w14:paraId="00000008" w14:textId="77777777" w:rsidR="00227E49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M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>i ch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ng đua, k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qu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x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p theo th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đích (th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gian) và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ch</w:t>
      </w:r>
      <w:r>
        <w:rPr>
          <w:color w:val="000000"/>
          <w:sz w:val="24"/>
          <w:szCs w:val="24"/>
        </w:rPr>
        <w:t>ỉ</w:t>
      </w:r>
      <w:r>
        <w:rPr>
          <w:color w:val="000000"/>
          <w:sz w:val="24"/>
          <w:szCs w:val="24"/>
        </w:rPr>
        <w:t xml:space="preserve">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tính cho top 10 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đích s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m nh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t, l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n lư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t theo các th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đích là 25, 18, 15, 12, 10, 8, 6, 4, 2, 1. </w:t>
      </w:r>
    </w:p>
    <w:p w14:paraId="00000009" w14:textId="77777777" w:rsidR="00227E49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N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u tay đua n</w:t>
      </w:r>
      <w:r>
        <w:rPr>
          <w:color w:val="000000"/>
          <w:sz w:val="24"/>
          <w:szCs w:val="24"/>
        </w:rPr>
        <w:t>ằ</w:t>
      </w:r>
      <w:r>
        <w:rPr>
          <w:color w:val="000000"/>
          <w:sz w:val="24"/>
          <w:szCs w:val="24"/>
        </w:rPr>
        <w:t>m trong top 10 nhưng không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đích do b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 xml:space="preserve"> cu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c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tai n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 thì 0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m. </w:t>
      </w:r>
    </w:p>
    <w:p w14:paraId="0000000A" w14:textId="77777777" w:rsidR="00227E49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và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gian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t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>ng tay đua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c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ng d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n gi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>a các ch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ng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quy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đ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nh gi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cá nhân và gi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đ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ng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i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mùa gi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i. Anh ch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hãy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modul "Đăng kí thi đ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u"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các bư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c sau đây: Ban t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 xml:space="preserve"> ch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(BTC) ch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ch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năng đăng kí tay đua – giao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đăng kí t</w:t>
      </w:r>
      <w:r>
        <w:rPr>
          <w:color w:val="000000"/>
          <w:sz w:val="24"/>
          <w:szCs w:val="24"/>
        </w:rPr>
        <w:t>ay đua cho m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>i ch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ng đ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u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ra – BTC ch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ch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ng đua t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 xml:space="preserve"> danh sách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xu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ng + ch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i đua t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 xml:space="preserve"> danh sách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xuông – danh sách các tay đua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i đua đã ch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ra, x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p theo abc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 xml:space="preserve"> tên + BTC tích ch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đúng 2 tay đua theo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i + click Đăng k</w:t>
      </w:r>
      <w:r>
        <w:rPr>
          <w:color w:val="000000"/>
          <w:sz w:val="24"/>
          <w:szCs w:val="24"/>
        </w:rPr>
        <w:t>í + H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ng lưu thông tin và thông báo thành công </w:t>
      </w:r>
    </w:p>
    <w:p w14:paraId="0000000B" w14:textId="77777777" w:rsidR="00227E49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Vi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scenario chu</w:t>
      </w:r>
      <w:r>
        <w:rPr>
          <w:color w:val="000000"/>
          <w:sz w:val="24"/>
          <w:szCs w:val="24"/>
        </w:rPr>
        <w:t>ẩ</w:t>
      </w:r>
      <w:r>
        <w:rPr>
          <w:color w:val="000000"/>
          <w:sz w:val="24"/>
          <w:szCs w:val="24"/>
        </w:rPr>
        <w:t xml:space="preserve">n cho use case này </w:t>
      </w:r>
    </w:p>
    <w:p w14:paraId="0000000C" w14:textId="77777777" w:rsidR="00227E49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Trích và v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bi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u đ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 xml:space="preserve"> các l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p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th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toàn b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h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ng</w:t>
      </w:r>
    </w:p>
    <w:p w14:paraId="0000000D" w14:textId="77777777" w:rsidR="00227E49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4"/>
          <w:szCs w:val="24"/>
        </w:rPr>
      </w:pPr>
      <w:r>
        <w:rPr>
          <w:sz w:val="24"/>
          <w:szCs w:val="24"/>
        </w:rPr>
        <w:t>3.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tĩnh: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giao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và v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bi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p MVC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cho modul</w:t>
      </w:r>
    </w:p>
    <w:p w14:paraId="0000000E" w14:textId="77777777" w:rsidR="00227E49" w:rsidRPr="001B640B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sz w:val="24"/>
          <w:szCs w:val="24"/>
        </w:rPr>
      </w:pPr>
      <w:r w:rsidRPr="001B640B">
        <w:rPr>
          <w:i/>
          <w:iCs/>
          <w:sz w:val="24"/>
          <w:szCs w:val="24"/>
        </w:rPr>
        <w:t>4. Thi</w:t>
      </w:r>
      <w:r w:rsidRPr="001B640B">
        <w:rPr>
          <w:i/>
          <w:iCs/>
          <w:sz w:val="24"/>
          <w:szCs w:val="24"/>
        </w:rPr>
        <w:t>ế</w:t>
      </w:r>
      <w:r w:rsidRPr="001B640B">
        <w:rPr>
          <w:i/>
          <w:iCs/>
          <w:sz w:val="24"/>
          <w:szCs w:val="24"/>
        </w:rPr>
        <w:t>t k</w:t>
      </w:r>
      <w:r w:rsidRPr="001B640B">
        <w:rPr>
          <w:i/>
          <w:iCs/>
          <w:sz w:val="24"/>
          <w:szCs w:val="24"/>
        </w:rPr>
        <w:t>ế</w:t>
      </w:r>
      <w:r w:rsidRPr="001B640B">
        <w:rPr>
          <w:i/>
          <w:iCs/>
          <w:sz w:val="24"/>
          <w:szCs w:val="24"/>
        </w:rPr>
        <w:t xml:space="preserve"> đ</w:t>
      </w:r>
      <w:r w:rsidRPr="001B640B">
        <w:rPr>
          <w:i/>
          <w:iCs/>
          <w:sz w:val="24"/>
          <w:szCs w:val="24"/>
        </w:rPr>
        <w:t>ộ</w:t>
      </w:r>
      <w:r w:rsidRPr="001B640B">
        <w:rPr>
          <w:i/>
          <w:iCs/>
          <w:sz w:val="24"/>
          <w:szCs w:val="24"/>
        </w:rPr>
        <w:t>ng, v</w:t>
      </w:r>
      <w:r w:rsidRPr="001B640B">
        <w:rPr>
          <w:i/>
          <w:iCs/>
          <w:sz w:val="24"/>
          <w:szCs w:val="24"/>
        </w:rPr>
        <w:t>ẽ</w:t>
      </w:r>
      <w:r w:rsidRPr="001B640B">
        <w:rPr>
          <w:i/>
          <w:iCs/>
          <w:sz w:val="24"/>
          <w:szCs w:val="24"/>
        </w:rPr>
        <w:t xml:space="preserve"> bi</w:t>
      </w:r>
      <w:r w:rsidRPr="001B640B">
        <w:rPr>
          <w:i/>
          <w:iCs/>
          <w:sz w:val="24"/>
          <w:szCs w:val="24"/>
        </w:rPr>
        <w:t>ể</w:t>
      </w:r>
      <w:r w:rsidRPr="001B640B">
        <w:rPr>
          <w:i/>
          <w:iCs/>
          <w:sz w:val="24"/>
          <w:szCs w:val="24"/>
        </w:rPr>
        <w:t>u đ</w:t>
      </w:r>
      <w:r w:rsidRPr="001B640B">
        <w:rPr>
          <w:i/>
          <w:iCs/>
          <w:sz w:val="24"/>
          <w:szCs w:val="24"/>
        </w:rPr>
        <w:t>ồ</w:t>
      </w:r>
      <w:r w:rsidRPr="001B640B">
        <w:rPr>
          <w:i/>
          <w:iCs/>
          <w:sz w:val="24"/>
          <w:szCs w:val="24"/>
        </w:rPr>
        <w:t xml:space="preserve"> tu</w:t>
      </w:r>
      <w:r w:rsidRPr="001B640B">
        <w:rPr>
          <w:i/>
          <w:iCs/>
          <w:sz w:val="24"/>
          <w:szCs w:val="24"/>
        </w:rPr>
        <w:t>ầ</w:t>
      </w:r>
      <w:r w:rsidRPr="001B640B">
        <w:rPr>
          <w:i/>
          <w:iCs/>
          <w:sz w:val="24"/>
          <w:szCs w:val="24"/>
        </w:rPr>
        <w:t>n t</w:t>
      </w:r>
      <w:r w:rsidRPr="001B640B">
        <w:rPr>
          <w:i/>
          <w:iCs/>
          <w:sz w:val="24"/>
          <w:szCs w:val="24"/>
        </w:rPr>
        <w:t>ự</w:t>
      </w:r>
      <w:r w:rsidRPr="001B640B">
        <w:rPr>
          <w:i/>
          <w:iCs/>
          <w:sz w:val="24"/>
          <w:szCs w:val="24"/>
        </w:rPr>
        <w:t xml:space="preserve"> mô t</w:t>
      </w:r>
      <w:r w:rsidRPr="001B640B">
        <w:rPr>
          <w:i/>
          <w:iCs/>
          <w:sz w:val="24"/>
          <w:szCs w:val="24"/>
        </w:rPr>
        <w:t>ả</w:t>
      </w:r>
      <w:r w:rsidRPr="001B640B">
        <w:rPr>
          <w:i/>
          <w:iCs/>
          <w:sz w:val="24"/>
          <w:szCs w:val="24"/>
        </w:rPr>
        <w:t xml:space="preserve"> tu</w:t>
      </w:r>
      <w:r w:rsidRPr="001B640B">
        <w:rPr>
          <w:i/>
          <w:iCs/>
          <w:sz w:val="24"/>
          <w:szCs w:val="24"/>
        </w:rPr>
        <w:t>ầ</w:t>
      </w:r>
      <w:r w:rsidRPr="001B640B">
        <w:rPr>
          <w:i/>
          <w:iCs/>
          <w:sz w:val="24"/>
          <w:szCs w:val="24"/>
        </w:rPr>
        <w:t>n t</w:t>
      </w:r>
      <w:r w:rsidRPr="001B640B">
        <w:rPr>
          <w:i/>
          <w:iCs/>
          <w:sz w:val="24"/>
          <w:szCs w:val="24"/>
        </w:rPr>
        <w:t>ự</w:t>
      </w:r>
      <w:r w:rsidRPr="001B640B">
        <w:rPr>
          <w:i/>
          <w:iCs/>
          <w:sz w:val="24"/>
          <w:szCs w:val="24"/>
        </w:rPr>
        <w:t xml:space="preserve"> ho</w:t>
      </w:r>
      <w:r w:rsidRPr="001B640B">
        <w:rPr>
          <w:i/>
          <w:iCs/>
          <w:sz w:val="24"/>
          <w:szCs w:val="24"/>
        </w:rPr>
        <w:t>ạ</w:t>
      </w:r>
      <w:r w:rsidRPr="001B640B">
        <w:rPr>
          <w:i/>
          <w:iCs/>
          <w:sz w:val="24"/>
          <w:szCs w:val="24"/>
        </w:rPr>
        <w:t>t đ</w:t>
      </w:r>
      <w:r w:rsidRPr="001B640B">
        <w:rPr>
          <w:i/>
          <w:iCs/>
          <w:sz w:val="24"/>
          <w:szCs w:val="24"/>
        </w:rPr>
        <w:t>ộ</w:t>
      </w:r>
      <w:r w:rsidRPr="001B640B">
        <w:rPr>
          <w:i/>
          <w:iCs/>
          <w:sz w:val="24"/>
          <w:szCs w:val="24"/>
        </w:rPr>
        <w:t>ng c</w:t>
      </w:r>
      <w:r w:rsidRPr="001B640B">
        <w:rPr>
          <w:i/>
          <w:iCs/>
          <w:sz w:val="24"/>
          <w:szCs w:val="24"/>
        </w:rPr>
        <w:t>ủ</w:t>
      </w:r>
      <w:r w:rsidRPr="001B640B">
        <w:rPr>
          <w:i/>
          <w:iCs/>
          <w:sz w:val="24"/>
          <w:szCs w:val="24"/>
        </w:rPr>
        <w:t>a modul</w:t>
      </w:r>
    </w:p>
    <w:p w14:paraId="0000000F" w14:textId="77777777" w:rsidR="00227E49" w:rsidRDefault="0021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4"/>
          <w:szCs w:val="24"/>
        </w:rPr>
      </w:pPr>
      <w:r>
        <w:rPr>
          <w:sz w:val="24"/>
          <w:szCs w:val="24"/>
        </w:rPr>
        <w:t>5. Vi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1 test case chu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cho modul này</w:t>
      </w:r>
    </w:p>
    <w:sectPr w:rsidR="00227E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E49"/>
    <w:rsid w:val="001B640B"/>
    <w:rsid w:val="00210890"/>
    <w:rsid w:val="0022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9EB7DE-DB41-438F-B136-58A48B28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HOANG DUONG D19CN09</cp:lastModifiedBy>
  <cp:revision>3</cp:revision>
  <dcterms:created xsi:type="dcterms:W3CDTF">2022-06-23T06:16:00Z</dcterms:created>
  <dcterms:modified xsi:type="dcterms:W3CDTF">2022-06-23T08:54:00Z</dcterms:modified>
</cp:coreProperties>
</file>