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1C9B1" w14:textId="77777777" w:rsidR="001F79D5" w:rsidRDefault="001F79D5" w:rsidP="001F79D5">
      <w:r w:rsidRPr="00B93A74">
        <w:rPr>
          <w:noProof/>
          <w:lang w:val="vi-VN"/>
        </w:rPr>
        <mc:AlternateContent>
          <mc:Choice Requires="wps">
            <w:drawing>
              <wp:anchor distT="0" distB="0" distL="114300" distR="114300" simplePos="0" relativeHeight="251659264" behindDoc="0" locked="0" layoutInCell="1" allowOverlap="1" wp14:anchorId="6C653380" wp14:editId="0175A5F9">
                <wp:simplePos x="0" y="0"/>
                <wp:positionH relativeFrom="margin">
                  <wp:posOffset>-68580</wp:posOffset>
                </wp:positionH>
                <wp:positionV relativeFrom="paragraph">
                  <wp:posOffset>17780</wp:posOffset>
                </wp:positionV>
                <wp:extent cx="6052185" cy="8778240"/>
                <wp:effectExtent l="19050" t="19050" r="43815" b="361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2185" cy="8778240"/>
                        </a:xfrm>
                        <a:prstGeom prst="rect">
                          <a:avLst/>
                        </a:prstGeom>
                        <a:noFill/>
                        <a:ln w="57150" cmpd="thinThick">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pPr>
                              <w:pStyle w:val="Binhthng"/>
                              <w:jc w:val="center"/>
                              <w:spacing w:before="0" w:after="120" w:line="276" w:lineRule="auto"/>
                              <w:widowControl/>
                            </w:pPr>
                            <w:r>
                              <w:rPr>
                                <w:rFonts w:ascii="Times New Roman" w:hAnsi="Times New Roman" w:eastAsia="Times New Roman" w:cs="Times New Roman"/>
                                <w:color w:val="000000"/>
                                <w:sz w:val="32"/>
                                <w:szCs w:val="32"/>
                                <w:lang w:val="vi-VN"/>
                              </w:rPr>
                              <w:t xml:space="preserve">TRƯỜNG ĐẠI HỌC THÁI BÌNH DƯƠNG</w:t>
                            </w:r>
                          </w:p>
                          <w:p>
                            <w:pPr>
                              <w:pStyle w:val="Binhthng"/>
                              <w:jc w:val="center"/>
                              <w:spacing w:before="0" w:after="400" w:line="276" w:lineRule="auto"/>
                              <w:widowControl/>
                            </w:pPr>
                            <w:r>
                              <w:rPr>
                                <w:rFonts w:ascii="Times New Roman" w:hAnsi="Times New Roman" w:eastAsia="Times New Roman" w:cs="Times New Roman"/>
                                <w:b/>
                                <w:color w:val="000000"/>
                                <w:sz w:val="32"/>
                                <w:szCs w:val="32"/>
                                <w:lang w:val="vi-VN"/>
                              </w:rPr>
                              <w:t xml:space="preserve">KHOA CÔNG NGHỆ THÔNG TIN VÀ BÁN DẪN</w:t>
                            </w:r>
                          </w:p>
                          <w:p w14:paraId="4C424D7C" w14:textId="77777777" w:rsidR="001F79D5" w:rsidRDefault="001F79D5" w:rsidP="001F79D5">
                            <w:pPr>
                              <w:jc w:val="center"/>
                              <w:spacing w:before="200" w:after="400" w:line="240" w:lineRule="auto"/>
                            </w:pPr>
                            <w:r w:rsidRPr="00CF73CD">
                              <w:rPr>
                                <w:noProof/>
                                <w:sz w:val="32"/>
                                <w:szCs w:val="28"/>
                              </w:rPr>
                              <w:drawing>
                                <wp:inline distT="0" distB="0" distL="0" distR="0" wp14:anchorId="4B7E4FF7" wp14:editId="47CE8C86">
                                  <wp:extent cx="1400175" cy="1400175"/>
                                  <wp:effectExtent l="0" t="0" r="0" b="0"/>
                                  <wp:docPr id="1" name="Picture 1"/>
                                  <wp:cNvGraphicFramePr>
                                    <a:graphicFrameLocks noChangeAspect="1"/>
                                  </wp:cNvGraphicFramePr>
                                  <a:graphic>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400234" cy="1400234"/>
                                          </a:xfrm>
                                          <a:prstGeom prst="rect">
                                            <a:avLst/>
                                          </a:prstGeom>
                                        </pic:spPr>
                                      </pic:pic>
                                    </a:graphicData>
                                  </a:graphic>
                                </wp:inline>
                              </w:drawing>
                            </w:r>
                          </w:p>
                          <w:p>
                            <w:pPr>
                              <w:pStyle w:val="Tiu"/>
                              <w:jc w:val="center"/>
                              <w:spacing w:before="0" w:after="240" w:line="276" w:lineRule="auto"/>
                              <w:widowControl/>
                              <w:pBdr>
                                <w:bottom w:val="nil"/>
                              </w:pBdr>
                            </w:pPr>
                            <w:r>
                              <w:rPr>
                                <w:rFonts w:ascii="Times New Roman" w:hAnsi="Times New Roman" w:eastAsia="Times New Roman" w:cs="Times New Roman"/>
                                <w:b/>
                                <w:color w:val="000000"/>
                                <w:sz w:val="36"/>
                                <w:szCs w:val="36"/>
                                <w:lang w:val="vi-VN"/>
                              </w:rPr>
                              <w:t xml:space="preserve">BÁO CÁO BÀI TẬP LỚN A2</w:t>
                            </w:r>
                          </w:p>
                          <w:p>
                            <w:pPr>
                              <w:pStyle w:val="Binhthng"/>
                              <w:jc w:val="center"/>
                              <w:spacing w:before="0" w:after="560" w:line="276" w:lineRule="auto"/>
                              <w:widowControl/>
                            </w:pPr>
                            <w:r>
                              <w:rPr>
                                <w:rFonts w:ascii="Times New Roman" w:hAnsi="Times New Roman" w:eastAsia="Times New Roman" w:cs="Times New Roman"/>
                                <w:color w:val="000000"/>
                                <w:sz w:val="28"/>
                                <w:szCs w:val="28"/>
                                <w:lang w:val="vi-VN"/>
                              </w:rPr>
                              <w:t xml:space="preserve">LẬP TRÌNH CHO AI VÀ KHOA HỌC DỮ LIỆU</w:t>
                            </w:r>
                          </w:p>
                          <w:p>
                            <w:pPr>
                              <w:pStyle w:val="Binhthng"/>
                              <w:jc w:val="center"/>
                              <w:spacing w:before="0" w:after="240" w:line="312" w:lineRule="auto"/>
                              <w:widowControl/>
                            </w:pPr>
                            <w:r>
                              <w:rPr>
                                <w:rFonts w:ascii="Times New Roman" w:hAnsi="Times New Roman" w:eastAsia="Times New Roman" w:cs="Times New Roman"/>
                                <w:b/>
                                <w:color w:val="000000"/>
                                <w:sz w:val="48"/>
                                <w:szCs w:val="48"/>
                                <w:lang w:val="vi-VN"/>
                              </w:rPr>
                              <w:t xml:space="preserve">PHÂN TÍCH DỮ LIỆU</w:t>
                              <w:br/>
                              <w:t xml:space="preserve">HÀNH KHÁCH TITANIC</w:t>
                            </w:r>
                          </w:p>
                          <w:p>
                            <w:pPr>
                              <w:pStyle w:val="Binhthng"/>
                              <w:jc w:val="center"/>
                              <w:spacing w:before="0" w:after="80" w:line="276" w:lineRule="auto"/>
                              <w:widowControl/>
                            </w:pPr>
                            <w:r>
                              <w:rPr>
                                <w:rFonts w:ascii="Times New Roman" w:hAnsi="Times New Roman" w:eastAsia="Times New Roman" w:cs="Times New Roman"/>
                                <w:color w:val="000000"/>
                                <w:sz w:val="28"/>
                                <w:szCs w:val="28"/>
                                <w:lang w:val="vi-VN"/>
                              </w:rPr>
                              <w:t xml:space="preserve">Kaggle train.csv với 891 hồ sơ hành khách</w:t>
                            </w:r>
                          </w:p>
                          <w:p>
                            <w:pPr>
                              <w:pStyle w:val="Binhthng"/>
                              <w:jc w:val="center"/>
                              <w:spacing w:before="0" w:after="600" w:line="276" w:lineRule="auto"/>
                              <w:widowControl/>
                            </w:pPr>
                            <w:r>
                              <w:rPr>
                                <w:rFonts w:ascii="Times New Roman" w:hAnsi="Times New Roman" w:eastAsia="Times New Roman" w:cs="Times New Roman"/>
                                <w:i/>
                                <w:color w:val="000000"/>
                                <w:sz w:val="28"/>
                                <w:szCs w:val="28"/>
                                <w:lang w:val="vi-VN"/>
                              </w:rPr>
                              <w:t xml:space="preserve">Đề tài A2 02    Tầng Cơ bản</w:t>
                            </w:r>
                          </w:p>
                          <w:p>
                            <w:pPr>
                              <w:pStyle w:val="Binhthng"/>
                              <w:jc w:val="center"/>
                              <w:spacing w:before="0" w:after="140" w:line="276" w:lineRule="auto"/>
                              <w:widowControl/>
                            </w:pPr>
                            <w:r>
                              <w:rPr>
                                <w:rFonts w:ascii="Times New Roman" w:hAnsi="Times New Roman" w:eastAsia="Times New Roman" w:cs="Times New Roman"/>
                                <w:i/>
                                <w:color w:val="000000"/>
                                <w:sz w:val="28"/>
                                <w:szCs w:val="28"/>
                                <w:lang w:val="vi-VN"/>
                              </w:rPr>
                              <w:t xml:space="preserve">Sinh viên thực hiện</w:t>
                            </w:r>
                          </w:p>
                          <w:p>
                            <w:pPr>
                              <w:pStyle w:val="Binhthng"/>
                              <w:jc w:val="center"/>
                              <w:spacing w:before="0" w:after="140" w:line="276" w:lineRule="auto"/>
                              <w:widowControl/>
                            </w:pPr>
                            <w:r>
                              <w:rPr>
                                <w:rFonts w:ascii="Times New Roman" w:hAnsi="Times New Roman" w:eastAsia="Times New Roman" w:cs="Times New Roman"/>
                                <w:b/>
                                <w:color w:val="000000"/>
                                <w:sz w:val="28"/>
                                <w:szCs w:val="28"/>
                                <w:lang w:val="vi-VN"/>
                              </w:rPr>
                              <w:t xml:space="preserve">Lương Công Hoàng Duy    MSSV 240464</w:t>
                            </w:r>
                          </w:p>
                          <w:p>
                            <w:pPr>
                              <w:pStyle w:val="Binhthng"/>
                              <w:jc w:val="center"/>
                              <w:spacing w:before="0" w:after="140" w:line="276" w:lineRule="auto"/>
                              <w:widowControl/>
                            </w:pPr>
                            <w:r>
                              <w:rPr>
                                <w:rFonts w:ascii="Times New Roman" w:hAnsi="Times New Roman" w:eastAsia="Times New Roman" w:cs="Times New Roman"/>
                                <w:b/>
                                <w:color w:val="000000"/>
                                <w:sz w:val="28"/>
                                <w:szCs w:val="28"/>
                                <w:lang w:val="vi-VN"/>
                              </w:rPr>
                              <w:t xml:space="preserve">Lê Nguyễn Gia Bảo    MSSV 240233</w:t>
                            </w:r>
                          </w:p>
                          <w:p>
                            <w:pPr>
                              <w:pStyle w:val="Binhthng"/>
                              <w:jc w:val="center"/>
                              <w:spacing w:before="0" w:after="240" w:line="276" w:lineRule="auto"/>
                              <w:widowControl/>
                            </w:pPr>
                          </w:p>
                          <w:p>
                            <w:pPr>
                              <w:pStyle w:val="Binhthng"/>
                              <w:jc w:val="center"/>
                              <w:spacing w:before="0" w:after="520" w:line="276" w:lineRule="auto"/>
                              <w:widowControl/>
                            </w:pPr>
                            <w:r>
                              <w:rPr>
                                <w:rFonts w:ascii="Times New Roman" w:hAnsi="Times New Roman" w:eastAsia="Times New Roman" w:cs="Times New Roman"/>
                                <w:color w:val="000000"/>
                                <w:sz w:val="28"/>
                                <w:szCs w:val="28"/>
                                <w:lang w:val="vi-VN"/>
                              </w:rPr>
                              <w:t xml:space="preserve">Ngành Trí tuệ nhân tạo</w:t>
                            </w:r>
                          </w:p>
                          <w:p>
                            <w:pPr>
                              <w:pStyle w:val="Binhthng"/>
                              <w:jc w:val="center"/>
                              <w:spacing w:before="0" w:after="0" w:line="276" w:lineRule="auto"/>
                              <w:widowControl/>
                            </w:pPr>
                            <w:r>
                              <w:rPr>
                                <w:rFonts w:ascii="Times New Roman" w:hAnsi="Times New Roman" w:eastAsia="Times New Roman" w:cs="Times New Roman"/>
                                <w:b/>
                                <w:color w:val="000000"/>
                                <w:sz w:val="28"/>
                                <w:szCs w:val="28"/>
                                <w:lang w:val="vi-VN"/>
                              </w:rPr>
                              <w:t xml:space="preserve">KHÁNH HÒA  THÁNG 10 NĂM 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53380" id="Rectangle 2" o:spid="_x0000_s1026" style="position:absolute;margin-left:-5.4pt;margin-top:1.4pt;width:476.55pt;height:751.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" filled="f" strokeweight="4.5pt">
                <v:stroke linestyle="thinThick"/>
                <v:textbox inset="0,0,0,0">
                  <w:txbxContent>
                    <w:p>
                      <w:pPr>
                        <w:pStyle w:val="Binhthng"/>
                        <w:jc w:val="center"/>
                        <w:spacing w:before="0" w:after="120" w:line="276" w:lineRule="auto"/>
                        <w:widowControl/>
                      </w:pPr>
                      <w:r>
                        <w:rPr>
                          <w:rFonts w:ascii="Times New Roman" w:hAnsi="Times New Roman" w:eastAsia="Times New Roman" w:cs="Times New Roman"/>
                          <w:color w:val="000000"/>
                          <w:sz w:val="32"/>
                          <w:szCs w:val="32"/>
                          <w:lang w:val="vi-VN"/>
                        </w:rPr>
                        <w:t xml:space="preserve">TRƯỜNG ĐẠI HỌC THÁI BÌNH DƯƠNG</w:t>
                      </w:r>
                    </w:p>
                    <w:p>
                      <w:pPr>
                        <w:pStyle w:val="Binhthng"/>
                        <w:jc w:val="center"/>
                        <w:spacing w:before="0" w:after="400" w:line="276" w:lineRule="auto"/>
                        <w:widowControl/>
                      </w:pPr>
                      <w:r>
                        <w:rPr>
                          <w:rFonts w:ascii="Times New Roman" w:hAnsi="Times New Roman" w:eastAsia="Times New Roman" w:cs="Times New Roman"/>
                          <w:b/>
                          <w:color w:val="000000"/>
                          <w:sz w:val="32"/>
                          <w:szCs w:val="32"/>
                          <w:lang w:val="vi-VN"/>
                        </w:rPr>
                        <w:t xml:space="preserve">KHOA CÔNG NGHỆ THÔNG TIN VÀ BÁN DẪN</w:t>
                      </w:r>
                    </w:p>
                    <w:p w14:paraId="4C424D7C" w14:textId="77777777" w:rsidR="001F79D5" w:rsidRDefault="001F79D5" w:rsidP="001F79D5">
                      <w:pPr>
                        <w:jc w:val="center"/>
                        <w:spacing w:before="200" w:after="400" w:line="240" w:lineRule="auto"/>
                      </w:pPr>
                      <w:r w:rsidRPr="00CF73CD">
                        <w:rPr>
                          <w:noProof/>
                          <w:sz w:val="32"/>
                          <w:szCs w:val="28"/>
                        </w:rPr>
                        <w:drawing>
                          <wp:inline distT="0" distB="0" distL="0" distR="0" wp14:anchorId="4B7E4FF7" wp14:editId="47CE8C86">
                            <wp:extent cx="1400175"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400234" cy="1400234"/>
                                    </a:xfrm>
                                    <a:prstGeom prst="rect">
                                      <a:avLst/>
                                    </a:prstGeom>
                                  </pic:spPr>
                                </pic:pic>
                              </a:graphicData>
                            </a:graphic>
                          </wp:inline>
                        </w:drawing>
                      </w:r>
                    </w:p>
                    <w:p>
                      <w:pPr>
                        <w:pStyle w:val="Tiu"/>
                        <w:jc w:val="center"/>
                        <w:spacing w:before="0" w:after="240" w:line="276" w:lineRule="auto"/>
                        <w:widowControl/>
                        <w:pBdr>
                          <w:bottom w:val="nil"/>
                        </w:pBdr>
                      </w:pPr>
                      <w:r>
                        <w:rPr>
                          <w:rFonts w:ascii="Times New Roman" w:hAnsi="Times New Roman" w:eastAsia="Times New Roman" w:cs="Times New Roman"/>
                          <w:b/>
                          <w:color w:val="000000"/>
                          <w:sz w:val="36"/>
                          <w:szCs w:val="36"/>
                          <w:lang w:val="vi-VN"/>
                        </w:rPr>
                        <w:t xml:space="preserve">BÁO CÁO BÀI TẬP LỚN A2</w:t>
                      </w:r>
                    </w:p>
                    <w:p>
                      <w:pPr>
                        <w:pStyle w:val="Binhthng"/>
                        <w:jc w:val="center"/>
                        <w:spacing w:before="0" w:after="560" w:line="276" w:lineRule="auto"/>
                        <w:widowControl/>
                      </w:pPr>
                      <w:r>
                        <w:rPr>
                          <w:rFonts w:ascii="Times New Roman" w:hAnsi="Times New Roman" w:eastAsia="Times New Roman" w:cs="Times New Roman"/>
                          <w:color w:val="000000"/>
                          <w:sz w:val="28"/>
                          <w:szCs w:val="28"/>
                          <w:lang w:val="vi-VN"/>
                        </w:rPr>
                        <w:t xml:space="preserve">LẬP TRÌNH CHO AI VÀ KHOA HỌC DỮ LIỆU</w:t>
                      </w:r>
                    </w:p>
                    <w:p>
                      <w:pPr>
                        <w:pStyle w:val="Binhthng"/>
                        <w:jc w:val="center"/>
                        <w:spacing w:before="0" w:after="240" w:line="312" w:lineRule="auto"/>
                        <w:widowControl/>
                      </w:pPr>
                      <w:r>
                        <w:rPr>
                          <w:rFonts w:ascii="Times New Roman" w:hAnsi="Times New Roman" w:eastAsia="Times New Roman" w:cs="Times New Roman"/>
                          <w:b/>
                          <w:color w:val="000000"/>
                          <w:sz w:val="48"/>
                          <w:szCs w:val="48"/>
                          <w:lang w:val="vi-VN"/>
                        </w:rPr>
                        <w:t xml:space="preserve">PHÂN TÍCH DỮ LIỆU</w:t>
                        <w:br/>
                        <w:t xml:space="preserve">HÀNH KHÁCH TITANIC</w:t>
                      </w:r>
                    </w:p>
                    <w:p>
                      <w:pPr>
                        <w:pStyle w:val="Binhthng"/>
                        <w:jc w:val="center"/>
                        <w:spacing w:before="0" w:after="80" w:line="276" w:lineRule="auto"/>
                        <w:widowControl/>
                      </w:pPr>
                      <w:r>
                        <w:rPr>
                          <w:rFonts w:ascii="Times New Roman" w:hAnsi="Times New Roman" w:eastAsia="Times New Roman" w:cs="Times New Roman"/>
                          <w:color w:val="000000"/>
                          <w:sz w:val="28"/>
                          <w:szCs w:val="28"/>
                          <w:lang w:val="vi-VN"/>
                        </w:rPr>
                        <w:t xml:space="preserve">Kaggle train.csv với 891 hồ sơ hành khách</w:t>
                      </w:r>
                    </w:p>
                    <w:p>
                      <w:pPr>
                        <w:pStyle w:val="Binhthng"/>
                        <w:jc w:val="center"/>
                        <w:spacing w:before="0" w:after="600" w:line="276" w:lineRule="auto"/>
                        <w:widowControl/>
                      </w:pPr>
                      <w:r>
                        <w:rPr>
                          <w:rFonts w:ascii="Times New Roman" w:hAnsi="Times New Roman" w:eastAsia="Times New Roman" w:cs="Times New Roman"/>
                          <w:i/>
                          <w:color w:val="000000"/>
                          <w:sz w:val="28"/>
                          <w:szCs w:val="28"/>
                          <w:lang w:val="vi-VN"/>
                        </w:rPr>
                        <w:t xml:space="preserve">Đề tài A2 02    Tầng Cơ bản</w:t>
                      </w:r>
                    </w:p>
                    <w:p>
                      <w:pPr>
                        <w:pStyle w:val="Binhthng"/>
                        <w:jc w:val="center"/>
                        <w:spacing w:before="0" w:after="140" w:line="276" w:lineRule="auto"/>
                        <w:widowControl/>
                      </w:pPr>
                      <w:r>
                        <w:rPr>
                          <w:rFonts w:ascii="Times New Roman" w:hAnsi="Times New Roman" w:eastAsia="Times New Roman" w:cs="Times New Roman"/>
                          <w:i/>
                          <w:color w:val="000000"/>
                          <w:sz w:val="28"/>
                          <w:szCs w:val="28"/>
                          <w:lang w:val="vi-VN"/>
                        </w:rPr>
                        <w:t xml:space="preserve">Sinh viên thực hiện</w:t>
                      </w:r>
                    </w:p>
                    <w:p>
                      <w:pPr>
                        <w:pStyle w:val="Binhthng"/>
                        <w:jc w:val="center"/>
                        <w:spacing w:before="0" w:after="140" w:line="276" w:lineRule="auto"/>
                        <w:widowControl/>
                      </w:pPr>
                      <w:r>
                        <w:rPr>
                          <w:rFonts w:ascii="Times New Roman" w:hAnsi="Times New Roman" w:eastAsia="Times New Roman" w:cs="Times New Roman"/>
                          <w:b/>
                          <w:color w:val="000000"/>
                          <w:sz w:val="28"/>
                          <w:szCs w:val="28"/>
                          <w:lang w:val="vi-VN"/>
                        </w:rPr>
                        <w:t xml:space="preserve">Lương Công Hoàng Duy    MSSV 240464</w:t>
                      </w:r>
                    </w:p>
                    <w:p>
                      <w:pPr>
                        <w:pStyle w:val="Binhthng"/>
                        <w:jc w:val="center"/>
                        <w:spacing w:before="0" w:after="140" w:line="276" w:lineRule="auto"/>
                        <w:widowControl/>
                      </w:pPr>
                      <w:r>
                        <w:rPr>
                          <w:rFonts w:ascii="Times New Roman" w:hAnsi="Times New Roman" w:eastAsia="Times New Roman" w:cs="Times New Roman"/>
                          <w:b/>
                          <w:color w:val="000000"/>
                          <w:sz w:val="28"/>
                          <w:szCs w:val="28"/>
                          <w:lang w:val="vi-VN"/>
                        </w:rPr>
                        <w:t xml:space="preserve">Lê Nguyễn Gia Bảo    MSSV 240233</w:t>
                      </w:r>
                    </w:p>
                    <w:p>
                      <w:pPr>
                        <w:pStyle w:val="Binhthng"/>
                        <w:jc w:val="center"/>
                        <w:spacing w:before="0" w:after="240" w:line="276" w:lineRule="auto"/>
                        <w:widowControl/>
                      </w:pPr>
                    </w:p>
                    <w:p>
                      <w:pPr>
                        <w:pStyle w:val="Binhthng"/>
                        <w:jc w:val="center"/>
                        <w:spacing w:before="0" w:after="520" w:line="276" w:lineRule="auto"/>
                        <w:widowControl/>
                      </w:pPr>
                      <w:r>
                        <w:rPr>
                          <w:rFonts w:ascii="Times New Roman" w:hAnsi="Times New Roman" w:eastAsia="Times New Roman" w:cs="Times New Roman"/>
                          <w:color w:val="000000"/>
                          <w:sz w:val="28"/>
                          <w:szCs w:val="28"/>
                          <w:lang w:val="vi-VN"/>
                        </w:rPr>
                        <w:t xml:space="preserve">Ngành Trí tuệ nhân tạo</w:t>
                      </w:r>
                    </w:p>
                    <w:p>
                      <w:pPr>
                        <w:pStyle w:val="Binhthng"/>
                        <w:jc w:val="center"/>
                        <w:spacing w:before="0" w:after="0" w:line="276" w:lineRule="auto"/>
                        <w:widowControl/>
                      </w:pPr>
                      <w:r>
                        <w:rPr>
                          <w:rFonts w:ascii="Times New Roman" w:hAnsi="Times New Roman" w:eastAsia="Times New Roman" w:cs="Times New Roman"/>
                          <w:b/>
                          <w:color w:val="000000"/>
                          <w:sz w:val="28"/>
                          <w:szCs w:val="28"/>
                          <w:lang w:val="vi-VN"/>
                        </w:rPr>
                        <w:t xml:space="preserve">KHÁNH HÒA  THÁNG 10 NĂM 2026</w:t>
                      </w:r>
                    </w:p>
                  </w:txbxContent>
                </v:textbox>
                <w10:wrap anchorx="margin"/>
              </v:rect>
            </w:pict>
          </mc:Fallback>
        </mc:AlternateContent>
      </w:r>
    </w:p>
    <w:p>
      <w:pPr>
        <w:spacing w:after="0" w:before="0" w:line="20" w:lineRule="exact"/>
      </w:pPr>
      <w:r>
        <w:br w:type="page"/>
      </w:r>
    </w:p>
    <w:p>
      <w:pPr>
        <w:pStyle w:val="u1"/>
        <w:jc w:val="left"/>
        <w:spacing w:before="0" w:after="180" w:line="276" w:lineRule="auto"/>
        <w:keepNext/>
        <w:widowControl/>
      </w:pPr>
      <w:r>
        <w:rPr>
          <w:rFonts w:ascii="Times New Roman" w:hAnsi="Times New Roman" w:eastAsia="Times New Roman" w:cs="Times New Roman"/>
          <w:b/>
          <w:color w:val="365F91"/>
          <w:sz w:val="26"/>
          <w:szCs w:val="26"/>
          <w:lang w:val="vi-VN"/>
        </w:rPr>
        <w:t xml:space="preserve">1 BÀI TOÁN VÀ CÂU HỎI PHÂN TÍCH</w:t>
      </w:r>
    </w:p>
    <w:p>
      <w:pPr>
        <w:pStyle w:val="Binhthng"/>
        <w:jc w:val="left"/>
        <w:spacing w:before="0" w:after="120" w:line="276" w:lineRule="auto"/>
        <w:widowControl/>
      </w:pPr>
      <w:r>
        <w:rPr>
          <w:rFonts w:ascii="Times New Roman" w:hAnsi="Times New Roman" w:eastAsia="Times New Roman" w:cs="Times New Roman"/>
          <w:color w:val="000000"/>
          <w:sz w:val="26"/>
          <w:szCs w:val="26"/>
          <w:lang w:val="vi-VN"/>
        </w:rPr>
        <w:t xml:space="preserve">Nhóm phân tích những đặc điểm liên quan tới khả năng sống sót trong mẫu Titanic. Kết quả cho thấy khác biệt rõ theo giới tính, hạng vé và nhóm tuổi; các khác biệt này là liên hệ mô tả, chưa chứng minh nguyên nhân. Giảng viên và sinh viên có thể dùng bài để đối chiếu cách làm sạch, chọn mẫu số và diễn giải dữ liệu.</w:t>
      </w: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1.1 Ba câu hỏi theo đề giao</w:t>
      </w:r>
    </w:p>
    <w:p>
      <w:pPr>
        <w:pStyle w:val="Binhthng"/>
        <w:jc w:val="left"/>
        <w:spacing w:before="0" w:after="120" w:line="276" w:lineRule="auto"/>
        <w:widowControl/>
      </w:pPr>
      <w:r>
        <w:rPr>
          <w:rFonts w:ascii="Times New Roman" w:hAnsi="Times New Roman" w:eastAsia="Times New Roman" w:cs="Times New Roman"/>
          <w:b/>
          <w:color w:val="000000"/>
          <w:sz w:val="26"/>
          <w:szCs w:val="26"/>
          <w:lang w:val="vi-VN"/>
        </w:rPr>
        <w:t xml:space="preserve">Câu 1.</w:t>
      </w:r>
      <w:r>
        <w:rPr>
          <w:rFonts w:ascii="Times New Roman" w:hAnsi="Times New Roman" w:eastAsia="Times New Roman" w:cs="Times New Roman"/>
          <w:color w:val="000000"/>
          <w:sz w:val="26"/>
          <w:szCs w:val="26"/>
          <w:lang w:val="vi-VN"/>
        </w:rPr>
        <w:t xml:space="preserve"> Những yếu tố nào liên quan tới khả năng sống sót?</w:t>
      </w:r>
    </w:p>
    <w:p>
      <w:pPr>
        <w:pStyle w:val="Binhthng"/>
        <w:jc w:val="left"/>
        <w:spacing w:before="0" w:after="120" w:line="276" w:lineRule="auto"/>
        <w:widowControl/>
      </w:pPr>
      <w:r>
        <w:rPr>
          <w:rFonts w:ascii="Times New Roman" w:hAnsi="Times New Roman" w:eastAsia="Times New Roman" w:cs="Times New Roman"/>
          <w:b/>
          <w:color w:val="000000"/>
          <w:sz w:val="26"/>
          <w:szCs w:val="26"/>
          <w:lang w:val="vi-VN"/>
        </w:rPr>
        <w:t xml:space="preserve">Câu 2.</w:t>
      </w:r>
      <w:r>
        <w:rPr>
          <w:rFonts w:ascii="Times New Roman" w:hAnsi="Times New Roman" w:eastAsia="Times New Roman" w:cs="Times New Roman"/>
          <w:color w:val="000000"/>
          <w:sz w:val="26"/>
          <w:szCs w:val="26"/>
          <w:lang w:val="vi-VN"/>
        </w:rPr>
        <w:t xml:space="preserve"> Giả thuyết “phụ nữ và trẻ em trước” có được phản ánh trong dữ liệu không?</w:t>
      </w:r>
    </w:p>
    <w:p>
      <w:pPr>
        <w:pStyle w:val="Binhthng"/>
        <w:jc w:val="left"/>
        <w:spacing w:before="0" w:after="120" w:line="276" w:lineRule="auto"/>
        <w:widowControl/>
      </w:pPr>
      <w:r>
        <w:rPr>
          <w:rFonts w:ascii="Times New Roman" w:hAnsi="Times New Roman" w:eastAsia="Times New Roman" w:cs="Times New Roman"/>
          <w:b/>
          <w:color w:val="000000"/>
          <w:sz w:val="26"/>
          <w:szCs w:val="26"/>
          <w:lang w:val="vi-VN"/>
        </w:rPr>
        <w:t xml:space="preserve">Câu 3.</w:t>
      </w:r>
      <w:r>
        <w:rPr>
          <w:rFonts w:ascii="Times New Roman" w:hAnsi="Times New Roman" w:eastAsia="Times New Roman" w:cs="Times New Roman"/>
          <w:color w:val="000000"/>
          <w:sz w:val="26"/>
          <w:szCs w:val="26"/>
          <w:lang w:val="vi-VN"/>
        </w:rPr>
        <w:t xml:space="preserve"> Hạng vé có ảnh hưởng độc lập với giới tính không, hay chỉ là biến trung gian?</w:t>
      </w:r>
    </w:p>
    <w:p>
      <w:pPr>
        <w:pStyle w:val="Binhthng"/>
        <w:jc w:val="left"/>
        <w:spacing w:before="0" w:after="120" w:line="276" w:lineRule="auto"/>
        <w:widowControl/>
      </w:pPr>
      <w:r>
        <w:rPr>
          <w:rFonts w:ascii="Times New Roman" w:hAnsi="Times New Roman" w:eastAsia="Times New Roman" w:cs="Times New Roman"/>
          <w:color w:val="000000"/>
          <w:sz w:val="26"/>
          <w:szCs w:val="26"/>
          <w:lang w:val="vi-VN"/>
        </w:rPr>
        <w:t xml:space="preserve">Câu 1 khảo sát giới tính, tuổi, hạng vé và quy mô gia đình. Câu 2 quy ước trẻ em là tuổi ≤12; nhóm &gt;12 còn gồm thiếu niên. Câu 3 dùng bảng chéo giới tính × hạng vé, không suy ra cơ chế trung gian chỉ từ tỷ lệ. Bài không huấn luyện mô hình học máy.</w:t>
      </w: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1.2 Khai báo công cụ AI và cách kiểm chứng</w:t>
      </w:r>
    </w:p>
    <w:p>
      <w:pPr>
        <w:pStyle w:val="Binhthng"/>
        <w:jc w:val="left"/>
        <w:spacing w:before="0" w:after="120" w:line="276" w:lineRule="auto"/>
        <w:widowControl/>
      </w:pPr>
      <w:r>
        <w:rPr>
          <w:rFonts w:ascii="Times New Roman" w:hAnsi="Times New Roman" w:eastAsia="Times New Roman" w:cs="Times New Roman"/>
          <w:color w:val="000000"/>
          <w:sz w:val="26"/>
          <w:szCs w:val="26"/>
          <w:lang w:val="vi-VN"/>
        </w:rPr>
        <w:t xml:space="preserve">OpenAI Codex hỗ trợ tổ chức mã, soạn diễn giải và kiểm tra tính nhất quán. Python, Pandas, NumPy, Matplotlib và Seaborn thực hiện phân tích. Notebook đã chạy 11 ô mã liên tiếp trong kernel mới, không lỗi; 14 nhóm assert kiểm tra nguồn, miền giá trị và mẫu số. Hai thành viên cần tự chạy lại và giải thích được mọi dòng mã.</w:t>
      </w: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1.3 Phạm vi dữ liệu và nguồn sử dụng</w:t>
      </w:r>
    </w:p>
    <w:p>
      <w:pPr>
        <w:pStyle w:val="Binhthng"/>
        <w:jc w:val="left"/>
        <w:spacing w:before="0" w:after="120" w:line="276" w:lineRule="auto"/>
        <w:widowControl/>
      </w:pPr>
      <w:r>
        <w:rPr>
          <w:rFonts w:ascii="Times New Roman" w:hAnsi="Times New Roman" w:eastAsia="Times New Roman" w:cs="Times New Roman"/>
          <w:color w:val="000000"/>
          <w:sz w:val="26"/>
          <w:szCs w:val="26"/>
          <w:lang w:val="vi-VN"/>
        </w:rPr>
        <w:t xml:space="preserve">Dữ liệu theo đề là Kaggle Titanic train.csv, gồm </w:t>
      </w:r>
      <w:r>
        <w:rPr>
          <w:rFonts w:ascii="Times New Roman" w:hAnsi="Times New Roman" w:eastAsia="Times New Roman" w:cs="Times New Roman"/>
          <w:b/>
          <w:color w:val="000000"/>
          <w:sz w:val="26"/>
          <w:szCs w:val="26"/>
          <w:lang w:val="vi-VN"/>
        </w:rPr>
        <w:t xml:space="preserve">891 dòng và 12 cột</w:t>
      </w:r>
      <w:r>
        <w:rPr>
          <w:rFonts w:ascii="Times New Roman" w:hAnsi="Times New Roman" w:eastAsia="Times New Roman" w:cs="Times New Roman"/>
          <w:color w:val="000000"/>
          <w:sz w:val="26"/>
          <w:szCs w:val="26"/>
          <w:lang w:val="vi-VN"/>
        </w:rPr>
        <w:t xml:space="preserve"> có nhãn Survived [1, 2]. Bài dùng bản CSV đã có trên máy, không khai báo đã tải trực tiếp trong lần thực hiện này. Không ghép test.csv hoặc dùng số liệu OpenML 1.309 dòng. Mỗi dòng là hồ sơ một hành khách, không phải một gia đình độc lập.</w:t>
      </w: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Nguồn và điều kiện sử dụng: trang dữ liệu và quy tắc cuộc thi Kaggle [2, 3]. Không tự gán giấy phép CC0 hoặc khẳng định quyền phát hành lại. Repo cung cấp link nguồn thay cho CSV; người chạy tải tệp theo điều kiện Kaggle. Báo cáo chỉ trình bày kết quả tổng hợp.</w:t>
      </w: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SHA256 của CSV dùng tính toán: 4a437fde05fe5264e1701a7387ac6fb75393772ba38bb2c9c566405af5af4bd7. Mã băm giúp xác nhận phiên bản, không tự chứng minh nguồn hoặc giấy phép.</w:t>
      </w:r>
    </w:p>
    <w:p>
      <w:pPr>
        <w:spacing w:after="0" w:before="0" w:line="20" w:lineRule="exact"/>
      </w:pPr>
      <w:r>
        <w:br w:type="page"/>
      </w:r>
    </w:p>
    <w:p>
      <w:pPr>
        <w:pStyle w:val="u1"/>
        <w:jc w:val="left"/>
        <w:spacing w:before="0" w:after="180" w:line="276" w:lineRule="auto"/>
        <w:keepNext/>
        <w:widowControl/>
      </w:pPr>
      <w:r>
        <w:rPr>
          <w:rFonts w:ascii="Times New Roman" w:hAnsi="Times New Roman" w:eastAsia="Times New Roman" w:cs="Times New Roman"/>
          <w:b/>
          <w:color w:val="365F91"/>
          <w:sz w:val="26"/>
          <w:szCs w:val="26"/>
          <w:lang w:val="vi-VN"/>
        </w:rPr>
        <w:t xml:space="preserve">2 MÔ TẢ DỮ LIỆU VÀ KHẢO SÁT BAN ĐẦU</w:t>
      </w: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Bảng 1 trình bày toàn bộ 12 trường nguồn. “Có mặt” là số giá trị không thiếu trong kết quả info; kiểu chuỗi có thể hiển thị là object ở Pandas 2.x.</w:t>
      </w:r>
    </w:p>
    <w:tbl>
      <w:tblPr>
        <w:tblStyle w:val="LiBang"/>
        <w:jc w:val="center"/>
        <w:tblLook w:val="04A0" w:firstRow="1" w:lastRow="0" w:firstColumn="1" w:lastColumn="0" w:noHBand="0" w:noVBand="1"/>
        <w:tblW w:w="9026"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1620"/>
        <w:gridCol w:w="5140"/>
        <w:gridCol w:w="2260"/>
      </w:tblGrid>
      <w:tr>
        <w:trPr>
          <w:cantSplit/>
          <w:tblHeader/>
        </w:trPr>
        <w:tc>
          <w:tcPr>
            <w:tcW w:w="1620" w:type="dxa"/>
            <w:vAlign w:val="center"/>
            <w:shd w:fill="D9EAF7" w:val="clear"/>
          </w:tcPr>
          <w:p>
            <w:pPr>
              <w:pStyle w:val="Binhthng"/>
              <w:jc w:val="left"/>
              <w:spacing w:before="0" w:after="0" w:line="259" w:lineRule="auto"/>
              <w:widowControl/>
            </w:pPr>
            <w:r>
              <w:rPr>
                <w:rFonts w:ascii="Times New Roman" w:hAnsi="Times New Roman" w:eastAsia="Times New Roman" w:cs="Times New Roman"/>
                <w:b/>
                <w:color w:val="000000"/>
                <w:sz w:val="22"/>
                <w:szCs w:val="22"/>
                <w:lang w:val="vi-VN"/>
              </w:rPr>
              <w:t xml:space="preserve">Trường</w:t>
            </w:r>
          </w:p>
        </w:tc>
        <w:tc>
          <w:tcPr>
            <w:tcW w:w="514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Ý nghĩa</w:t>
            </w:r>
          </w:p>
        </w:tc>
        <w:tc>
          <w:tcPr>
            <w:tcW w:w="226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Có mặt và kiểu</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PassengerId</w:t>
            </w:r>
          </w:p>
        </w:tc>
        <w:tc>
          <w:tcPr>
            <w:tcW w:w="514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Mã hồ sơ hành khách</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int64</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Survived</w:t>
            </w:r>
          </w:p>
        </w:tc>
        <w:tc>
          <w:tcPr>
            <w:tcW w:w="514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1 sống; 0 không sống</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int64</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Pclass</w:t>
            </w:r>
          </w:p>
        </w:tc>
        <w:tc>
          <w:tcPr>
            <w:tcW w:w="514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Hạng vé 1, 2 hoặc 3</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int64</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Name</w:t>
            </w:r>
          </w:p>
        </w:tc>
        <w:tc>
          <w:tcPr>
            <w:tcW w:w="514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Tên hành khách</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chuỗi</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Sex</w:t>
            </w:r>
          </w:p>
        </w:tc>
        <w:tc>
          <w:tcPr>
            <w:tcW w:w="514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Giới tính ghi trong nguồn</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chuỗi</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Age</w:t>
            </w:r>
          </w:p>
        </w:tc>
        <w:tc>
          <w:tcPr>
            <w:tcW w:w="514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Tuổi theo năm; số lẻ ở trẻ nhỏ hợp lệ</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714 / float64</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SibSp</w:t>
            </w:r>
          </w:p>
        </w:tc>
        <w:tc>
          <w:tcPr>
            <w:tcW w:w="514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Anh chị em hoặc vợ/chồng đi cùng</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int64</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Parch</w:t>
            </w:r>
          </w:p>
        </w:tc>
        <w:tc>
          <w:tcPr>
            <w:tcW w:w="514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Cha mẹ hoặc con đi cùng</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int64</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Ticket</w:t>
            </w:r>
          </w:p>
        </w:tc>
        <w:tc>
          <w:tcPr>
            <w:tcW w:w="514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Mã vé</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chuỗi</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Fare</w:t>
            </w:r>
          </w:p>
        </w:tc>
        <w:tc>
          <w:tcPr>
            <w:tcW w:w="514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Giá vé theo giá trị ghi trong nguồn</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float64</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Cabin</w:t>
            </w:r>
          </w:p>
        </w:tc>
        <w:tc>
          <w:tcPr>
            <w:tcW w:w="514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Mã cabin</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204 / chuỗi</w:t>
            </w:r>
          </w:p>
        </w:tc>
      </w:tr>
      <w:tr>
        <w:trPr>
          <w:cantSplit/>
        </w:trPr>
        <w:tc>
          <w:tcPr>
            <w:tcW w:w="16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Embarked</w:t>
            </w:r>
          </w:p>
        </w:tc>
        <w:tc>
          <w:tcPr>
            <w:tcW w:w="514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Cảng lên tàu C, Q hoặc S</w:t>
            </w:r>
          </w:p>
        </w:tc>
        <w:tc>
          <w:tcPr>
            <w:tcW w:w="22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889 / chuỗi</w:t>
            </w:r>
          </w:p>
        </w:tc>
      </w:tr>
    </w:tbl>
    <w:p>
      <w:pPr>
        <w:pStyle w:val="Binhthng"/>
        <w:jc w:val="left"/>
        <w:spacing w:before="0" w:after="80" w:line="240" w:lineRule="auto"/>
        <w:widowControl/>
      </w:pPr>
    </w:p>
    <w:p>
      <w:pPr>
        <w:pStyle w:val="Binhthng"/>
        <w:jc w:val="left"/>
        <w:spacing w:before="0" w:after="120" w:line="276" w:lineRule="auto"/>
        <w:widowControl/>
      </w:pPr>
      <w:r>
        <w:rPr>
          <w:rFonts w:ascii="Times New Roman" w:hAnsi="Times New Roman" w:eastAsia="Times New Roman" w:cs="Times New Roman"/>
          <w:b/>
          <w:color w:val="000000"/>
          <w:sz w:val="26"/>
          <w:szCs w:val="26"/>
          <w:lang w:val="vi-VN"/>
        </w:rPr>
        <w:t xml:space="preserve">shape</w:t>
      </w:r>
      <w:r>
        <w:rPr>
          <w:rFonts w:ascii="Times New Roman" w:hAnsi="Times New Roman" w:eastAsia="Times New Roman" w:cs="Times New Roman"/>
          <w:color w:val="000000"/>
          <w:sz w:val="26"/>
          <w:szCs w:val="26"/>
          <w:lang w:val="vi-VN"/>
        </w:rPr>
        <w:t xml:space="preserve"> = (891, 12). </w:t>
      </w:r>
      <w:r>
        <w:rPr>
          <w:rFonts w:ascii="Times New Roman" w:hAnsi="Times New Roman" w:eastAsia="Times New Roman" w:cs="Times New Roman"/>
          <w:b/>
          <w:color w:val="000000"/>
          <w:sz w:val="26"/>
          <w:szCs w:val="26"/>
          <w:lang w:val="vi-VN"/>
        </w:rPr>
        <w:t xml:space="preserve">info</w:t>
      </w:r>
      <w:r>
        <w:rPr>
          <w:rFonts w:ascii="Times New Roman" w:hAnsi="Times New Roman" w:eastAsia="Times New Roman" w:cs="Times New Roman"/>
          <w:color w:val="000000"/>
          <w:sz w:val="26"/>
          <w:szCs w:val="26"/>
          <w:lang w:val="vi-VN"/>
        </w:rPr>
        <w:t xml:space="preserve"> ghi 5 cột int64, 2 cột float64 và 5 cột chuỗi với Pandas 3.0. Dữ liệu không có ngày tháng; đề A2 02 cho ngoại lệ dưới 2.000 dòng và xếp tầng Cơ bản [1]. Nhóm không tạo ngày giả hoặc nhân bản hồ sơ.</w:t>
      </w:r>
    </w:p>
    <w:tbl>
      <w:tblPr>
        <w:tblStyle w:val="LiBang"/>
        <w:jc w:val="center"/>
        <w:tblLook w:val="04A0" w:firstRow="1" w:lastRow="0" w:firstColumn="1" w:lastColumn="0" w:noHBand="0" w:noVBand="1"/>
        <w:tblW w:w="9026"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1140"/>
        <w:gridCol w:w="800"/>
        <w:gridCol w:w="1600"/>
        <w:gridCol w:w="1220"/>
        <w:gridCol w:w="1160"/>
        <w:gridCol w:w="1600"/>
        <w:gridCol w:w="1500"/>
      </w:tblGrid>
      <w:tr>
        <w:trPr>
          <w:cantSplit/>
          <w:tblHeader/>
        </w:trPr>
        <w:tc>
          <w:tcPr>
            <w:tcW w:w="1140" w:type="dxa"/>
            <w:vAlign w:val="center"/>
            <w:shd w:fill="D9EAF7" w:val="clear"/>
          </w:tcPr>
          <w:p>
            <w:pPr>
              <w:pStyle w:val="Binhthng"/>
              <w:jc w:val="left"/>
              <w:spacing w:before="0" w:after="0" w:line="259" w:lineRule="auto"/>
              <w:widowControl/>
            </w:pPr>
            <w:r>
              <w:rPr>
                <w:rFonts w:ascii="Times New Roman" w:hAnsi="Times New Roman" w:eastAsia="Times New Roman" w:cs="Times New Roman"/>
                <w:b/>
                <w:color w:val="000000"/>
                <w:sz w:val="22"/>
                <w:szCs w:val="22"/>
                <w:lang w:val="vi-VN"/>
              </w:rPr>
              <w:t xml:space="preserve">Biến</w:t>
            </w:r>
          </w:p>
        </w:tc>
        <w:tc>
          <w:tcPr>
            <w:tcW w:w="80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n</w:t>
            </w:r>
          </w:p>
        </w:tc>
        <w:tc>
          <w:tcPr>
            <w:tcW w:w="160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Trung bình</w:t>
            </w:r>
          </w:p>
        </w:tc>
        <w:tc>
          <w:tcPr>
            <w:tcW w:w="122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ĐLC</w:t>
            </w:r>
          </w:p>
        </w:tc>
        <w:tc>
          <w:tcPr>
            <w:tcW w:w="116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Min</w:t>
            </w:r>
          </w:p>
        </w:tc>
        <w:tc>
          <w:tcPr>
            <w:tcW w:w="160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Trung vị</w:t>
            </w:r>
          </w:p>
        </w:tc>
        <w:tc>
          <w:tcPr>
            <w:tcW w:w="150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Max</w:t>
            </w:r>
          </w:p>
        </w:tc>
      </w:tr>
      <w:tr>
        <w:trPr>
          <w:cantSplit/>
        </w:trPr>
        <w:tc>
          <w:tcPr>
            <w:tcW w:w="114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Age</w:t>
            </w:r>
          </w:p>
        </w:tc>
        <w:tc>
          <w:tcPr>
            <w:tcW w:w="8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714</w:t>
            </w:r>
          </w:p>
        </w:tc>
        <w:tc>
          <w:tcPr>
            <w:tcW w:w="1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29,70</w:t>
            </w:r>
          </w:p>
        </w:tc>
        <w:tc>
          <w:tcPr>
            <w:tcW w:w="122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14,53</w:t>
            </w:r>
          </w:p>
        </w:tc>
        <w:tc>
          <w:tcPr>
            <w:tcW w:w="11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0,42</w:t>
            </w:r>
          </w:p>
        </w:tc>
        <w:tc>
          <w:tcPr>
            <w:tcW w:w="1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28</w:t>
            </w:r>
          </w:p>
        </w:tc>
        <w:tc>
          <w:tcPr>
            <w:tcW w:w="15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80</w:t>
            </w:r>
          </w:p>
        </w:tc>
      </w:tr>
      <w:tr>
        <w:trPr>
          <w:cantSplit/>
        </w:trPr>
        <w:tc>
          <w:tcPr>
            <w:tcW w:w="114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Fare</w:t>
            </w:r>
          </w:p>
        </w:tc>
        <w:tc>
          <w:tcPr>
            <w:tcW w:w="8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w:t>
            </w:r>
          </w:p>
        </w:tc>
        <w:tc>
          <w:tcPr>
            <w:tcW w:w="1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32,20</w:t>
            </w:r>
          </w:p>
        </w:tc>
        <w:tc>
          <w:tcPr>
            <w:tcW w:w="122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49,69</w:t>
            </w:r>
          </w:p>
        </w:tc>
        <w:tc>
          <w:tcPr>
            <w:tcW w:w="11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0</w:t>
            </w:r>
          </w:p>
        </w:tc>
        <w:tc>
          <w:tcPr>
            <w:tcW w:w="1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14,45</w:t>
            </w:r>
          </w:p>
        </w:tc>
        <w:tc>
          <w:tcPr>
            <w:tcW w:w="15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512,33</w:t>
            </w:r>
          </w:p>
        </w:tc>
      </w:tr>
      <w:tr>
        <w:trPr>
          <w:cantSplit/>
        </w:trPr>
        <w:tc>
          <w:tcPr>
            <w:tcW w:w="114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SibSp</w:t>
            </w:r>
          </w:p>
        </w:tc>
        <w:tc>
          <w:tcPr>
            <w:tcW w:w="8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w:t>
            </w:r>
          </w:p>
        </w:tc>
        <w:tc>
          <w:tcPr>
            <w:tcW w:w="1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0,52</w:t>
            </w:r>
          </w:p>
        </w:tc>
        <w:tc>
          <w:tcPr>
            <w:tcW w:w="122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1,10</w:t>
            </w:r>
          </w:p>
        </w:tc>
        <w:tc>
          <w:tcPr>
            <w:tcW w:w="11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0</w:t>
            </w:r>
          </w:p>
        </w:tc>
        <w:tc>
          <w:tcPr>
            <w:tcW w:w="1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0</w:t>
            </w:r>
          </w:p>
        </w:tc>
        <w:tc>
          <w:tcPr>
            <w:tcW w:w="15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w:t>
            </w:r>
          </w:p>
        </w:tc>
      </w:tr>
      <w:tr>
        <w:trPr>
          <w:cantSplit/>
        </w:trPr>
        <w:tc>
          <w:tcPr>
            <w:tcW w:w="114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Parch</w:t>
            </w:r>
          </w:p>
        </w:tc>
        <w:tc>
          <w:tcPr>
            <w:tcW w:w="8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w:t>
            </w:r>
          </w:p>
        </w:tc>
        <w:tc>
          <w:tcPr>
            <w:tcW w:w="1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0,38</w:t>
            </w:r>
          </w:p>
        </w:tc>
        <w:tc>
          <w:tcPr>
            <w:tcW w:w="122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0,81</w:t>
            </w:r>
          </w:p>
        </w:tc>
        <w:tc>
          <w:tcPr>
            <w:tcW w:w="116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0</w:t>
            </w:r>
          </w:p>
        </w:tc>
        <w:tc>
          <w:tcPr>
            <w:tcW w:w="1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0</w:t>
            </w:r>
          </w:p>
        </w:tc>
        <w:tc>
          <w:tcPr>
            <w:tcW w:w="15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6</w:t>
            </w:r>
          </w:p>
        </w:tc>
      </w:tr>
    </w:tbl>
    <w:p>
      <w:pPr>
        <w:pStyle w:val="Binhthng"/>
        <w:jc w:val="left"/>
        <w:spacing w:before="0" w:after="80" w:line="240" w:lineRule="auto"/>
        <w:widowControl/>
      </w:pP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Bảng 2. Kết quả describe: tuổi trung vị 28 năm. Fare trung bình cao hơn trung vị, cho thấy phân phối lệch phải; giá lớn chưa chắc là lỗi.</w:t>
      </w:r>
    </w:p>
    <w:p>
      <w:pPr>
        <w:pStyle w:val="Binhthng"/>
        <w:jc w:val="left"/>
        <w:spacing w:before="0" w:after="120" w:line="276" w:lineRule="auto"/>
        <w:widowControl/>
      </w:pPr>
      <w:r>
        <w:rPr>
          <w:rFonts w:ascii="Times New Roman" w:hAnsi="Times New Roman" w:eastAsia="Times New Roman" w:cs="Times New Roman"/>
          <w:b/>
          <w:color w:val="000000"/>
          <w:sz w:val="26"/>
          <w:szCs w:val="26"/>
          <w:lang w:val="vi-VN"/>
        </w:rPr>
        <w:t xml:space="preserve">isna().sum()</w:t>
      </w:r>
      <w:r>
        <w:rPr>
          <w:rFonts w:ascii="Times New Roman" w:hAnsi="Times New Roman" w:eastAsia="Times New Roman" w:cs="Times New Roman"/>
          <w:color w:val="000000"/>
          <w:sz w:val="26"/>
          <w:szCs w:val="26"/>
          <w:lang w:val="vi-VN"/>
        </w:rPr>
        <w:t xml:space="preserve">: Age thiếu 177 (19,9%), Cabin 687 (77,1%), Embarked 2 (0,2%); các cột khác thiếu 0. Có 0 dòng trùng hoàn toàn, PassengerId duy nhất. Tổng số sống là 342, không sống 549; tỷ lệ sống 342/891 = </w:t>
      </w:r>
      <w:r>
        <w:rPr>
          <w:rFonts w:ascii="Times New Roman" w:hAnsi="Times New Roman" w:eastAsia="Times New Roman" w:cs="Times New Roman"/>
          <w:b/>
          <w:color w:val="000000"/>
          <w:sz w:val="26"/>
          <w:szCs w:val="26"/>
          <w:lang w:val="vi-VN"/>
        </w:rPr>
        <w:t xml:space="preserve">38,4%</w:t>
      </w:r>
      <w:r>
        <w:rPr>
          <w:rFonts w:ascii="Times New Roman" w:hAnsi="Times New Roman" w:eastAsia="Times New Roman" w:cs="Times New Roman"/>
          <w:color w:val="000000"/>
          <w:sz w:val="26"/>
          <w:szCs w:val="26"/>
          <w:lang w:val="vi-VN"/>
        </w:rPr>
        <w:t xml:space="preserve">.</w:t>
      </w:r>
    </w:p>
    <w:p>
      <w:pPr>
        <w:spacing w:after="0" w:before="0" w:line="20" w:lineRule="exact"/>
      </w:pPr>
      <w:r>
        <w:br w:type="page"/>
      </w:r>
    </w:p>
    <w:p>
      <w:pPr>
        <w:pStyle w:val="u1"/>
        <w:jc w:val="left"/>
        <w:spacing w:before="0" w:after="180" w:line="276" w:lineRule="auto"/>
        <w:keepNext/>
        <w:widowControl/>
      </w:pPr>
      <w:r>
        <w:rPr>
          <w:rFonts w:ascii="Times New Roman" w:hAnsi="Times New Roman" w:eastAsia="Times New Roman" w:cs="Times New Roman"/>
          <w:b/>
          <w:color w:val="365F91"/>
          <w:sz w:val="26"/>
          <w:szCs w:val="26"/>
          <w:lang w:val="vi-VN"/>
        </w:rPr>
        <w:t xml:space="preserve">3 LÀM SẠCH VÀ KIỂM CHỨNG DỮ LIỆU</w:t>
      </w: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Bảng 3. Nhật ký ghi rõ thao tác, lý do và ảnh hưởng. Tất cả bước xử lý giữ 891 dòng trong bảng chính; không xóa hành khách chỉ vì thiếu ở cột không dùng.</w:t>
      </w:r>
    </w:p>
    <w:tbl>
      <w:tblPr>
        <w:tblStyle w:val="LiBang"/>
        <w:jc w:val="center"/>
        <w:tblLook w:val="04A0" w:firstRow="1" w:lastRow="0" w:firstColumn="1" w:lastColumn="0" w:noHBand="0" w:noVBand="1"/>
        <w:tblW w:w="9026"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5120"/>
        <w:gridCol w:w="3900"/>
      </w:tblGrid>
      <w:tr>
        <w:trPr>
          <w:cantSplit/>
          <w:tblHeader/>
        </w:trPr>
        <w:tc>
          <w:tcPr>
            <w:tcW w:w="5120" w:type="dxa"/>
            <w:vAlign w:val="center"/>
            <w:shd w:fill="D9EAF7" w:val="clear"/>
          </w:tcPr>
          <w:p>
            <w:pPr>
              <w:pStyle w:val="Binhthng"/>
              <w:jc w:val="left"/>
              <w:spacing w:before="0" w:after="0" w:line="259" w:lineRule="auto"/>
              <w:widowControl/>
            </w:pPr>
            <w:r>
              <w:rPr>
                <w:rFonts w:ascii="Times New Roman" w:hAnsi="Times New Roman" w:eastAsia="Times New Roman" w:cs="Times New Roman"/>
                <w:b/>
                <w:color w:val="000000"/>
                <w:sz w:val="22"/>
                <w:szCs w:val="22"/>
                <w:lang w:val="vi-VN"/>
              </w:rPr>
              <w:t xml:space="preserve">Thao tác và lý do</w:t>
            </w:r>
          </w:p>
        </w:tc>
        <w:tc>
          <w:tcPr>
            <w:tcW w:w="390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Ảnh hưởng kiểm tra được</w:t>
            </w:r>
          </w:p>
        </w:tc>
      </w:tr>
      <w:tr>
        <w:trPr>
          <w:cantSplit/>
        </w:trPr>
        <w:tc>
          <w:tcPr>
            <w:tcW w:w="51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Đọc ô rỗng và ? thành NaN để thống nhất thiếu</w:t>
            </w:r>
          </w:p>
        </w:tc>
        <w:tc>
          <w:tcPr>
            <w:tcW w:w="390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Thiếu ở 3 cột; giữ 891 dòng</w:t>
            </w:r>
          </w:p>
        </w:tc>
      </w:tr>
      <w:tr>
        <w:trPr>
          <w:cantSplit/>
        </w:trPr>
        <w:tc>
          <w:tcPr>
            <w:tcW w:w="51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Bỏ trùng để không đếm lặp</w:t>
            </w:r>
          </w:p>
        </w:tc>
        <w:tc>
          <w:tcPr>
            <w:tcW w:w="390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0 dòng xóa; còn 891 dòng</w:t>
            </w:r>
          </w:p>
        </w:tc>
      </w:tr>
      <w:tr>
        <w:trPr>
          <w:cantSplit/>
        </w:trPr>
        <w:tc>
          <w:tcPr>
            <w:tcW w:w="51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Ép kiểu số và kiểm tra miền hợp lệ</w:t>
            </w:r>
          </w:p>
        </w:tc>
        <w:tc>
          <w:tcPr>
            <w:tcW w:w="390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0 ô mới thành NaN; tuổi &gt;0, fare ≥0, thân nhân ≥0</w:t>
            </w:r>
          </w:p>
        </w:tc>
      </w:tr>
      <w:tr>
        <w:trPr>
          <w:cantSplit/>
        </w:trPr>
        <w:tc>
          <w:tcPr>
            <w:tcW w:w="51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Strip và lowercase để nhóm nhãn thống nhất</w:t>
            </w:r>
          </w:p>
        </w:tc>
        <w:tc>
          <w:tcPr>
            <w:tcW w:w="390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Sex: 0 nhãn đổi; Embarked: 889 nhãn đổi chữ</w:t>
            </w:r>
          </w:p>
        </w:tc>
      </w:tr>
      <w:tr>
        <w:trPr>
          <w:cantSplit/>
        </w:trPr>
        <w:tc>
          <w:tcPr>
            <w:tcW w:w="51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Kiểm tra Fare theo IQR, không tự xóa giá lớn</w:t>
            </w:r>
          </w:p>
        </w:tc>
        <w:tc>
          <w:tcPr>
            <w:tcW w:w="390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116 giá &gt;65,6344; giữ nguyên vì chưa có bằng chứng sai</w:t>
            </w:r>
          </w:p>
        </w:tc>
      </w:tr>
      <w:tr>
        <w:trPr>
          <w:cantSplit/>
        </w:trPr>
        <w:tc>
          <w:tcPr>
            <w:tcW w:w="51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Giữ Age và Embarked thiếu trong bảng chính</w:t>
            </w:r>
          </w:p>
        </w:tc>
        <w:tc>
          <w:tcPr>
            <w:tcW w:w="390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177 tuổi thiếu; 2 cảng thiếu; giữ 15 Fare=0</w:t>
            </w:r>
          </w:p>
        </w:tc>
      </w:tr>
      <w:tr>
        <w:trPr>
          <w:cantSplit/>
        </w:trPr>
        <w:tc>
          <w:tcPr>
            <w:tcW w:w="51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Bỏ định danh và Cabin khỏi bảng phân tích</w:t>
            </w:r>
          </w:p>
        </w:tc>
        <w:tc>
          <w:tcPr>
            <w:tcW w:w="390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Bỏ PassengerId, Name, Ticket, Cabin; CSV gốc không đổi</w:t>
            </w:r>
          </w:p>
        </w:tc>
      </w:tr>
      <w:tr>
        <w:trPr>
          <w:cantSplit/>
        </w:trPr>
        <w:tc>
          <w:tcPr>
            <w:tcW w:w="51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Thêm family_size và age_group để so sánh nhóm</w:t>
            </w:r>
          </w:p>
        </w:tc>
        <w:tc>
          <w:tcPr>
            <w:tcW w:w="390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family_size=SibSp+Parch+1; bảng phân tích 891 × 10</w:t>
            </w:r>
          </w:p>
        </w:tc>
      </w:tr>
    </w:tbl>
    <w:p>
      <w:pPr>
        <w:pStyle w:val="Binhthng"/>
        <w:jc w:val="left"/>
        <w:spacing w:before="0" w:after="80" w:line="240" w:lineRule="auto"/>
        <w:widowControl/>
      </w:pP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3.1 So sánh ba cách xử lý tuổi thiếu</w:t>
      </w:r>
    </w:p>
    <w:tbl>
      <w:tblPr>
        <w:tblStyle w:val="LiBang"/>
        <w:jc w:val="center"/>
        <w:tblLook w:val="04A0" w:firstRow="1" w:lastRow="0" w:firstColumn="1" w:lastColumn="0" w:noHBand="0" w:noVBand="1"/>
        <w:tblW w:w="9026"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2720"/>
        <w:gridCol w:w="1980"/>
        <w:gridCol w:w="2220"/>
        <w:gridCol w:w="2100"/>
      </w:tblGrid>
      <w:tr>
        <w:trPr>
          <w:cantSplit/>
          <w:tblHeader/>
        </w:trPr>
        <w:tc>
          <w:tcPr>
            <w:tcW w:w="2720" w:type="dxa"/>
            <w:vAlign w:val="center"/>
            <w:shd w:fill="D9EAF7" w:val="clear"/>
          </w:tcPr>
          <w:p>
            <w:pPr>
              <w:pStyle w:val="Binhthng"/>
              <w:jc w:val="left"/>
              <w:spacing w:before="0" w:after="0" w:line="259" w:lineRule="auto"/>
              <w:widowControl/>
            </w:pPr>
            <w:r>
              <w:rPr>
                <w:rFonts w:ascii="Times New Roman" w:hAnsi="Times New Roman" w:eastAsia="Times New Roman" w:cs="Times New Roman"/>
                <w:b/>
                <w:color w:val="000000"/>
                <w:sz w:val="22"/>
                <w:szCs w:val="22"/>
                <w:lang w:val="vi-VN"/>
              </w:rPr>
              <w:t xml:space="preserve">Chỉ tiêu</w:t>
            </w:r>
          </w:p>
        </w:tc>
        <w:tc>
          <w:tcPr>
            <w:tcW w:w="198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A Quan sát</w:t>
            </w:r>
          </w:p>
        </w:tc>
        <w:tc>
          <w:tcPr>
            <w:tcW w:w="222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B Trung vị chung</w:t>
            </w:r>
          </w:p>
        </w:tc>
        <w:tc>
          <w:tcPr>
            <w:tcW w:w="210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C Giới × hạng</w:t>
            </w:r>
          </w:p>
        </w:tc>
      </w:tr>
      <w:tr>
        <w:trPr>
          <w:cantSplit/>
        </w:trPr>
        <w:tc>
          <w:tcPr>
            <w:tcW w:w="27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Số hồ sơ / tuổi điền</w:t>
            </w:r>
          </w:p>
        </w:tc>
        <w:tc>
          <w:tcPr>
            <w:tcW w:w="198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714 / 0</w:t>
            </w:r>
          </w:p>
        </w:tc>
        <w:tc>
          <w:tcPr>
            <w:tcW w:w="222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177</w:t>
            </w:r>
          </w:p>
        </w:tc>
        <w:tc>
          <w:tcPr>
            <w:tcW w:w="21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891 / 177</w:t>
            </w:r>
          </w:p>
        </w:tc>
      </w:tr>
      <w:tr>
        <w:trPr>
          <w:cantSplit/>
        </w:trPr>
        <w:tc>
          <w:tcPr>
            <w:tcW w:w="27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Tuổi TB / trung vị</w:t>
            </w:r>
          </w:p>
        </w:tc>
        <w:tc>
          <w:tcPr>
            <w:tcW w:w="198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29,70 / 28</w:t>
            </w:r>
          </w:p>
        </w:tc>
        <w:tc>
          <w:tcPr>
            <w:tcW w:w="222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29,36 / 28</w:t>
            </w:r>
          </w:p>
        </w:tc>
        <w:tc>
          <w:tcPr>
            <w:tcW w:w="21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29,11 / 26</w:t>
            </w:r>
          </w:p>
        </w:tc>
      </w:tr>
      <w:tr>
        <w:trPr>
          <w:cantSplit/>
        </w:trPr>
        <w:tc>
          <w:tcPr>
            <w:tcW w:w="27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Độ lệch chuẩn</w:t>
            </w:r>
          </w:p>
        </w:tc>
        <w:tc>
          <w:tcPr>
            <w:tcW w:w="198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14,53</w:t>
            </w:r>
          </w:p>
        </w:tc>
        <w:tc>
          <w:tcPr>
            <w:tcW w:w="222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13,02</w:t>
            </w:r>
          </w:p>
        </w:tc>
        <w:tc>
          <w:tcPr>
            <w:tcW w:w="21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13,30</w:t>
            </w:r>
          </w:p>
        </w:tc>
      </w:tr>
      <w:tr>
        <w:trPr>
          <w:cantSplit/>
        </w:trPr>
        <w:tc>
          <w:tcPr>
            <w:tcW w:w="27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Sống ở nhóm &gt;12</w:t>
            </w:r>
          </w:p>
        </w:tc>
        <w:tc>
          <w:tcPr>
            <w:tcW w:w="198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250/645 (38,8%)</w:t>
            </w:r>
          </w:p>
        </w:tc>
        <w:tc>
          <w:tcPr>
            <w:tcW w:w="222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302/822 (36,7%)</w:t>
            </w:r>
          </w:p>
        </w:tc>
        <w:tc>
          <w:tcPr>
            <w:tcW w:w="21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302/822 (36,7%)</w:t>
            </w:r>
          </w:p>
        </w:tc>
      </w:tr>
    </w:tbl>
    <w:p>
      <w:pPr>
        <w:pStyle w:val="Binhthng"/>
        <w:jc w:val="left"/>
        <w:spacing w:before="0" w:after="80" w:line="240" w:lineRule="auto"/>
        <w:widowControl/>
      </w:pPr>
    </w:p>
    <w:p>
      <w:pPr>
        <w:pStyle w:val="Binhthng"/>
        <w:jc w:val="left"/>
        <w:spacing w:before="0" w:after="120" w:line="276" w:lineRule="auto"/>
        <w:widowControl/>
      </w:pPr>
      <w:r>
        <w:rPr>
          <w:rFonts w:ascii="Times New Roman" w:hAnsi="Times New Roman" w:eastAsia="Times New Roman" w:cs="Times New Roman"/>
          <w:color w:val="000000"/>
          <w:sz w:val="26"/>
          <w:szCs w:val="26"/>
          <w:lang w:val="vi-VN"/>
        </w:rPr>
        <w:t xml:space="preserve">Nhóm chọn </w:t>
      </w:r>
      <w:r>
        <w:rPr>
          <w:rFonts w:ascii="Times New Roman" w:hAnsi="Times New Roman" w:eastAsia="Times New Roman" w:cs="Times New Roman"/>
          <w:b/>
          <w:color w:val="000000"/>
          <w:sz w:val="26"/>
          <w:szCs w:val="26"/>
          <w:lang w:val="vi-VN"/>
        </w:rPr>
        <w:t xml:space="preserve">A cho phân tích chính</w:t>
      </w:r>
      <w:r>
        <w:rPr>
          <w:rFonts w:ascii="Times New Roman" w:hAnsi="Times New Roman" w:eastAsia="Times New Roman" w:cs="Times New Roman"/>
          <w:color w:val="000000"/>
          <w:sz w:val="26"/>
          <w:szCs w:val="26"/>
          <w:lang w:val="vi-VN"/>
        </w:rPr>
        <w:t xml:space="preserve"> để không gán tuổi. B điền trung vị chung 28; C điền trung vị theo giới tính × hạng vé, dự phòng trung vị chung. B và C dùng để kiểm tra độ nhạy, không dùng Survived để điền và không khẳng định tuổi ước lượng là tuổi thật.</w:t>
      </w: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Cả ba cách đều có 69 trẻ ≤12 vì các trung vị điền đều &gt;12. Mẫu nhóm &gt;12 tăng khi điền nên mẫu số thay đổi. Hồ sơ có tuổi sống 290/714 = 40,6%, thiếu tuổi 52/177 = 29,4%; phần thiếu không mặc nhiên giống phần đã biết. A giảm mẫu và có thể thiên lệch; B/C giữ mẫu nhưng giảm độ phân tán.</w:t>
      </w:r>
    </w:p>
    <w:p>
      <w:pPr>
        <w:spacing w:after="0" w:before="0" w:line="20" w:lineRule="exact"/>
      </w:pPr>
      <w:r>
        <w:br w:type="page"/>
      </w:r>
    </w:p>
    <w:p>
      <w:pPr>
        <w:pStyle w:val="u1"/>
        <w:jc w:val="left"/>
        <w:spacing w:before="0" w:after="180" w:line="276" w:lineRule="auto"/>
        <w:keepNext/>
        <w:widowControl/>
      </w:pPr>
      <w:r>
        <w:rPr>
          <w:rFonts w:ascii="Times New Roman" w:hAnsi="Times New Roman" w:eastAsia="Times New Roman" w:cs="Times New Roman"/>
          <w:b/>
          <w:color w:val="365F91"/>
          <w:sz w:val="26"/>
          <w:szCs w:val="26"/>
          <w:lang w:val="vi-VN"/>
        </w:rPr>
        <w:t xml:space="preserve">4 PHÂN TÍCH KHÁM PHÁ DỮ LIỆU</w:t>
      </w: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4.1 Tỷ lệ sống theo giới tính và hạng vé</w:t>
      </w:r>
    </w:p>
    <w:p>
      <w:pPr>
        <w:pStyle w:val="Binhthng"/>
        <w:jc w:val="center"/>
        <w:spacing w:before="0" w:after="60" w:line="240" w:lineRule="auto"/>
        <w:widowControl/>
      </w:pPr>
      <w:r>
        <w:drawing>
          <wp:inline distT="0" distB="0" distL="0" distR="0" wp14:anchorId="4B7E4FF7" wp14:editId="47CE8C86">
            <wp:extent cx="4709665" cy="2603500"/>
            <wp:effectExtent l="0" t="0" r="0" b="0"/>
            <wp:docPr id="201" name="Biểu đồ A2 1" descr="01_s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A2Figure1">
                      <a:extLst>
                        <a:ext uri="{28A0092B-C50C-407E-A947-70E740481C1C}">
                          <a14:useLocalDpi xmlns:a14="http://schemas.microsoft.com/office/drawing/2010/main" val="0"/>
                        </a:ext>
                      </a:extLst>
                    </a:blip>
                    <a:stretch>
                      <a:fillRect/>
                    </a:stretch>
                  </pic:blipFill>
                  <pic:spPr>
                    <a:xfrm>
                      <a:off x="0" y="0"/>
                      <a:ext cx="4709665" cy="2603500"/>
                    </a:xfrm>
                    <a:prstGeom prst="rect">
                      <a:avLst/>
                    </a:prstGeom>
                  </pic:spPr>
                </pic:pic>
              </a:graphicData>
            </a:graphic>
          </wp:inline>
        </w:drawing>
      </w:r>
    </w:p>
    <w:p>
      <w:pPr>
        <w:pStyle w:val="Binhthng"/>
        <w:jc w:val="left"/>
        <w:spacing w:before="0" w:after="140" w:line="276" w:lineRule="auto"/>
        <w:widowControl/>
      </w:pPr>
      <w:r>
        <w:rPr>
          <w:rFonts w:ascii="Times New Roman" w:hAnsi="Times New Roman" w:eastAsia="Times New Roman" w:cs="Times New Roman"/>
          <w:b/>
          <w:color w:val="000000"/>
          <w:sz w:val="23"/>
          <w:szCs w:val="23"/>
          <w:lang w:val="vi-VN"/>
        </w:rPr>
        <w:t xml:space="preserve">Hình 1.</w:t>
      </w:r>
      <w:r>
        <w:rPr>
          <w:rFonts w:ascii="Times New Roman" w:hAnsi="Times New Roman" w:eastAsia="Times New Roman" w:cs="Times New Roman"/>
          <w:color w:val="000000"/>
          <w:sz w:val="23"/>
          <w:szCs w:val="23"/>
          <w:lang w:val="vi-VN"/>
        </w:rPr>
        <w:t xml:space="preserve"> Nữ có 233/314 người sống (74,2%), nam 109/577 (18,9%); chênh </w:t>
      </w:r>
      <w:r>
        <w:rPr>
          <w:rFonts w:ascii="Times New Roman" w:hAnsi="Times New Roman" w:eastAsia="Times New Roman" w:cs="Times New Roman"/>
          <w:b/>
          <w:color w:val="000000"/>
          <w:sz w:val="23"/>
          <w:szCs w:val="23"/>
          <w:lang w:val="vi-VN"/>
        </w:rPr>
        <w:t xml:space="preserve">55,3 điểm phần trăm</w:t>
      </w:r>
      <w:r>
        <w:rPr>
          <w:rFonts w:ascii="Times New Roman" w:hAnsi="Times New Roman" w:eastAsia="Times New Roman" w:cs="Times New Roman"/>
          <w:color w:val="000000"/>
          <w:sz w:val="23"/>
          <w:szCs w:val="23"/>
          <w:lang w:val="vi-VN"/>
        </w:rPr>
        <w:t xml:space="preserve">. So sánh tỷ lệ giúp tránh nhầm với số người sống tuyệt đối. Dữ liệu hỗ trợ khác biệt theo giới, chưa xác nhận ai được sơ tán trước.</w:t>
      </w:r>
    </w:p>
    <w:p>
      <w:pPr>
        <w:pStyle w:val="Binhthng"/>
        <w:jc w:val="center"/>
        <w:spacing w:before="0" w:after="60" w:line="240" w:lineRule="auto"/>
        <w:widowControl/>
      </w:pPr>
      <w:r>
        <w:drawing>
          <wp:inline distT="0" distB="0" distL="0" distR="0" wp14:anchorId="4B7E4FF7" wp14:editId="47CE8C86">
            <wp:extent cx="4709665" cy="2603500"/>
            <wp:effectExtent l="0" t="0" r="0" b="0"/>
            <wp:docPr id="202" name="Biểu đồ A2 2" descr="02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A2Figure2">
                      <a:extLst>
                        <a:ext uri="{28A0092B-C50C-407E-A947-70E740481C1C}">
                          <a14:useLocalDpi xmlns:a14="http://schemas.microsoft.com/office/drawing/2010/main" val="0"/>
                        </a:ext>
                      </a:extLst>
                    </a:blip>
                    <a:stretch>
                      <a:fillRect/>
                    </a:stretch>
                  </pic:blipFill>
                  <pic:spPr>
                    <a:xfrm>
                      <a:off x="0" y="0"/>
                      <a:ext cx="4709665" cy="2603500"/>
                    </a:xfrm>
                    <a:prstGeom prst="rect">
                      <a:avLst/>
                    </a:prstGeom>
                  </pic:spPr>
                </pic:pic>
              </a:graphicData>
            </a:graphic>
          </wp:inline>
        </w:drawing>
      </w:r>
    </w:p>
    <w:p>
      <w:pPr>
        <w:pStyle w:val="Binhthng"/>
        <w:jc w:val="left"/>
        <w:spacing w:before="0" w:after="140" w:line="276" w:lineRule="auto"/>
        <w:widowControl/>
      </w:pPr>
      <w:r>
        <w:rPr>
          <w:rFonts w:ascii="Times New Roman" w:hAnsi="Times New Roman" w:eastAsia="Times New Roman" w:cs="Times New Roman"/>
          <w:b/>
          <w:color w:val="000000"/>
          <w:sz w:val="23"/>
          <w:szCs w:val="23"/>
          <w:lang w:val="vi-VN"/>
        </w:rPr>
        <w:t xml:space="preserve">Hình 2.</w:t>
      </w:r>
      <w:r>
        <w:rPr>
          <w:rFonts w:ascii="Times New Roman" w:hAnsi="Times New Roman" w:eastAsia="Times New Roman" w:cs="Times New Roman"/>
          <w:color w:val="000000"/>
          <w:sz w:val="23"/>
          <w:szCs w:val="23"/>
          <w:lang w:val="vi-VN"/>
        </w:rPr>
        <w:t xml:space="preserve"> Hạng 1 có 136/216 người sống (63,0%); hạng 2 là 87/184 (47,3%); hạng 3 là 119/491 (24,2%). Hành khách hạng vé cao hơn có tỷ lệ sống cao hơn trong mẫu. Đây là kết quả gộp; mục 4.3 kiểm tra lại trong từng giới.</w:t>
      </w:r>
    </w:p>
    <w:p>
      <w:pPr>
        <w:pStyle w:val="Binhthng"/>
        <w:jc w:val="left"/>
        <w:spacing w:before="0" w:after="120" w:line="276" w:lineRule="auto"/>
        <w:widowControl/>
      </w:pPr>
      <w:r>
        <w:rPr>
          <w:rFonts w:ascii="Times New Roman" w:hAnsi="Times New Roman" w:eastAsia="Times New Roman" w:cs="Times New Roman"/>
          <w:color w:val="000000"/>
          <w:sz w:val="26"/>
          <w:szCs w:val="26"/>
          <w:lang w:val="vi-VN"/>
        </w:rPr>
        <w:t xml:space="preserve">Hai yếu tố cùng có liên hệ với sống sót, nhưng chưa thể xếp hạng tác động độc lập chỉ từ hai biểu đồ. Mọi tỷ lệ đều tính trước khi làm tròn; mẫu số là tổng người trong chính nhóm được so sánh.</w:t>
      </w:r>
    </w:p>
    <w:p>
      <w:pPr>
        <w:spacing w:after="0" w:before="0" w:line="20" w:lineRule="exact"/>
      </w:pPr>
      <w:r>
        <w:br w:type="page"/>
      </w:r>
    </w:p>
    <w:p>
      <w:pPr>
        <w:pStyle w:val="u1"/>
        <w:jc w:val="left"/>
        <w:spacing w:before="0" w:after="180" w:line="276" w:lineRule="auto"/>
        <w:keepNext/>
        <w:widowControl/>
      </w:pPr>
      <w:r>
        <w:rPr>
          <w:rFonts w:ascii="Times New Roman" w:hAnsi="Times New Roman" w:eastAsia="Times New Roman" w:cs="Times New Roman"/>
          <w:b/>
          <w:color w:val="365F91"/>
          <w:sz w:val="26"/>
          <w:szCs w:val="26"/>
          <w:lang w:val="vi-VN"/>
        </w:rPr>
        <w:t xml:space="preserve">4 PHÂN TÍCH KHÁM PHÁ DỮ LIỆU</w:t>
      </w: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4.2 Tuổi và quy mô gia đình đi cùng</w:t>
      </w:r>
    </w:p>
    <w:p>
      <w:pPr>
        <w:pStyle w:val="Binhthng"/>
        <w:jc w:val="center"/>
        <w:spacing w:before="0" w:after="60" w:line="240" w:lineRule="auto"/>
        <w:widowControl/>
      </w:pPr>
      <w:r>
        <w:drawing>
          <wp:inline distT="0" distB="0" distL="0" distR="0" wp14:anchorId="4B7E4FF7" wp14:editId="47CE8C86">
            <wp:extent cx="4588912" cy="2540000"/>
            <wp:effectExtent l="0" t="0" r="0" b="0"/>
            <wp:docPr id="203" name="Biểu đồ A2 3" descr="08_sex_ch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A2Figure3">
                      <a:extLst>
                        <a:ext uri="{28A0092B-C50C-407E-A947-70E740481C1C}">
                          <a14:useLocalDpi xmlns:a14="http://schemas.microsoft.com/office/drawing/2010/main" val="0"/>
                        </a:ext>
                      </a:extLst>
                    </a:blip>
                    <a:stretch>
                      <a:fillRect/>
                    </a:stretch>
                  </pic:blipFill>
                  <pic:spPr>
                    <a:xfrm>
                      <a:off x="0" y="0"/>
                      <a:ext cx="4588912" cy="2540000"/>
                    </a:xfrm>
                    <a:prstGeom prst="rect">
                      <a:avLst/>
                    </a:prstGeom>
                  </pic:spPr>
                </pic:pic>
              </a:graphicData>
            </a:graphic>
          </wp:inline>
        </w:drawing>
      </w:r>
    </w:p>
    <w:p>
      <w:pPr>
        <w:pStyle w:val="Binhthng"/>
        <w:jc w:val="left"/>
        <w:spacing w:before="0" w:after="140" w:line="276" w:lineRule="auto"/>
        <w:widowControl/>
      </w:pPr>
      <w:r>
        <w:rPr>
          <w:rFonts w:ascii="Times New Roman" w:hAnsi="Times New Roman" w:eastAsia="Times New Roman" w:cs="Times New Roman"/>
          <w:b/>
          <w:color w:val="000000"/>
          <w:sz w:val="23"/>
          <w:szCs w:val="23"/>
          <w:lang w:val="vi-VN"/>
        </w:rPr>
        <w:t xml:space="preserve">Hình 3.</w:t>
      </w:r>
      <w:r>
        <w:rPr>
          <w:rFonts w:ascii="Times New Roman" w:hAnsi="Times New Roman" w:eastAsia="Times New Roman" w:cs="Times New Roman"/>
          <w:color w:val="000000"/>
          <w:sz w:val="23"/>
          <w:szCs w:val="23"/>
          <w:lang w:val="vi-VN"/>
        </w:rPr>
        <w:t xml:space="preserve"> Với 714 tuổi quan sát, trẻ em gộp sống 40/69 = 58,0%, nhóm &gt;12 là 250/645 = 38,8%. Tách giới: trẻ nam 21/37 = 56,8%, nam &gt;12 là 72/416 = 17,3%; trẻ nữ 19/32 = 59,4%, nữ &gt;12 là 178/229 = 77,7%. Xu hướng tuổi không đồng nhất ở mọi giới.</w:t>
      </w:r>
    </w:p>
    <w:p>
      <w:pPr>
        <w:pStyle w:val="Binhthng"/>
        <w:jc w:val="center"/>
        <w:spacing w:before="0" w:after="60" w:line="240" w:lineRule="auto"/>
        <w:widowControl/>
      </w:pPr>
      <w:r>
        <w:drawing>
          <wp:inline distT="0" distB="0" distL="0" distR="0" wp14:anchorId="4B7E4FF7" wp14:editId="47CE8C86">
            <wp:extent cx="4721795" cy="2540000"/>
            <wp:effectExtent l="0" t="0" r="0" b="0"/>
            <wp:docPr id="204" name="Biểu đồ A2 4" descr="04_fam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A2Figure4">
                      <a:extLst>
                        <a:ext uri="{28A0092B-C50C-407E-A947-70E740481C1C}">
                          <a14:useLocalDpi xmlns:a14="http://schemas.microsoft.com/office/drawing/2010/main" val="0"/>
                        </a:ext>
                      </a:extLst>
                    </a:blip>
                    <a:stretch>
                      <a:fillRect/>
                    </a:stretch>
                  </pic:blipFill>
                  <pic:spPr>
                    <a:xfrm>
                      <a:off x="0" y="0"/>
                      <a:ext cx="4721795" cy="2540000"/>
                    </a:xfrm>
                    <a:prstGeom prst="rect">
                      <a:avLst/>
                    </a:prstGeom>
                  </pic:spPr>
                </pic:pic>
              </a:graphicData>
            </a:graphic>
          </wp:inline>
        </w:drawing>
      </w:r>
    </w:p>
    <w:p>
      <w:pPr>
        <w:pStyle w:val="Binhthng"/>
        <w:jc w:val="left"/>
        <w:spacing w:before="0" w:after="140" w:line="276" w:lineRule="auto"/>
        <w:widowControl/>
      </w:pPr>
      <w:r>
        <w:rPr>
          <w:rFonts w:ascii="Times New Roman" w:hAnsi="Times New Roman" w:eastAsia="Times New Roman" w:cs="Times New Roman"/>
          <w:b/>
          <w:color w:val="000000"/>
          <w:sz w:val="23"/>
          <w:szCs w:val="23"/>
          <w:lang w:val="vi-VN"/>
        </w:rPr>
        <w:t xml:space="preserve">Hình 4.</w:t>
      </w:r>
      <w:r>
        <w:rPr>
          <w:rFonts w:ascii="Times New Roman" w:hAnsi="Times New Roman" w:eastAsia="Times New Roman" w:cs="Times New Roman"/>
          <w:color w:val="000000"/>
          <w:sz w:val="23"/>
          <w:szCs w:val="23"/>
          <w:lang w:val="vi-VN"/>
        </w:rPr>
        <w:t xml:space="preserve"> Đi một mình sống 163/537 = 30,4%; quy mô 2–4 là 55,3%–72,4%; quy mô 5 là 3/15 = 20,0%. Nhóm 4 gồm 65,5% nữ, so với 23,5% ở nhóm đơn. Nhóm 5 có 80,0% hạng 3, so với 31,0% ở nhóm 4. Cơ cấu nhóm có thể góp phần giải thích chênh lệch, chưa chứng minh nguyên nhân.</w:t>
      </w: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Nhóm quy mô 4 chỉ có 29 hành khách, không phải 29 gia đình độc lập; không kết luận đi 4 người là tối ưu. Quy mô 8 (n=6) và 11 (n=7) không vẽ vì n&lt;10, nhưng vẫn giữ trong dữ liệu. Giá trị tuổi ước lượng không được dùng để thay thế bằng chứng về trẻ em thực tế.</w:t>
      </w:r>
    </w:p>
    <w:p>
      <w:pPr>
        <w:spacing w:after="0" w:before="0" w:line="20" w:lineRule="exact"/>
      </w:pPr>
      <w:r>
        <w:br w:type="page"/>
      </w:r>
    </w:p>
    <w:p>
      <w:pPr>
        <w:pStyle w:val="u1"/>
        <w:jc w:val="left"/>
        <w:spacing w:before="0" w:after="180" w:line="276" w:lineRule="auto"/>
        <w:keepNext/>
        <w:widowControl/>
      </w:pPr>
      <w:r>
        <w:rPr>
          <w:rFonts w:ascii="Times New Roman" w:hAnsi="Times New Roman" w:eastAsia="Times New Roman" w:cs="Times New Roman"/>
          <w:b/>
          <w:color w:val="365F91"/>
          <w:sz w:val="26"/>
          <w:szCs w:val="26"/>
          <w:lang w:val="vi-VN"/>
        </w:rPr>
        <w:t xml:space="preserve">4 PHÂN TÍCH KHÁM PHÁ DỮ LIỆU</w:t>
      </w: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4.3 Hạng vé trong từng nhóm giới tính</w:t>
      </w:r>
    </w:p>
    <w:p>
      <w:pPr>
        <w:pStyle w:val="Binhthng"/>
        <w:jc w:val="center"/>
        <w:spacing w:before="0" w:after="60" w:line="240" w:lineRule="auto"/>
        <w:widowControl/>
      </w:pPr>
      <w:r>
        <w:drawing>
          <wp:inline distT="0" distB="0" distL="0" distR="0" wp14:anchorId="4B7E4FF7" wp14:editId="47CE8C86">
            <wp:extent cx="4996962" cy="2857500"/>
            <wp:effectExtent l="0" t="0" r="0" b="0"/>
            <wp:docPr id="205" name="Biểu đồ A2 5" descr="07_sex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A2Figure5">
                      <a:extLst>
                        <a:ext uri="{28A0092B-C50C-407E-A947-70E740481C1C}">
                          <a14:useLocalDpi xmlns:a14="http://schemas.microsoft.com/office/drawing/2010/main" val="0"/>
                        </a:ext>
                      </a:extLst>
                    </a:blip>
                    <a:stretch>
                      <a:fillRect/>
                    </a:stretch>
                  </pic:blipFill>
                  <pic:spPr>
                    <a:xfrm>
                      <a:off x="0" y="0"/>
                      <a:ext cx="4996962" cy="2857500"/>
                    </a:xfrm>
                    <a:prstGeom prst="rect">
                      <a:avLst/>
                    </a:prstGeom>
                  </pic:spPr>
                </pic:pic>
              </a:graphicData>
            </a:graphic>
          </wp:inline>
        </w:drawing>
      </w:r>
    </w:p>
    <w:tbl>
      <w:tblPr>
        <w:tblStyle w:val="LiBang"/>
        <w:jc w:val="center"/>
        <w:tblLook w:val="04A0" w:firstRow="1" w:lastRow="0" w:firstColumn="1" w:lastColumn="0" w:noHBand="0" w:noVBand="1"/>
        <w:tblW w:w="9026" w:type="dxa"/>
        <w:tblLayout w:type="fixed"/>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1220"/>
        <w:gridCol w:w="2600"/>
        <w:gridCol w:w="2600"/>
        <w:gridCol w:w="2600"/>
      </w:tblGrid>
      <w:tr>
        <w:trPr>
          <w:cantSplit/>
          <w:tblHeader/>
        </w:trPr>
        <w:tc>
          <w:tcPr>
            <w:tcW w:w="1220" w:type="dxa"/>
            <w:vAlign w:val="center"/>
            <w:shd w:fill="D9EAF7" w:val="clear"/>
          </w:tcPr>
          <w:p>
            <w:pPr>
              <w:pStyle w:val="Binhthng"/>
              <w:jc w:val="left"/>
              <w:spacing w:before="0" w:after="0" w:line="259" w:lineRule="auto"/>
              <w:widowControl/>
            </w:pPr>
            <w:r>
              <w:rPr>
                <w:rFonts w:ascii="Times New Roman" w:hAnsi="Times New Roman" w:eastAsia="Times New Roman" w:cs="Times New Roman"/>
                <w:b/>
                <w:color w:val="000000"/>
                <w:sz w:val="22"/>
                <w:szCs w:val="22"/>
                <w:lang w:val="vi-VN"/>
              </w:rPr>
              <w:t xml:space="preserve">Giới tính</w:t>
            </w:r>
          </w:p>
        </w:tc>
        <w:tc>
          <w:tcPr>
            <w:tcW w:w="260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Hạng 1</w:t>
            </w:r>
          </w:p>
        </w:tc>
        <w:tc>
          <w:tcPr>
            <w:tcW w:w="260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Hạng 2</w:t>
            </w:r>
          </w:p>
        </w:tc>
        <w:tc>
          <w:tcPr>
            <w:tcW w:w="2600" w:type="dxa"/>
            <w:vAlign w:val="center"/>
            <w:shd w:fill="D9EAF7" w:val="clear"/>
          </w:tcPr>
          <w:p>
            <w:pPr>
              <w:pStyle w:val="Binhthng"/>
              <w:jc w:val="center"/>
              <w:spacing w:before="0" w:after="0" w:line="259" w:lineRule="auto"/>
              <w:widowControl/>
            </w:pPr>
            <w:r>
              <w:rPr>
                <w:rFonts w:ascii="Times New Roman" w:hAnsi="Times New Roman" w:eastAsia="Times New Roman" w:cs="Times New Roman"/>
                <w:b/>
                <w:color w:val="000000"/>
                <w:sz w:val="22"/>
                <w:szCs w:val="22"/>
                <w:lang w:val="vi-VN"/>
              </w:rPr>
              <w:t xml:space="preserve">Hạng 3</w:t>
            </w:r>
          </w:p>
        </w:tc>
      </w:tr>
      <w:tr>
        <w:trPr>
          <w:cantSplit/>
        </w:trPr>
        <w:tc>
          <w:tcPr>
            <w:tcW w:w="12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Nữ</w:t>
            </w:r>
          </w:p>
        </w:tc>
        <w:tc>
          <w:tcPr>
            <w:tcW w:w="2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91/94 = 96,8%</w:t>
            </w:r>
          </w:p>
        </w:tc>
        <w:tc>
          <w:tcPr>
            <w:tcW w:w="2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70/76 = 92,1%</w:t>
            </w:r>
          </w:p>
        </w:tc>
        <w:tc>
          <w:tcPr>
            <w:tcW w:w="2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72/144 = 50,0%</w:t>
            </w:r>
          </w:p>
        </w:tc>
      </w:tr>
      <w:tr>
        <w:trPr>
          <w:cantSplit/>
        </w:trPr>
        <w:tc>
          <w:tcPr>
            <w:tcW w:w="1220" w:type="dxa"/>
            <w:vAlign w:val="center"/>
          </w:tcPr>
          <w:p>
            <w:pPr>
              <w:pStyle w:val="Binhthng"/>
              <w:jc w:val="left"/>
              <w:spacing w:before="0" w:after="0" w:line="259" w:lineRule="auto"/>
              <w:widowControl/>
            </w:pPr>
            <w:r>
              <w:rPr>
                <w:rFonts w:ascii="Times New Roman" w:hAnsi="Times New Roman" w:eastAsia="Times New Roman" w:cs="Times New Roman"/>
                <w:color w:val="000000"/>
                <w:sz w:val="22"/>
                <w:szCs w:val="22"/>
                <w:lang w:val="vi-VN"/>
              </w:rPr>
              <w:t xml:space="preserve">Nam</w:t>
            </w:r>
          </w:p>
        </w:tc>
        <w:tc>
          <w:tcPr>
            <w:tcW w:w="2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45/122 = 36,9%</w:t>
            </w:r>
          </w:p>
        </w:tc>
        <w:tc>
          <w:tcPr>
            <w:tcW w:w="2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17/108 = 15,7%</w:t>
            </w:r>
          </w:p>
        </w:tc>
        <w:tc>
          <w:tcPr>
            <w:tcW w:w="2600" w:type="dxa"/>
            <w:vAlign w:val="center"/>
          </w:tcPr>
          <w:p>
            <w:pPr>
              <w:pStyle w:val="Binhthng"/>
              <w:jc w:val="center"/>
              <w:spacing w:before="0" w:after="0" w:line="259" w:lineRule="auto"/>
              <w:widowControl/>
            </w:pPr>
            <w:r>
              <w:rPr>
                <w:rFonts w:ascii="Times New Roman" w:hAnsi="Times New Roman" w:eastAsia="Times New Roman" w:cs="Times New Roman"/>
                <w:color w:val="000000"/>
                <w:sz w:val="22"/>
                <w:szCs w:val="22"/>
                <w:lang w:val="vi-VN"/>
              </w:rPr>
              <w:t xml:space="preserve">47/347 = 13,5%</w:t>
            </w:r>
          </w:p>
        </w:tc>
      </w:tr>
    </w:tbl>
    <w:p>
      <w:pPr>
        <w:pStyle w:val="Binhthng"/>
        <w:jc w:val="left"/>
        <w:spacing w:before="0" w:after="80" w:line="240" w:lineRule="auto"/>
        <w:widowControl/>
      </w:pPr>
    </w:p>
    <w:p>
      <w:pPr>
        <w:pStyle w:val="Binhthng"/>
        <w:jc w:val="left"/>
        <w:spacing w:before="0" w:after="140" w:line="276" w:lineRule="auto"/>
        <w:widowControl/>
      </w:pPr>
      <w:r>
        <w:rPr>
          <w:rFonts w:ascii="Times New Roman" w:hAnsi="Times New Roman" w:eastAsia="Times New Roman" w:cs="Times New Roman"/>
          <w:b/>
          <w:color w:val="000000"/>
          <w:sz w:val="23"/>
          <w:szCs w:val="23"/>
          <w:lang w:val="vi-VN"/>
        </w:rPr>
        <w:t xml:space="preserve">Hình 5 và Bảng 5.</w:t>
      </w:r>
      <w:r>
        <w:rPr>
          <w:rFonts w:ascii="Times New Roman" w:hAnsi="Times New Roman" w:eastAsia="Times New Roman" w:cs="Times New Roman"/>
          <w:color w:val="000000"/>
          <w:sz w:val="23"/>
          <w:szCs w:val="23"/>
          <w:lang w:val="vi-VN"/>
        </w:rPr>
        <w:t xml:space="preserve"> Đọc theo hàng, hạng 1 cao hơn hạng 3 ở cả nữ lẫn nam. Tổng sáu ô là 891 người, trong đó 342 người sống. Liên hệ hạng vé vẫn xuất hiện sau phân tầng, nên khác biệt gộp không chỉ phản ánh cơ cấu giới tính.</w:t>
      </w:r>
    </w:p>
    <w:p>
      <w:pPr>
        <w:pStyle w:val="Binhthng"/>
        <w:jc w:val="left"/>
        <w:spacing w:before="0" w:after="120" w:line="276" w:lineRule="auto"/>
        <w:widowControl/>
      </w:pPr>
      <w:r>
        <w:rPr>
          <w:rFonts w:ascii="Times New Roman" w:hAnsi="Times New Roman" w:eastAsia="Times New Roman" w:cs="Times New Roman"/>
          <w:color w:val="000000"/>
          <w:sz w:val="26"/>
          <w:szCs w:val="26"/>
          <w:lang w:val="vi-VN"/>
        </w:rPr>
        <w:t xml:space="preserve">Kết quả trả lời câu 3 ở mức mô tả có điều kiện. Bảng chéo chưa loại hết ảnh hưởng của tuổi, vị trí trên tàu hoặc yếu tố không được đo. Nhóm chưa chứng minh tác động nhân quả độc lập, độc lập thống kê toàn phần hay vai trò biến trung gian. Phân tích trung gian cần xác định cơ chế và thứ tự nhân quả, không chỉ một bảng phần trăm.</w:t>
      </w: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4.4 Kỹ thuật Pandas và cách chạy lại</w:t>
      </w:r>
    </w:p>
    <w:p>
      <w:pPr>
        <w:pStyle w:val="Binhthng"/>
        <w:jc w:val="left"/>
        <w:spacing w:before="0" w:after="120" w:line="276" w:lineRule="auto"/>
        <w:widowControl/>
      </w:pPr>
      <w:r>
        <w:rPr>
          <w:rFonts w:ascii="Times New Roman" w:hAnsi="Times New Roman" w:eastAsia="Times New Roman" w:cs="Times New Roman"/>
          <w:color w:val="000000"/>
          <w:sz w:val="26"/>
          <w:szCs w:val="26"/>
          <w:lang w:val="vi-VN"/>
        </w:rPr>
        <w:t xml:space="preserve">groupby và agg tính số người, số sống và trung bình Survived; crosstab lập bảng giới tính × hạng vé; transform căn chỉnh trung vị nhóm về từng dòng; cut phân nhóm tuổi theo ngưỡng đã công bố. Notebook có thêm biểu đồ phân phối Age, Fare, kiểm tra thiếu và các assert đối chiếu tổng, mẫu số.</w:t>
      </w: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README hướng dẫn cài requirements.txt, đặt train.csv cạnh notebook, Restart Kernel và Run All. Các tệp trong thư mục A2 hiện hành dùng tên thống nhất A2_240464_240233; notebook trên repo giữ tên A2-02_Titanic_Kaggle891.ipynb.</w:t>
      </w:r>
    </w:p>
    <w:p>
      <w:pPr>
        <w:spacing w:after="0" w:before="0" w:line="20" w:lineRule="exact"/>
      </w:pPr>
      <w:r>
        <w:br w:type="page"/>
      </w:r>
    </w:p>
    <w:p>
      <w:pPr>
        <w:pStyle w:val="u1"/>
        <w:jc w:val="left"/>
        <w:spacing w:before="0" w:after="180" w:line="276" w:lineRule="auto"/>
        <w:keepNext/>
        <w:widowControl/>
      </w:pPr>
      <w:r>
        <w:rPr>
          <w:rFonts w:ascii="Times New Roman" w:hAnsi="Times New Roman" w:eastAsia="Times New Roman" w:cs="Times New Roman"/>
          <w:b/>
          <w:color w:val="365F91"/>
          <w:sz w:val="26"/>
          <w:szCs w:val="26"/>
          <w:lang w:val="vi-VN"/>
        </w:rPr>
        <w:t xml:space="preserve">5 TRẢ LỜI BA CÂU HỎI PHÂN TÍCH</w:t>
      </w:r>
    </w:p>
    <w:p>
      <w:pPr>
        <w:pStyle w:val="Binhthng"/>
        <w:jc w:val="left"/>
        <w:spacing w:before="0" w:after="120" w:line="276" w:lineRule="auto"/>
        <w:widowControl/>
      </w:pPr>
      <w:r>
        <w:rPr>
          <w:rFonts w:ascii="Times New Roman" w:hAnsi="Times New Roman" w:eastAsia="Times New Roman" w:cs="Times New Roman"/>
          <w:b/>
          <w:color w:val="000000"/>
          <w:sz w:val="26"/>
          <w:szCs w:val="26"/>
          <w:lang w:val="vi-VN"/>
        </w:rPr>
        <w:t xml:space="preserve">Câu 1.</w:t>
      </w:r>
      <w:r>
        <w:rPr>
          <w:rFonts w:ascii="Times New Roman" w:hAnsi="Times New Roman" w:eastAsia="Times New Roman" w:cs="Times New Roman"/>
          <w:color w:val="000000"/>
          <w:sz w:val="26"/>
          <w:szCs w:val="26"/>
          <w:lang w:val="vi-VN"/>
        </w:rPr>
        <w:t xml:space="preserve"> Giới tính, hạng vé, tuổi và gia đình có liên hệ mô tả: nữ/nam 74,2%/18,9%; hạng 1/3 là 63,0%/24,2%; quy mô 2–4 là 55,3%–72,4%, đi đơn 30,4%. </w:t>
      </w:r>
      <w:r>
        <w:rPr>
          <w:rFonts w:ascii="Times New Roman" w:hAnsi="Times New Roman" w:eastAsia="Times New Roman" w:cs="Times New Roman"/>
          <w:b/>
          <w:color w:val="000000"/>
          <w:sz w:val="26"/>
          <w:szCs w:val="26"/>
          <w:lang w:val="vi-VN"/>
        </w:rPr>
        <w:t xml:space="preserve">Giới hạn:</w:t>
      </w:r>
      <w:r>
        <w:rPr>
          <w:rFonts w:ascii="Times New Roman" w:hAnsi="Times New Roman" w:eastAsia="Times New Roman" w:cs="Times New Roman"/>
          <w:color w:val="000000"/>
          <w:sz w:val="26"/>
          <w:szCs w:val="26"/>
          <w:lang w:val="vi-VN"/>
        </w:rPr>
        <w:t xml:space="preserve"> các biến liên quan nhau, chưa xếp hạng tác động độc lập.</w:t>
      </w:r>
    </w:p>
    <w:p>
      <w:pPr>
        <w:pStyle w:val="Binhthng"/>
        <w:jc w:val="left"/>
        <w:spacing w:before="0" w:after="120" w:line="276" w:lineRule="auto"/>
        <w:widowControl/>
      </w:pPr>
      <w:r>
        <w:rPr>
          <w:rFonts w:ascii="Times New Roman" w:hAnsi="Times New Roman" w:eastAsia="Times New Roman" w:cs="Times New Roman"/>
          <w:b/>
          <w:color w:val="000000"/>
          <w:sz w:val="26"/>
          <w:szCs w:val="26"/>
          <w:lang w:val="vi-VN"/>
        </w:rPr>
        <w:t xml:space="preserve">Câu 2.</w:t>
      </w:r>
      <w:r>
        <w:rPr>
          <w:rFonts w:ascii="Times New Roman" w:hAnsi="Times New Roman" w:eastAsia="Times New Roman" w:cs="Times New Roman"/>
          <w:color w:val="000000"/>
          <w:sz w:val="26"/>
          <w:szCs w:val="26"/>
          <w:lang w:val="vi-VN"/>
        </w:rPr>
        <w:t xml:space="preserve"> Giả thuyết được hỗ trợ một phần: nữ cao hơn nam; trẻ em gộp 58,0% cao hơn &gt;12 là 38,8%. Tuy nhiên, trẻ nữ thấp hơn nữ &gt;12. </w:t>
      </w:r>
      <w:r>
        <w:rPr>
          <w:rFonts w:ascii="Times New Roman" w:hAnsi="Times New Roman" w:eastAsia="Times New Roman" w:cs="Times New Roman"/>
          <w:b/>
          <w:color w:val="000000"/>
          <w:sz w:val="26"/>
          <w:szCs w:val="26"/>
          <w:lang w:val="vi-VN"/>
        </w:rPr>
        <w:t xml:space="preserve">Giới hạn:</w:t>
      </w:r>
      <w:r>
        <w:rPr>
          <w:rFonts w:ascii="Times New Roman" w:hAnsi="Times New Roman" w:eastAsia="Times New Roman" w:cs="Times New Roman"/>
          <w:color w:val="000000"/>
          <w:sz w:val="26"/>
          <w:szCs w:val="26"/>
          <w:lang w:val="vi-VN"/>
        </w:rPr>
        <w:t xml:space="preserve"> Age thiếu 19,9%; ngưỡng ≤12 là quy ước; không có trình tự cứu hộ.</w:t>
      </w:r>
    </w:p>
    <w:p>
      <w:pPr>
        <w:pStyle w:val="Binhthng"/>
        <w:jc w:val="left"/>
        <w:spacing w:before="0" w:after="120" w:line="276" w:lineRule="auto"/>
        <w:widowControl/>
      </w:pPr>
      <w:r>
        <w:rPr>
          <w:rFonts w:ascii="Times New Roman" w:hAnsi="Times New Roman" w:eastAsia="Times New Roman" w:cs="Times New Roman"/>
          <w:b/>
          <w:color w:val="000000"/>
          <w:sz w:val="26"/>
          <w:szCs w:val="26"/>
          <w:lang w:val="vi-VN"/>
        </w:rPr>
        <w:t xml:space="preserve">Câu 3.</w:t>
      </w:r>
      <w:r>
        <w:rPr>
          <w:rFonts w:ascii="Times New Roman" w:hAnsi="Times New Roman" w:eastAsia="Times New Roman" w:cs="Times New Roman"/>
          <w:color w:val="000000"/>
          <w:sz w:val="26"/>
          <w:szCs w:val="26"/>
          <w:lang w:val="vi-VN"/>
        </w:rPr>
        <w:t xml:space="preserve"> Liên hệ hạng vé còn sau phân tầng: nữ hạng 1/3 là 96,8%/50,0%; nam là 36,9%/13,5%. </w:t>
      </w:r>
      <w:r>
        <w:rPr>
          <w:rFonts w:ascii="Times New Roman" w:hAnsi="Times New Roman" w:eastAsia="Times New Roman" w:cs="Times New Roman"/>
          <w:b/>
          <w:color w:val="000000"/>
          <w:sz w:val="26"/>
          <w:szCs w:val="26"/>
          <w:lang w:val="vi-VN"/>
        </w:rPr>
        <w:t xml:space="preserve">Giới hạn:</w:t>
      </w:r>
      <w:r>
        <w:rPr>
          <w:rFonts w:ascii="Times New Roman" w:hAnsi="Times New Roman" w:eastAsia="Times New Roman" w:cs="Times New Roman"/>
          <w:color w:val="000000"/>
          <w:sz w:val="26"/>
          <w:szCs w:val="26"/>
          <w:lang w:val="vi-VN"/>
        </w:rPr>
        <w:t xml:space="preserve"> chưa chứng minh nhân quả độc lập hoặc cơ chế trung gian.</w:t>
      </w: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6 Giới hạn và phạm vi sử dụng</w:t>
      </w:r>
    </w:p>
    <w:p>
      <w:pPr>
        <w:pStyle w:val="Binhthng"/>
        <w:jc w:val="left"/>
        <w:spacing w:before="0" w:after="120" w:line="276" w:lineRule="auto"/>
        <w:widowControl/>
      </w:pPr>
      <w:r>
        <w:rPr>
          <w:rFonts w:ascii="Times New Roman" w:hAnsi="Times New Roman" w:eastAsia="Times New Roman" w:cs="Times New Roman"/>
          <w:color w:val="000000"/>
          <w:sz w:val="26"/>
          <w:szCs w:val="26"/>
          <w:lang w:val="vi-VN"/>
        </w:rPr>
        <w:t xml:space="preserve">Mẫu 891 hồ sơ không đại diện toàn bộ hành khách hoặc thủy thủ đoàn. Không suy rộng sang tàu khác, cứu hộ hiện đại hay từng cá nhân. Quan sát cùng gia đình có thể phụ thuộc; nhóm ít người có tỷ lệ kém ổn định. Thiếu thông tin về vị trí, thời điểm và hành động sơ tán.</w:t>
      </w: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7 Công cụ hỗ trợ và phân công</w:t>
      </w: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Duy 60%: notebook, làm sạch, câu 1/3, tổng hợp báo cáo. Bảo 40%: nguồn, câu 2, kiểm tra nhãn/mẫu số và hỏi đáp. Python 3.12.14, Pandas 3.0.6, NumPy 2.5.4, Matplotlib 3.10.8, Seaborn 0.13.2; Codex được khai báo ở mục 1.2. Repo ghi nhận các lần chỉnh sửa thực, không hồi tố lịch sử.</w:t>
      </w: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Repo: https://github.com/hoangduydz/CNTT219-LuongCongHoangDuy/tree/main/A2</w:t>
      </w:r>
    </w:p>
    <w:p>
      <w:pPr>
        <w:pStyle w:val="u2"/>
        <w:jc w:val="left"/>
        <w:spacing w:before="140" w:after="100" w:line="276" w:lineRule="auto"/>
        <w:keepNext/>
        <w:widowControl/>
      </w:pPr>
      <w:r>
        <w:rPr>
          <w:rFonts w:ascii="Times New Roman" w:hAnsi="Times New Roman" w:eastAsia="Times New Roman" w:cs="Times New Roman"/>
          <w:b/>
          <w:color w:val="4F81BD"/>
          <w:sz w:val="26"/>
          <w:szCs w:val="26"/>
          <w:lang w:val="vi-VN"/>
        </w:rPr>
        <w:t xml:space="preserve">8 Tài liệu tham khảo</w:t>
      </w:r>
    </w:p>
    <w:p>
      <w:pPr>
        <w:pStyle w:val="Binhthng"/>
        <w:jc w:val="left"/>
        <w:spacing w:before="0" w:after="140" w:line="276" w:lineRule="auto"/>
        <w:widowControl/>
      </w:pPr>
      <w:r>
        <w:rPr>
          <w:rFonts w:ascii="Times New Roman" w:hAnsi="Times New Roman" w:eastAsia="Times New Roman" w:cs="Times New Roman"/>
          <w:color w:val="000000"/>
          <w:sz w:val="23"/>
          <w:szCs w:val="23"/>
          <w:lang w:val="vi-VN"/>
        </w:rPr>
        <w:t xml:space="preserve">[1] Đề A2 02: https://lms.tbd.edu.vn/mod/page/view.php?id=153568</w:t>
        <w:br/>
        <w:t xml:space="preserve">[2] Kaggle Titanic: https://www.kaggle.com/competitions/titanic/data</w:t>
        <w:br/>
        <w:t xml:space="preserve">[3] Quy tắc: https://www.kaggle.com/competitions/titanic/rules</w:t>
        <w:br/>
        <w:t xml:space="preserve">[4] Pandas read_csv, crosstab, cut: https://pandas.pydata.org/docs/reference/</w:t>
        <w:br/>
        <w:t xml:space="preserve">[5] Notebook đã chạy và train.csv có mã SHA256 ở mục 1.3. Tra cứu 14/10/2026.</w:t>
      </w:r>
    </w:p>
    <w:sectPr w:rsidR="000A244B" w:rsidSect="0051322B">
      <w:footerReference w:type="default" r:id="rId2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F8BB5" w14:textId="77777777" w:rsidR="005E78AE" w:rsidRDefault="005E78AE">
      <w:pPr>
        <w:spacing w:after="0" w:line="240" w:lineRule="auto"/>
      </w:pPr>
      <w:r>
        <w:separator/>
      </w:r>
    </w:p>
  </w:endnote>
  <w:endnote w:type="continuationSeparator" w:id="0">
    <w:p w14:paraId="592E0BA5" w14:textId="77777777" w:rsidR="005E78AE" w:rsidRDefault="005E7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Chntrang"/>
      <w:jc w:val="center"/>
      <w:spacing w:before="0" w:after="0" w:line="240" w:lineRule="auto"/>
      <w:widowControl/>
    </w:pPr>
    <w:r>
      <w:rPr>
        <w:rFonts w:ascii="Times New Roman" w:hAnsi="Times New Roman" w:eastAsia="Times New Roman" w:cs="Times New Roman"/>
        <w:color w:val="000000"/>
        <w:sz w:val="20"/>
        <w:szCs w:val="20"/>
        <w:lang w:val="vi-VN"/>
      </w:rPr>
      <w:t xml:space="preserve">Báo cáo A2  Phân tích dữ liệu Titanic    </w:t>
    </w:r>
    <w:fldSimple w:instr=" PAGE ">
      <w:r>
        <w:rPr>
          <w:rFonts w:ascii="Times New Roman" w:hAnsi="Times New Roman" w:eastAsia="Times New Roman" w:cs="Times New Roman"/>
          <w:color w:val="000000"/>
          <w:sz w:val="20"/>
          <w:szCs w:val="20"/>
          <w:lang w:val="vi-VN"/>
        </w:rPr>
        <w:t xml:space="preserve">1</w:t>
      </w:r>
    </w:fldSimple>
    <w:r>
      <w:rPr>
        <w:rFonts w:ascii="Times New Roman" w:hAnsi="Times New Roman" w:eastAsia="Times New Roman" w:cs="Times New Roman"/>
        <w:color w:val="000000"/>
        <w:sz w:val="20"/>
        <w:szCs w:val="20"/>
        <w:lang w:val="vi-VN"/>
      </w:rPr>
      <w:t xml:space="preserve"> / </w:t>
    </w:r>
    <w:fldSimple w:instr=" NUMPAGES ">
      <w:r>
        <w:rPr>
          <w:rFonts w:ascii="Times New Roman" w:hAnsi="Times New Roman" w:eastAsia="Times New Roman" w:cs="Times New Roman"/>
          <w:color w:val="000000"/>
          <w:sz w:val="20"/>
          <w:szCs w:val="20"/>
          <w:lang w:val="vi-VN"/>
        </w:rPr>
        <w:t xml:space="preserve">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32B86" w14:textId="77777777" w:rsidR="005E78AE" w:rsidRDefault="005E78AE">
      <w:pPr>
        <w:spacing w:after="0" w:line="240" w:lineRule="auto"/>
      </w:pPr>
      <w:r>
        <w:separator/>
      </w:r>
    </w:p>
  </w:footnote>
  <w:footnote w:type="continuationSeparator" w:id="0">
    <w:p w14:paraId="7E7F2AF2" w14:textId="77777777" w:rsidR="005E78AE" w:rsidRDefault="005E78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513758287">
    <w:abstractNumId w:val="8"/>
  </w:num>
  <w:num w:numId="2" w16cid:durableId="383333365">
    <w:abstractNumId w:val="6"/>
  </w:num>
  <w:num w:numId="3" w16cid:durableId="486366910">
    <w:abstractNumId w:val="5"/>
  </w:num>
  <w:num w:numId="4" w16cid:durableId="1062675373">
    <w:abstractNumId w:val="4"/>
  </w:num>
  <w:num w:numId="5" w16cid:durableId="658534849">
    <w:abstractNumId w:val="7"/>
  </w:num>
  <w:num w:numId="6" w16cid:durableId="1601600613">
    <w:abstractNumId w:val="3"/>
  </w:num>
  <w:num w:numId="7" w16cid:durableId="1096026221">
    <w:abstractNumId w:val="2"/>
  </w:num>
  <w:num w:numId="8" w16cid:durableId="1959028568">
    <w:abstractNumId w:val="1"/>
  </w:num>
  <w:num w:numId="9" w16cid:durableId="587229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EC4"/>
    <w:rsid w:val="0006063C"/>
    <w:rsid w:val="000A244B"/>
    <w:rsid w:val="00146DC1"/>
    <w:rsid w:val="0015074B"/>
    <w:rsid w:val="001F79D5"/>
    <w:rsid w:val="0029639D"/>
    <w:rsid w:val="002B0CEE"/>
    <w:rsid w:val="00326F90"/>
    <w:rsid w:val="004E38F0"/>
    <w:rsid w:val="004F454A"/>
    <w:rsid w:val="00504A6F"/>
    <w:rsid w:val="0051322B"/>
    <w:rsid w:val="0056215B"/>
    <w:rsid w:val="005E78AE"/>
    <w:rsid w:val="00643072"/>
    <w:rsid w:val="007037BE"/>
    <w:rsid w:val="007E3A03"/>
    <w:rsid w:val="007E3AFA"/>
    <w:rsid w:val="008E636F"/>
    <w:rsid w:val="009E3387"/>
    <w:rsid w:val="00A7018A"/>
    <w:rsid w:val="00A85E35"/>
    <w:rsid w:val="00AA1D8D"/>
    <w:rsid w:val="00B47730"/>
    <w:rsid w:val="00C46084"/>
    <w:rsid w:val="00C862EC"/>
    <w:rsid w:val="00C9765E"/>
    <w:rsid w:val="00CB0664"/>
    <w:rsid w:val="00CE1F86"/>
    <w:rsid w:val="00D44F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8F49A"/>
  <w14:defaultImageDpi w14:val="300"/>
  <w15:docId w15:val="{36051D0A-109E-429A-95A6-F5F336FD22D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0"/>
      <w:szCs w:val="28"/>
    </w:rPr>
  </w:style>
  <w:style w:type="paragraph" w:styleId="u2">
    <w:name w:val="heading 2"/>
    <w:basedOn w:val="Binhthng"/>
    <w:next w:val="Binhthng"/>
    <w:link w:val="u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u3">
    <w:name w:val="heading 3"/>
    <w:basedOn w:val="Binhthng"/>
    <w:next w:val="Binhthng"/>
    <w:link w:val="u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before="200" w:line="240" w:lineRule="auto"/>
      <w:contextualSpacing/>
      <w:jc w:val="center"/>
    </w:pPr>
    <w:rPr>
      <w:rFonts w:asciiTheme="majorHAnsi" w:eastAsiaTheme="majorEastAsia" w:hAnsiTheme="majorHAnsi" w:cstheme="majorBidi"/>
      <w:b/>
      <w:color w:val="17365D" w:themeColor="text2" w:themeShade="BF"/>
      <w:spacing w:val="5"/>
      <w:kern w:val="28"/>
      <w:sz w:val="36"/>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jc w:val="center"/>
    </w:pPr>
    <w:rPr>
      <w:rFonts w:ascii="Times New Roman" w:eastAsia="Times New Roman" w:hAnsi="Times New Roman"/>
      <w:b/>
      <w:i/>
      <w:color w:val="C00000"/>
      <w:sz w:val="24"/>
    </w:rPr>
  </w:style>
  <w:style w:type="paragraph" w:styleId="Mucluc1">
    <w:name w:val="toc 1"/>
    <w:basedOn w:val="Binhthng"/>
    <w:next w:val="Binhthng"/>
    <w:autoRedefine/>
    <w:uiPriority w:val="39"/>
    <w:unhideWhenUsed/>
    <w:rsid w:val="007E3AFA"/>
    <w:pPr>
      <w:spacing w:after="100"/>
    </w:pPr>
  </w:style>
  <w:style w:type="paragraph" w:styleId="Mucluc2">
    <w:name w:val="toc 2"/>
    <w:basedOn w:val="Binhthng"/>
    <w:next w:val="Binhthng"/>
    <w:autoRedefine/>
    <w:uiPriority w:val="39"/>
    <w:unhideWhenUsed/>
    <w:rsid w:val="007E3AFA"/>
    <w:pPr>
      <w:spacing w:after="100"/>
      <w:ind w:left="260"/>
    </w:pPr>
  </w:style>
  <w:style w:type="paragraph" w:styleId="Mucluc3">
    <w:name w:val="toc 3"/>
    <w:basedOn w:val="Binhthng"/>
    <w:next w:val="Binhthng"/>
    <w:autoRedefine/>
    <w:uiPriority w:val="39"/>
    <w:unhideWhenUsed/>
    <w:rsid w:val="007E3AFA"/>
    <w:pPr>
      <w:spacing w:after="100"/>
      <w:ind w:left="520"/>
    </w:pPr>
  </w:style>
  <w:style w:type="character" w:styleId="Siuktni">
    <w:name w:val="Hyperlink"/>
    <w:basedOn w:val="Phngmcinhcuaoanvn"/>
    <w:uiPriority w:val="99"/>
    <w:unhideWhenUsed/>
    <w:rsid w:val="007E3AFA"/>
    <w:rPr>
      <w:color w:val="0000FF" w:themeColor="hyperlink"/>
      <w:u w:val="single"/>
    </w:rPr>
  </w:style>
  <w:style w:type="paragraph" w:styleId="ThngthngWeb">
    <w:name w:val="Normal (Web)"/>
    <w:basedOn w:val="Binhthng"/>
    <w:uiPriority w:val="99"/>
    <w:semiHidden/>
    <w:unhideWhenUsed/>
    <w:rsid w:val="00A7018A"/>
    <w:pPr>
      <w:spacing w:before="100" w:beforeAutospacing="1" w:after="100" w:afterAutospacing="1" w:line="240" w:lineRule="auto"/>
    </w:pPr>
    <w:rPr>
      <w:rFonts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4" Type="http://schemas.openxmlformats.org/officeDocument/2006/relationships/settings" Target="settings.xml"/><Relationship Id="rId22" Type="http://schemas.openxmlformats.org/officeDocument/2006/relationships/fontTable" Target="fontTable.xml"/><Relationship Id="rIdA2Figure1" Type="http://schemas.openxmlformats.org/officeDocument/2006/relationships/image" Target="media/a2_01_sex.png"/><Relationship Id="rIdA2Figure2" Type="http://schemas.openxmlformats.org/officeDocument/2006/relationships/image" Target="media/a2_02_class.png"/><Relationship Id="rIdA2Figure3" Type="http://schemas.openxmlformats.org/officeDocument/2006/relationships/image" Target="media/a2_08_sex_child.png"/><Relationship Id="rIdA2Figure4" Type="http://schemas.openxmlformats.org/officeDocument/2006/relationships/image" Target="media/a2_04_family.png"/><Relationship Id="rIdA2Figure5" Type="http://schemas.openxmlformats.org/officeDocument/2006/relationships/image" Target="media/a2_07_sex_clas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Pages>
  <Words>3526</Words>
  <Characters>20100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dữ liệu hành khách Titanic</dc:title>
  <dc:subject>Báo cáo dự án A2 Kaggle 891</dc:subject>
  <dc:creator>Lương Công Hoàng Duy và Lê Nguyễn Gia Bảo</dc:creator>
  <cp:keywords/>
  <dc:description>Báo cáo A2 với khai báo AI và số liệu đã kiểm chứng</dc:description>
  <cp:lastModifiedBy>Lương Công Hoàng Duy và Lê Nguyễn Gia Bảo</cp:lastModifiedBy>
  <cp:revision>10</cp:revision>
  <dcterms:created xsi:type="dcterms:W3CDTF">2013-12-23T23:15:00Z</dcterms:created>
  <dcterms:modified xsi:type="dcterms:W3CDTF">2026-06-12T11:23:00Z</dcterms:modified>
  <cp:category/>
</cp:coreProperties>
</file>