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B1" w:rsidRDefault="00FA7DA3" w:rsidP="00C7768A">
      <w:pPr>
        <w:pStyle w:val="Heading1"/>
      </w:pPr>
      <w:r>
        <w:t xml:space="preserve">1. </w:t>
      </w:r>
      <w:r w:rsidR="007C56E2">
        <w:t xml:space="preserve">Name and </w:t>
      </w:r>
      <w:r w:rsidR="00F97C7B">
        <w:t>Usage</w:t>
      </w:r>
      <w:r w:rsidR="00C7768A">
        <w:t xml:space="preserve"> of 32 registers in MIPS</w:t>
      </w:r>
    </w:p>
    <w:p w:rsidR="007C56E2" w:rsidRPr="007C56E2" w:rsidRDefault="007C56E2" w:rsidP="007C56E2"/>
    <w:tbl>
      <w:tblPr>
        <w:tblStyle w:val="PlainTable1"/>
        <w:tblW w:w="10440" w:type="dxa"/>
        <w:tblInd w:w="-293" w:type="dxa"/>
        <w:tblLook w:val="04A0" w:firstRow="1" w:lastRow="0" w:firstColumn="1" w:lastColumn="0" w:noHBand="0" w:noVBand="1"/>
      </w:tblPr>
      <w:tblGrid>
        <w:gridCol w:w="2340"/>
        <w:gridCol w:w="1620"/>
        <w:gridCol w:w="6480"/>
      </w:tblGrid>
      <w:tr w:rsidR="003B1140" w:rsidTr="00FA7D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56E2" w:rsidRPr="007153C2" w:rsidRDefault="00F97C7B" w:rsidP="00F97C7B">
            <w:pPr>
              <w:jc w:val="center"/>
              <w:rPr>
                <w:szCs w:val="28"/>
              </w:rPr>
            </w:pPr>
            <w:r w:rsidRPr="007153C2">
              <w:rPr>
                <w:szCs w:val="28"/>
              </w:rPr>
              <w:t>Register</w:t>
            </w:r>
            <w:r w:rsidRPr="007153C2">
              <w:rPr>
                <w:szCs w:val="28"/>
              </w:rPr>
              <w:t xml:space="preserve"> </w:t>
            </w:r>
            <w:r w:rsidR="007153C2">
              <w:rPr>
                <w:szCs w:val="28"/>
              </w:rPr>
              <w:t>n</w:t>
            </w:r>
            <w:r w:rsidRPr="007153C2">
              <w:rPr>
                <w:szCs w:val="28"/>
              </w:rPr>
              <w:t>umber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56E2" w:rsidRPr="007153C2" w:rsidRDefault="00F97C7B" w:rsidP="001D2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Name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C56E2" w:rsidRPr="007153C2" w:rsidRDefault="00F97C7B" w:rsidP="001D23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Usage</w:t>
            </w:r>
          </w:p>
        </w:tc>
      </w:tr>
      <w:tr w:rsidR="00E71ECA" w:rsidTr="00FA7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$0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$zero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7153C2" w:rsidRDefault="000978C5" w:rsidP="00E71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constant</w:t>
            </w:r>
            <w:r w:rsidR="00E71ECA" w:rsidRPr="007153C2">
              <w:rPr>
                <w:szCs w:val="28"/>
              </w:rPr>
              <w:t xml:space="preserve"> 0</w:t>
            </w:r>
          </w:p>
        </w:tc>
      </w:tr>
      <w:tr w:rsidR="003B1140" w:rsidTr="00FA7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$1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$at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7153C2" w:rsidRDefault="00E71ECA" w:rsidP="00E71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Reserved for pseudo-instructions</w:t>
            </w:r>
          </w:p>
        </w:tc>
      </w:tr>
      <w:tr w:rsidR="00E71ECA" w:rsidTr="00FA7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$2 - $3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$v0, $v1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7153C2" w:rsidRDefault="00E71ECA" w:rsidP="00E71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Return values from functions</w:t>
            </w:r>
          </w:p>
        </w:tc>
      </w:tr>
      <w:tr w:rsidR="003B1140" w:rsidTr="00FA7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$4 - $7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$a0 - $a3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7153C2" w:rsidRDefault="00E71ECA" w:rsidP="00E71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Arguments to functions - not preserved by subprograms</w:t>
            </w:r>
          </w:p>
        </w:tc>
      </w:tr>
      <w:tr w:rsidR="00E71ECA" w:rsidTr="00FA7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$8 - $15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$t0 - $t7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7153C2" w:rsidRDefault="00E71ECA" w:rsidP="00E71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Temporary data, not preserved by subprograms</w:t>
            </w:r>
          </w:p>
        </w:tc>
      </w:tr>
      <w:tr w:rsidR="003B1140" w:rsidTr="00FA7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$16 - $23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$s0 - $s7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7153C2" w:rsidRDefault="00E71ECA" w:rsidP="00E71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Saved registers, preserved by subprograms</w:t>
            </w:r>
          </w:p>
        </w:tc>
      </w:tr>
      <w:tr w:rsidR="00E71ECA" w:rsidTr="00FA7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$24 - $25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$t8 - $t9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7153C2" w:rsidRDefault="00E71ECA" w:rsidP="00E71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More temporary registers, not preserved by subprograms</w:t>
            </w:r>
          </w:p>
        </w:tc>
      </w:tr>
      <w:tr w:rsidR="003B1140" w:rsidTr="00FA7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$26 - $27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$k0 - $k1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7153C2" w:rsidRDefault="00E71ECA" w:rsidP="00E71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Reserved for</w:t>
            </w:r>
            <w:r w:rsidR="00663AEB">
              <w:rPr>
                <w:szCs w:val="28"/>
              </w:rPr>
              <w:t xml:space="preserve"> OS</w:t>
            </w:r>
            <w:r w:rsidRPr="007153C2">
              <w:rPr>
                <w:szCs w:val="28"/>
              </w:rPr>
              <w:t xml:space="preserve"> kernel. Do not use.</w:t>
            </w:r>
          </w:p>
        </w:tc>
      </w:tr>
      <w:tr w:rsidR="00E71ECA" w:rsidTr="00FA7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$28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$gp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7153C2" w:rsidRDefault="00E71ECA" w:rsidP="00E71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Global Area Pointer (base of global data segment)</w:t>
            </w:r>
          </w:p>
        </w:tc>
      </w:tr>
      <w:tr w:rsidR="003B1140" w:rsidTr="00FA7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$29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6B428D" w:rsidRDefault="00E71ECA" w:rsidP="00E71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$sp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71ECA" w:rsidRPr="007153C2" w:rsidRDefault="00E71ECA" w:rsidP="00E71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Stack Pointer</w:t>
            </w:r>
          </w:p>
        </w:tc>
      </w:tr>
      <w:tr w:rsidR="003B1140" w:rsidTr="00FA7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6B428D" w:rsidRDefault="003B1140" w:rsidP="003B1140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$30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6B428D" w:rsidRDefault="003B1140" w:rsidP="003B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$fp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7153C2" w:rsidRDefault="003B1140" w:rsidP="003B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Frame Pointer</w:t>
            </w:r>
          </w:p>
        </w:tc>
      </w:tr>
      <w:tr w:rsidR="003B1140" w:rsidTr="00097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B1140" w:rsidRPr="006B428D" w:rsidRDefault="003B1140" w:rsidP="003B1140">
            <w:pPr>
              <w:rPr>
                <w:rFonts w:ascii="Consolas" w:hAnsi="Consolas"/>
                <w:b w:val="0"/>
                <w:szCs w:val="28"/>
              </w:rPr>
            </w:pPr>
            <w:r w:rsidRPr="006B428D">
              <w:rPr>
                <w:rFonts w:ascii="Consolas" w:hAnsi="Consolas"/>
                <w:b w:val="0"/>
                <w:szCs w:val="28"/>
              </w:rPr>
              <w:t>$31</w:t>
            </w:r>
          </w:p>
        </w:tc>
        <w:tc>
          <w:tcPr>
            <w:tcW w:w="16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B1140" w:rsidRPr="006B428D" w:rsidRDefault="003B1140" w:rsidP="003B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Cs w:val="28"/>
              </w:rPr>
            </w:pPr>
            <w:r w:rsidRPr="006B428D">
              <w:rPr>
                <w:rFonts w:ascii="Consolas" w:hAnsi="Consolas"/>
                <w:szCs w:val="28"/>
              </w:rPr>
              <w:t>$ra</w:t>
            </w:r>
          </w:p>
        </w:tc>
        <w:tc>
          <w:tcPr>
            <w:tcW w:w="64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B1140" w:rsidRPr="007153C2" w:rsidRDefault="003B1140" w:rsidP="003B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153C2">
              <w:rPr>
                <w:szCs w:val="28"/>
              </w:rPr>
              <w:t>Return Address</w:t>
            </w:r>
          </w:p>
        </w:tc>
      </w:tr>
      <w:tr w:rsidR="003B1140" w:rsidTr="00097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6B428D" w:rsidRDefault="003B1140" w:rsidP="003B1140">
            <w:pPr>
              <w:rPr>
                <w:rFonts w:ascii="Consolas" w:hAnsi="Consolas"/>
                <w:b w:val="0"/>
                <w:color w:val="C45911" w:themeColor="accent2" w:themeShade="BF"/>
                <w:szCs w:val="28"/>
              </w:rPr>
            </w:pPr>
            <w:r w:rsidRPr="006B428D">
              <w:rPr>
                <w:rFonts w:ascii="Consolas" w:hAnsi="Consolas"/>
                <w:b w:val="0"/>
                <w:color w:val="C45911" w:themeColor="accent2" w:themeShade="BF"/>
                <w:szCs w:val="28"/>
              </w:rPr>
              <w:t>$f0 - $f3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0978C5" w:rsidRDefault="003B1140" w:rsidP="003B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Cs w:val="28"/>
              </w:rPr>
            </w:pPr>
            <w:r w:rsidRPr="000978C5">
              <w:rPr>
                <w:color w:val="C45911" w:themeColor="accent2" w:themeShade="BF"/>
                <w:szCs w:val="28"/>
              </w:rPr>
              <w:t>-</w:t>
            </w:r>
          </w:p>
        </w:tc>
        <w:tc>
          <w:tcPr>
            <w:tcW w:w="64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0978C5" w:rsidRDefault="003B1140" w:rsidP="003B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Cs w:val="28"/>
              </w:rPr>
            </w:pPr>
            <w:r w:rsidRPr="000978C5">
              <w:rPr>
                <w:color w:val="C45911" w:themeColor="accent2" w:themeShade="BF"/>
                <w:szCs w:val="28"/>
              </w:rPr>
              <w:t>Floating point return values</w:t>
            </w:r>
          </w:p>
        </w:tc>
      </w:tr>
      <w:tr w:rsidR="003B1140" w:rsidTr="00FA7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6B428D" w:rsidRDefault="003B1140" w:rsidP="003B1140">
            <w:pPr>
              <w:rPr>
                <w:rFonts w:ascii="Consolas" w:hAnsi="Consolas"/>
                <w:b w:val="0"/>
                <w:color w:val="C45911" w:themeColor="accent2" w:themeShade="BF"/>
                <w:szCs w:val="28"/>
              </w:rPr>
            </w:pPr>
            <w:r w:rsidRPr="006B428D">
              <w:rPr>
                <w:rFonts w:ascii="Consolas" w:hAnsi="Consolas"/>
                <w:b w:val="0"/>
                <w:color w:val="C45911" w:themeColor="accent2" w:themeShade="BF"/>
                <w:szCs w:val="28"/>
              </w:rPr>
              <w:t>$f4 - $f10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0978C5" w:rsidRDefault="003B1140" w:rsidP="003B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Cs w:val="28"/>
              </w:rPr>
            </w:pPr>
            <w:r w:rsidRPr="000978C5">
              <w:rPr>
                <w:color w:val="C45911" w:themeColor="accent2" w:themeShade="BF"/>
                <w:szCs w:val="28"/>
              </w:rPr>
              <w:t>-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0978C5" w:rsidRDefault="003B1140" w:rsidP="003B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Cs w:val="28"/>
              </w:rPr>
            </w:pPr>
            <w:r w:rsidRPr="000978C5">
              <w:rPr>
                <w:color w:val="C45911" w:themeColor="accent2" w:themeShade="BF"/>
                <w:szCs w:val="28"/>
              </w:rPr>
              <w:t>Temporary registers, not preserved by subprograms</w:t>
            </w:r>
          </w:p>
        </w:tc>
      </w:tr>
      <w:tr w:rsidR="003B1140" w:rsidTr="00FA7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6B428D" w:rsidRDefault="003B1140" w:rsidP="003B1140">
            <w:pPr>
              <w:rPr>
                <w:rFonts w:ascii="Consolas" w:hAnsi="Consolas"/>
                <w:b w:val="0"/>
                <w:color w:val="C45911" w:themeColor="accent2" w:themeShade="BF"/>
                <w:szCs w:val="28"/>
              </w:rPr>
            </w:pPr>
            <w:r w:rsidRPr="006B428D">
              <w:rPr>
                <w:rFonts w:ascii="Consolas" w:hAnsi="Consolas"/>
                <w:b w:val="0"/>
                <w:color w:val="C45911" w:themeColor="accent2" w:themeShade="BF"/>
                <w:szCs w:val="28"/>
              </w:rPr>
              <w:t>$f12 - $f14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0978C5" w:rsidRDefault="003B1140" w:rsidP="003B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Cs w:val="28"/>
              </w:rPr>
            </w:pPr>
            <w:r w:rsidRPr="000978C5">
              <w:rPr>
                <w:color w:val="C45911" w:themeColor="accent2" w:themeShade="BF"/>
                <w:szCs w:val="28"/>
              </w:rPr>
              <w:t>-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0978C5" w:rsidRDefault="003B1140" w:rsidP="003B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Cs w:val="28"/>
              </w:rPr>
            </w:pPr>
            <w:r w:rsidRPr="000978C5">
              <w:rPr>
                <w:color w:val="C45911" w:themeColor="accent2" w:themeShade="BF"/>
                <w:szCs w:val="28"/>
              </w:rPr>
              <w:t>First two arguments to subprograms, not preserved by subprograms</w:t>
            </w:r>
          </w:p>
        </w:tc>
      </w:tr>
      <w:tr w:rsidR="003B1140" w:rsidTr="00FA7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6B428D" w:rsidRDefault="003B1140" w:rsidP="003B1140">
            <w:pPr>
              <w:rPr>
                <w:rFonts w:ascii="Consolas" w:hAnsi="Consolas"/>
                <w:b w:val="0"/>
                <w:color w:val="C45911" w:themeColor="accent2" w:themeShade="BF"/>
                <w:szCs w:val="28"/>
              </w:rPr>
            </w:pPr>
            <w:r w:rsidRPr="006B428D">
              <w:rPr>
                <w:rFonts w:ascii="Consolas" w:hAnsi="Consolas"/>
                <w:b w:val="0"/>
                <w:color w:val="C45911" w:themeColor="accent2" w:themeShade="BF"/>
                <w:szCs w:val="28"/>
              </w:rPr>
              <w:t>$f16 - $f18</w:t>
            </w:r>
          </w:p>
        </w:tc>
        <w:tc>
          <w:tcPr>
            <w:tcW w:w="162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0978C5" w:rsidRDefault="003B1140" w:rsidP="003B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Cs w:val="28"/>
              </w:rPr>
            </w:pPr>
            <w:r w:rsidRPr="000978C5">
              <w:rPr>
                <w:color w:val="C45911" w:themeColor="accent2" w:themeShade="BF"/>
                <w:szCs w:val="28"/>
              </w:rPr>
              <w:t>-</w:t>
            </w:r>
          </w:p>
        </w:tc>
        <w:tc>
          <w:tcPr>
            <w:tcW w:w="648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3B1140" w:rsidRPr="000978C5" w:rsidRDefault="003B1140" w:rsidP="003B1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45911" w:themeColor="accent2" w:themeShade="BF"/>
                <w:szCs w:val="28"/>
              </w:rPr>
            </w:pPr>
            <w:r w:rsidRPr="000978C5">
              <w:rPr>
                <w:color w:val="C45911" w:themeColor="accent2" w:themeShade="BF"/>
                <w:szCs w:val="28"/>
              </w:rPr>
              <w:t>More temporary registers, not preserved by subprograms</w:t>
            </w:r>
          </w:p>
        </w:tc>
      </w:tr>
      <w:tr w:rsidR="003B1140" w:rsidTr="00FA7D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B1140" w:rsidRPr="006B428D" w:rsidRDefault="003B1140" w:rsidP="003B1140">
            <w:pPr>
              <w:rPr>
                <w:rFonts w:ascii="Consolas" w:hAnsi="Consolas"/>
                <w:b w:val="0"/>
                <w:color w:val="C45911" w:themeColor="accent2" w:themeShade="BF"/>
                <w:szCs w:val="28"/>
              </w:rPr>
            </w:pPr>
            <w:r w:rsidRPr="006B428D">
              <w:rPr>
                <w:rFonts w:ascii="Consolas" w:hAnsi="Consolas"/>
                <w:b w:val="0"/>
                <w:color w:val="C45911" w:themeColor="accent2" w:themeShade="BF"/>
                <w:szCs w:val="28"/>
              </w:rPr>
              <w:t>$f20 - $f31</w:t>
            </w:r>
          </w:p>
        </w:tc>
        <w:tc>
          <w:tcPr>
            <w:tcW w:w="16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B1140" w:rsidRPr="000978C5" w:rsidRDefault="003B1140" w:rsidP="003B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Cs w:val="28"/>
              </w:rPr>
            </w:pPr>
            <w:r w:rsidRPr="000978C5">
              <w:rPr>
                <w:color w:val="C45911" w:themeColor="accent2" w:themeShade="BF"/>
                <w:szCs w:val="28"/>
              </w:rPr>
              <w:t>-</w:t>
            </w:r>
          </w:p>
        </w:tc>
        <w:tc>
          <w:tcPr>
            <w:tcW w:w="648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B1140" w:rsidRPr="000978C5" w:rsidRDefault="003B1140" w:rsidP="003B1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45911" w:themeColor="accent2" w:themeShade="BF"/>
                <w:szCs w:val="28"/>
              </w:rPr>
            </w:pPr>
            <w:r w:rsidRPr="000978C5">
              <w:rPr>
                <w:color w:val="C45911" w:themeColor="accent2" w:themeShade="BF"/>
                <w:szCs w:val="28"/>
              </w:rPr>
              <w:t>Saved registers, preserved by subprograms</w:t>
            </w:r>
          </w:p>
        </w:tc>
      </w:tr>
    </w:tbl>
    <w:p w:rsidR="00C7768A" w:rsidRDefault="00C7768A" w:rsidP="00C7768A"/>
    <w:p w:rsidR="006A24D0" w:rsidRDefault="006A24D0" w:rsidP="006A24D0">
      <w:pPr>
        <w:pStyle w:val="Heading1"/>
      </w:pPr>
      <w:r>
        <w:t>2. Register PC, HI, LO</w:t>
      </w:r>
    </w:p>
    <w:p w:rsidR="006A24D0" w:rsidRPr="006A24D0" w:rsidRDefault="006A24D0" w:rsidP="006A24D0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333333"/>
          <w:sz w:val="26"/>
          <w:szCs w:val="26"/>
        </w:rPr>
      </w:pPr>
      <w:r w:rsidRPr="006A24D0">
        <w:rPr>
          <w:rFonts w:eastAsia="Times New Roman" w:cs="Times New Roman"/>
          <w:color w:val="333333"/>
          <w:sz w:val="26"/>
          <w:szCs w:val="26"/>
        </w:rPr>
        <w:t>The multiplication instructions treat </w:t>
      </w:r>
      <w:r w:rsidRPr="0096237C">
        <w:rPr>
          <w:rFonts w:eastAsia="Times New Roman" w:cs="Times New Roman"/>
          <w:i/>
          <w:iCs/>
          <w:color w:val="333333"/>
          <w:sz w:val="26"/>
          <w:szCs w:val="26"/>
        </w:rPr>
        <w:t>HI</w:t>
      </w:r>
      <w:r w:rsidRPr="006A24D0">
        <w:rPr>
          <w:rFonts w:eastAsia="Times New Roman" w:cs="Times New Roman"/>
          <w:color w:val="333333"/>
          <w:sz w:val="26"/>
          <w:szCs w:val="26"/>
        </w:rPr>
        <w:t> and </w:t>
      </w:r>
      <w:r w:rsidRPr="0096237C">
        <w:rPr>
          <w:rFonts w:eastAsia="Times New Roman" w:cs="Times New Roman"/>
          <w:i/>
          <w:iCs/>
          <w:color w:val="333333"/>
          <w:sz w:val="26"/>
          <w:szCs w:val="26"/>
        </w:rPr>
        <w:t>LO</w:t>
      </w:r>
      <w:r w:rsidRPr="006A24D0">
        <w:rPr>
          <w:rFonts w:eastAsia="Times New Roman" w:cs="Times New Roman"/>
          <w:color w:val="333333"/>
          <w:sz w:val="26"/>
          <w:szCs w:val="26"/>
        </w:rPr>
        <w:t> as a logical 64-bit register, where the high-order 32 bits are in the </w:t>
      </w:r>
      <w:r w:rsidRPr="0096237C">
        <w:rPr>
          <w:rFonts w:eastAsia="Times New Roman" w:cs="Times New Roman"/>
          <w:i/>
          <w:iCs/>
          <w:color w:val="333333"/>
          <w:sz w:val="26"/>
          <w:szCs w:val="26"/>
        </w:rPr>
        <w:t>HI</w:t>
      </w:r>
      <w:r w:rsidRPr="006A24D0">
        <w:rPr>
          <w:rFonts w:eastAsia="Times New Roman" w:cs="Times New Roman"/>
          <w:color w:val="333333"/>
          <w:sz w:val="26"/>
          <w:szCs w:val="26"/>
        </w:rPr>
        <w:t> register and the low-order 32 bits are in the </w:t>
      </w:r>
      <w:r w:rsidRPr="0096237C">
        <w:rPr>
          <w:rFonts w:eastAsia="Times New Roman" w:cs="Times New Roman"/>
          <w:i/>
          <w:iCs/>
          <w:color w:val="333333"/>
          <w:sz w:val="26"/>
          <w:szCs w:val="26"/>
        </w:rPr>
        <w:t>LO</w:t>
      </w:r>
      <w:r w:rsidRPr="006A24D0">
        <w:rPr>
          <w:rFonts w:eastAsia="Times New Roman" w:cs="Times New Roman"/>
          <w:color w:val="333333"/>
          <w:sz w:val="26"/>
          <w:szCs w:val="26"/>
        </w:rPr>
        <w:t> register.</w:t>
      </w:r>
    </w:p>
    <w:p w:rsidR="006A24D0" w:rsidRPr="006A24D0" w:rsidRDefault="006A24D0" w:rsidP="006A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6A24D0">
        <w:rPr>
          <w:rFonts w:ascii="Consolas" w:eastAsia="Times New Roman" w:hAnsi="Consolas" w:cs="Courier New"/>
          <w:color w:val="212529"/>
          <w:sz w:val="22"/>
        </w:rPr>
        <w:t xml:space="preserve">    MUL     rd, rs, rt      ; rd = rs * rt, corrupts HI and LO</w:t>
      </w:r>
    </w:p>
    <w:p w:rsidR="006A24D0" w:rsidRPr="006A24D0" w:rsidRDefault="006A24D0" w:rsidP="006A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6A24D0">
        <w:rPr>
          <w:rFonts w:ascii="Consolas" w:eastAsia="Times New Roman" w:hAnsi="Consolas" w:cs="Courier New"/>
          <w:color w:val="212529"/>
          <w:sz w:val="22"/>
        </w:rPr>
        <w:t xml:space="preserve">    MULT    rs, rt          ; HI:LO = rs * rt (signed)</w:t>
      </w:r>
    </w:p>
    <w:p w:rsidR="006A24D0" w:rsidRDefault="006A24D0" w:rsidP="006A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6A24D0">
        <w:rPr>
          <w:rFonts w:ascii="Consolas" w:eastAsia="Times New Roman" w:hAnsi="Consolas" w:cs="Courier New"/>
          <w:color w:val="212529"/>
          <w:sz w:val="22"/>
        </w:rPr>
        <w:t xml:space="preserve">    MULTU   rs, rt          ; HI:LO = rs * rt (unsigned)</w:t>
      </w:r>
    </w:p>
    <w:p w:rsidR="0096237C" w:rsidRPr="006A24D0" w:rsidRDefault="0096237C" w:rsidP="006A2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</w:p>
    <w:p w:rsidR="0096237C" w:rsidRPr="0096237C" w:rsidRDefault="0096237C" w:rsidP="0096237C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333333"/>
          <w:sz w:val="26"/>
          <w:szCs w:val="26"/>
        </w:rPr>
      </w:pPr>
      <w:r w:rsidRPr="0096237C">
        <w:rPr>
          <w:rFonts w:eastAsia="Times New Roman" w:cs="Times New Roman"/>
          <w:color w:val="333333"/>
          <w:sz w:val="26"/>
          <w:szCs w:val="26"/>
        </w:rPr>
        <w:t>The next group of multiplication instructions performs accumulation.</w:t>
      </w:r>
    </w:p>
    <w:p w:rsidR="0096237C" w:rsidRPr="0096237C" w:rsidRDefault="0096237C" w:rsidP="009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96237C">
        <w:rPr>
          <w:rFonts w:ascii="Consolas" w:eastAsia="Times New Roman" w:hAnsi="Consolas" w:cs="Courier New"/>
          <w:color w:val="212529"/>
          <w:sz w:val="22"/>
        </w:rPr>
        <w:t xml:space="preserve">    MADD    rs, rt          ; HI:LO += rs * rt (signed)</w:t>
      </w:r>
    </w:p>
    <w:p w:rsidR="0096237C" w:rsidRPr="0096237C" w:rsidRDefault="0096237C" w:rsidP="009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96237C">
        <w:rPr>
          <w:rFonts w:ascii="Consolas" w:eastAsia="Times New Roman" w:hAnsi="Consolas" w:cs="Courier New"/>
          <w:color w:val="212529"/>
          <w:sz w:val="22"/>
        </w:rPr>
        <w:t xml:space="preserve">    MADDU   rs, rt          ; HI:LO += rs * rt (unsigned)</w:t>
      </w:r>
    </w:p>
    <w:p w:rsidR="0096237C" w:rsidRPr="0096237C" w:rsidRDefault="0096237C" w:rsidP="009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96237C">
        <w:rPr>
          <w:rFonts w:ascii="Consolas" w:eastAsia="Times New Roman" w:hAnsi="Consolas" w:cs="Courier New"/>
          <w:color w:val="212529"/>
          <w:sz w:val="22"/>
        </w:rPr>
        <w:t xml:space="preserve">    MSUB    rs, rt          ; HI:LO -= rs * rt (signed)</w:t>
      </w:r>
    </w:p>
    <w:p w:rsidR="006A24D0" w:rsidRDefault="0096237C" w:rsidP="009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96237C">
        <w:rPr>
          <w:rFonts w:ascii="Consolas" w:eastAsia="Times New Roman" w:hAnsi="Consolas" w:cs="Courier New"/>
          <w:color w:val="212529"/>
          <w:sz w:val="22"/>
        </w:rPr>
        <w:t xml:space="preserve">    MSUBU   rs, rt          ; HI:LO -= rs * rt (unsigned)</w:t>
      </w:r>
    </w:p>
    <w:p w:rsidR="0096237C" w:rsidRPr="0096237C" w:rsidRDefault="0096237C" w:rsidP="0096237C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333333"/>
          <w:sz w:val="26"/>
          <w:szCs w:val="26"/>
        </w:rPr>
      </w:pPr>
      <w:r w:rsidRPr="0096237C">
        <w:rPr>
          <w:rFonts w:eastAsia="Times New Roman" w:cs="Times New Roman"/>
          <w:color w:val="333333"/>
          <w:sz w:val="26"/>
          <w:szCs w:val="26"/>
        </w:rPr>
        <w:lastRenderedPageBreak/>
        <w:t>They divide a 32-bit value by another 32-bit value and store the quotient and remainder in in </w:t>
      </w:r>
      <w:r w:rsidRPr="00AA4134">
        <w:rPr>
          <w:rFonts w:eastAsia="Times New Roman" w:cs="Times New Roman"/>
          <w:i/>
          <w:iCs/>
          <w:color w:val="333333"/>
          <w:sz w:val="26"/>
          <w:szCs w:val="26"/>
        </w:rPr>
        <w:t>HI</w:t>
      </w:r>
      <w:r w:rsidRPr="0096237C">
        <w:rPr>
          <w:rFonts w:eastAsia="Times New Roman" w:cs="Times New Roman"/>
          <w:color w:val="333333"/>
          <w:sz w:val="26"/>
          <w:szCs w:val="26"/>
        </w:rPr>
        <w:t> and </w:t>
      </w:r>
      <w:r w:rsidRPr="00AA4134">
        <w:rPr>
          <w:rFonts w:eastAsia="Times New Roman" w:cs="Times New Roman"/>
          <w:i/>
          <w:iCs/>
          <w:color w:val="333333"/>
          <w:sz w:val="26"/>
          <w:szCs w:val="26"/>
        </w:rPr>
        <w:t>LO</w:t>
      </w:r>
      <w:r w:rsidRPr="0096237C">
        <w:rPr>
          <w:rFonts w:eastAsia="Times New Roman" w:cs="Times New Roman"/>
          <w:color w:val="333333"/>
          <w:sz w:val="26"/>
          <w:szCs w:val="26"/>
        </w:rPr>
        <w:t>.</w:t>
      </w:r>
    </w:p>
    <w:p w:rsidR="0096237C" w:rsidRPr="0096237C" w:rsidRDefault="0096237C" w:rsidP="009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96237C">
        <w:rPr>
          <w:rFonts w:ascii="Consolas" w:eastAsia="Times New Roman" w:hAnsi="Consolas" w:cs="Courier New"/>
          <w:color w:val="212529"/>
          <w:sz w:val="22"/>
        </w:rPr>
        <w:t xml:space="preserve">    DIV     rd, rs, rt      ; LO = rs / rt, HI = rs % rt (signed)</w:t>
      </w:r>
    </w:p>
    <w:p w:rsidR="0096237C" w:rsidRPr="0096237C" w:rsidRDefault="0096237C" w:rsidP="009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96237C">
        <w:rPr>
          <w:rFonts w:ascii="Consolas" w:eastAsia="Times New Roman" w:hAnsi="Consolas" w:cs="Courier New"/>
          <w:color w:val="212529"/>
          <w:sz w:val="22"/>
        </w:rPr>
        <w:t xml:space="preserve">    DIVU    rd, rs, rt      ; LO = rs / rt, HI = rs % rt (unsig</w:t>
      </w:r>
    </w:p>
    <w:p w:rsidR="0096237C" w:rsidRDefault="0096237C" w:rsidP="00962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</w:p>
    <w:p w:rsidR="00AA4134" w:rsidRPr="00AA4134" w:rsidRDefault="00AA4134" w:rsidP="00AA4134">
      <w:pPr>
        <w:shd w:val="clear" w:color="auto" w:fill="FFFFFF"/>
        <w:spacing w:after="100" w:afterAutospacing="1" w:line="240" w:lineRule="auto"/>
        <w:rPr>
          <w:rFonts w:eastAsia="Times New Roman" w:cs="Times New Roman"/>
          <w:color w:val="333333"/>
          <w:sz w:val="26"/>
          <w:szCs w:val="26"/>
        </w:rPr>
      </w:pPr>
      <w:r w:rsidRPr="00AA4134">
        <w:rPr>
          <w:rFonts w:eastAsia="Times New Roman" w:cs="Times New Roman"/>
          <w:color w:val="333333"/>
          <w:sz w:val="26"/>
          <w:szCs w:val="26"/>
        </w:rPr>
        <w:t>How do we get the answer out? (And how do you put the initial values in, if you are using </w:t>
      </w:r>
      <w:r w:rsidRPr="00AA4134">
        <w:rPr>
          <w:rFonts w:eastAsia="Times New Roman" w:cs="Times New Roman"/>
          <w:color w:val="333333"/>
          <w:sz w:val="22"/>
        </w:rPr>
        <w:t>MADD</w:t>
      </w:r>
      <w:r w:rsidRPr="00AA4134">
        <w:rPr>
          <w:rFonts w:eastAsia="Times New Roman" w:cs="Times New Roman"/>
          <w:color w:val="333333"/>
          <w:sz w:val="26"/>
          <w:szCs w:val="26"/>
        </w:rPr>
        <w:t> or </w:t>
      </w:r>
      <w:r w:rsidRPr="00AA4134">
        <w:rPr>
          <w:rFonts w:eastAsia="Times New Roman" w:cs="Times New Roman"/>
          <w:color w:val="333333"/>
          <w:sz w:val="22"/>
        </w:rPr>
        <w:t>MSUB</w:t>
      </w:r>
      <w:r w:rsidRPr="00AA4134">
        <w:rPr>
          <w:rFonts w:eastAsia="Times New Roman" w:cs="Times New Roman"/>
          <w:color w:val="333333"/>
          <w:sz w:val="26"/>
          <w:szCs w:val="26"/>
        </w:rPr>
        <w:t>?)</w:t>
      </w:r>
    </w:p>
    <w:p w:rsidR="00AA4134" w:rsidRPr="00AA4134" w:rsidRDefault="00AA4134" w:rsidP="00AA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AA4134">
        <w:rPr>
          <w:rFonts w:ascii="Consolas" w:eastAsia="Times New Roman" w:hAnsi="Consolas" w:cs="Courier New"/>
          <w:color w:val="212529"/>
          <w:sz w:val="22"/>
        </w:rPr>
        <w:t xml:space="preserve">    MFHI    rd              ; rd = HI "move from HI"</w:t>
      </w:r>
    </w:p>
    <w:p w:rsidR="00AA4134" w:rsidRPr="00AA4134" w:rsidRDefault="00AA4134" w:rsidP="00AA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AA4134">
        <w:rPr>
          <w:rFonts w:ascii="Consolas" w:eastAsia="Times New Roman" w:hAnsi="Consolas" w:cs="Courier New"/>
          <w:color w:val="212529"/>
          <w:sz w:val="22"/>
        </w:rPr>
        <w:t xml:space="preserve">    MFLO    rd              ; rd = LO "move from LO"</w:t>
      </w:r>
    </w:p>
    <w:p w:rsidR="00AA4134" w:rsidRPr="00AA4134" w:rsidRDefault="00AA4134" w:rsidP="00AA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AA4134">
        <w:rPr>
          <w:rFonts w:ascii="Consolas" w:eastAsia="Times New Roman" w:hAnsi="Consolas" w:cs="Courier New"/>
          <w:color w:val="212529"/>
          <w:sz w:val="22"/>
        </w:rPr>
        <w:t xml:space="preserve">    MTHI    rs              ; HI = rs "move to HI"</w:t>
      </w:r>
    </w:p>
    <w:p w:rsidR="006770FF" w:rsidRDefault="00AA4134" w:rsidP="00AA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  <w:r w:rsidRPr="00AA4134">
        <w:rPr>
          <w:rFonts w:ascii="Consolas" w:eastAsia="Times New Roman" w:hAnsi="Consolas" w:cs="Courier New"/>
          <w:color w:val="212529"/>
          <w:sz w:val="22"/>
        </w:rPr>
        <w:t xml:space="preserve">    MTLO    rs              ; LO = rs "move to LO"</w:t>
      </w:r>
    </w:p>
    <w:p w:rsidR="006770FF" w:rsidRDefault="006770FF" w:rsidP="00AA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2"/>
        </w:rPr>
      </w:pPr>
    </w:p>
    <w:p w:rsidR="006770FF" w:rsidRPr="00AA4134" w:rsidRDefault="006770FF" w:rsidP="00AA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529"/>
          <w:sz w:val="26"/>
          <w:szCs w:val="26"/>
        </w:rPr>
      </w:pPr>
      <w:r w:rsidRPr="006770FF">
        <w:rPr>
          <w:rFonts w:cs="Times New Roman"/>
          <w:color w:val="000000"/>
          <w:sz w:val="26"/>
          <w:szCs w:val="26"/>
          <w:shd w:val="clear" w:color="auto" w:fill="FFFFFF"/>
        </w:rPr>
        <w:t>PC = Program Counter, a CPU register which keeps track of execution</w:t>
      </w:r>
    </w:p>
    <w:p w:rsidR="0096237C" w:rsidRDefault="00832616" w:rsidP="00832616">
      <w:pPr>
        <w:pStyle w:val="Heading1"/>
        <w:rPr>
          <w:rFonts w:eastAsia="Times New Roman"/>
        </w:rPr>
      </w:pPr>
      <w:r>
        <w:rPr>
          <w:rFonts w:eastAsia="Times New Roman"/>
        </w:rPr>
        <w:t>3. MIPS  instruction format</w:t>
      </w:r>
    </w:p>
    <w:p w:rsidR="00250F03" w:rsidRPr="00250F03" w:rsidRDefault="00332CE2" w:rsidP="00250F03">
      <w:bookmarkStart w:id="0" w:name="_GoBack"/>
      <w:r w:rsidRPr="00250F03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341630</wp:posOffset>
            </wp:positionV>
            <wp:extent cx="3486150" cy="16376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19" r="41346"/>
                    <a:stretch/>
                  </pic:blipFill>
                  <pic:spPr bwMode="auto">
                    <a:xfrm>
                      <a:off x="0" y="0"/>
                      <a:ext cx="3486150" cy="163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sectPr w:rsidR="00250F03" w:rsidRPr="0025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ACB" w:rsidRDefault="000A3ACB" w:rsidP="000978C5">
      <w:pPr>
        <w:spacing w:after="0" w:line="240" w:lineRule="auto"/>
      </w:pPr>
      <w:r>
        <w:separator/>
      </w:r>
    </w:p>
  </w:endnote>
  <w:endnote w:type="continuationSeparator" w:id="0">
    <w:p w:rsidR="000A3ACB" w:rsidRDefault="000A3ACB" w:rsidP="0009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ACB" w:rsidRDefault="000A3ACB" w:rsidP="000978C5">
      <w:pPr>
        <w:spacing w:after="0" w:line="240" w:lineRule="auto"/>
      </w:pPr>
      <w:r>
        <w:separator/>
      </w:r>
    </w:p>
  </w:footnote>
  <w:footnote w:type="continuationSeparator" w:id="0">
    <w:p w:rsidR="000A3ACB" w:rsidRDefault="000A3ACB" w:rsidP="000978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CB"/>
    <w:rsid w:val="000815E8"/>
    <w:rsid w:val="000978C5"/>
    <w:rsid w:val="000A3ACB"/>
    <w:rsid w:val="00175C9D"/>
    <w:rsid w:val="001A69CB"/>
    <w:rsid w:val="001D2325"/>
    <w:rsid w:val="00250F03"/>
    <w:rsid w:val="00332CE2"/>
    <w:rsid w:val="003B1140"/>
    <w:rsid w:val="004C738E"/>
    <w:rsid w:val="006259B5"/>
    <w:rsid w:val="00663AEB"/>
    <w:rsid w:val="006770FF"/>
    <w:rsid w:val="006A24D0"/>
    <w:rsid w:val="006B428D"/>
    <w:rsid w:val="007153C2"/>
    <w:rsid w:val="00723EF2"/>
    <w:rsid w:val="007C56E2"/>
    <w:rsid w:val="00832616"/>
    <w:rsid w:val="008443BB"/>
    <w:rsid w:val="0096237C"/>
    <w:rsid w:val="00970183"/>
    <w:rsid w:val="00AA4134"/>
    <w:rsid w:val="00AD5C66"/>
    <w:rsid w:val="00AD67B1"/>
    <w:rsid w:val="00B54CA0"/>
    <w:rsid w:val="00C61870"/>
    <w:rsid w:val="00C7768A"/>
    <w:rsid w:val="00E02BE4"/>
    <w:rsid w:val="00E71ECA"/>
    <w:rsid w:val="00ED630F"/>
    <w:rsid w:val="00F75325"/>
    <w:rsid w:val="00F97C7B"/>
    <w:rsid w:val="00FA7DA3"/>
    <w:rsid w:val="00FC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5CCD"/>
  <w15:chartTrackingRefBased/>
  <w15:docId w15:val="{7BAF94F3-6F16-4143-964D-44761ABF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E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BE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15E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BE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E4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5E8"/>
    <w:rPr>
      <w:rFonts w:eastAsia="Times New Roman" w:cs="Times New Roman"/>
      <w:bCs/>
      <w:sz w:val="32"/>
      <w:szCs w:val="36"/>
    </w:rPr>
  </w:style>
  <w:style w:type="paragraph" w:customStyle="1" w:styleId="Example">
    <w:name w:val="Example"/>
    <w:basedOn w:val="Heading2"/>
    <w:link w:val="ExampleChar"/>
    <w:qFormat/>
    <w:rsid w:val="008443BB"/>
    <w:rPr>
      <w:rFonts w:ascii="Consolas" w:hAnsi="Consolas"/>
      <w:sz w:val="28"/>
    </w:rPr>
  </w:style>
  <w:style w:type="character" w:customStyle="1" w:styleId="ExampleChar">
    <w:name w:val="Example Char"/>
    <w:basedOn w:val="Heading2Char"/>
    <w:link w:val="Example"/>
    <w:rsid w:val="008443BB"/>
    <w:rPr>
      <w:rFonts w:ascii="Consolas" w:eastAsia="Times New Roman" w:hAnsi="Consolas" w:cs="Times New Roman"/>
      <w:bCs/>
      <w:sz w:val="2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E02BE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E4"/>
    <w:rPr>
      <w:rFonts w:eastAsiaTheme="majorEastAsia" w:cstheme="majorBidi"/>
      <w:b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BE4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02BE4"/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2BE4"/>
    <w:rPr>
      <w:rFonts w:eastAsiaTheme="majorEastAsia" w:cstheme="majorBidi"/>
      <w:color w:val="000000" w:themeColor="text1"/>
      <w:sz w:val="28"/>
      <w:szCs w:val="24"/>
    </w:rPr>
  </w:style>
  <w:style w:type="paragraph" w:customStyle="1" w:styleId="note">
    <w:name w:val="note"/>
    <w:basedOn w:val="Normal"/>
    <w:link w:val="noteChar"/>
    <w:qFormat/>
    <w:rsid w:val="00970183"/>
    <w:pPr>
      <w:spacing w:after="0"/>
    </w:pPr>
    <w:rPr>
      <w:b/>
      <w:i/>
    </w:rPr>
  </w:style>
  <w:style w:type="character" w:customStyle="1" w:styleId="noteChar">
    <w:name w:val="note Char"/>
    <w:basedOn w:val="DefaultParagraphFont"/>
    <w:link w:val="note"/>
    <w:rsid w:val="00970183"/>
    <w:rPr>
      <w:b/>
      <w:i/>
      <w:sz w:val="28"/>
    </w:rPr>
  </w:style>
  <w:style w:type="table" w:styleId="TableGrid">
    <w:name w:val="Table Grid"/>
    <w:basedOn w:val="TableNormal"/>
    <w:uiPriority w:val="39"/>
    <w:rsid w:val="007C5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56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7C56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C56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97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C5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097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C5"/>
    <w:rPr>
      <w:sz w:val="28"/>
    </w:rPr>
  </w:style>
  <w:style w:type="character" w:styleId="HTMLVariable">
    <w:name w:val="HTML Variable"/>
    <w:basedOn w:val="DefaultParagraphFont"/>
    <w:uiPriority w:val="99"/>
    <w:semiHidden/>
    <w:unhideWhenUsed/>
    <w:rsid w:val="006A24D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4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4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Hoang</dc:creator>
  <cp:keywords/>
  <dc:description/>
  <cp:lastModifiedBy>Ha Hoang</cp:lastModifiedBy>
  <cp:revision>11</cp:revision>
  <dcterms:created xsi:type="dcterms:W3CDTF">2021-03-02T14:59:00Z</dcterms:created>
  <dcterms:modified xsi:type="dcterms:W3CDTF">2021-03-02T15:49:00Z</dcterms:modified>
</cp:coreProperties>
</file>