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 ….. Khóa: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Họ và tên sinh viên (nếu cá nhân thực hiện): 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Tên nhóm:4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Tên chủ đề: </w:t>
      </w:r>
      <w:r w:rsidDel="00000000" w:rsidR="00000000" w:rsidRPr="00000000">
        <w:rPr>
          <w:sz w:val="28"/>
          <w:szCs w:val="28"/>
          <w:rtl w:val="0"/>
        </w:rPr>
        <w:t xml:space="preserve">Chuẩn DES và ứng dụng trong mã hóa dữ liệu (Sử dụng ngôn ngữ C#,Java)</w:t>
      </w:r>
      <w:r w:rsidDel="00000000" w:rsidR="00000000" w:rsidRPr="00000000">
        <w:rPr>
          <w:rtl w:val="0"/>
        </w:rPr>
      </w:r>
    </w:p>
    <w:tbl>
      <w:tblPr>
        <w:tblStyle w:val="Table1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3827"/>
        <w:gridCol w:w="3119"/>
        <w:gridCol w:w="3118"/>
        <w:tblGridChange w:id="0">
          <w:tblGrid>
            <w:gridCol w:w="846"/>
            <w:gridCol w:w="2268"/>
            <w:gridCol w:w="3827"/>
            <w:gridCol w:w="3119"/>
            <w:gridCol w:w="3118"/>
          </w:tblGrid>
        </w:tblGridChange>
      </w:tblGrid>
      <w:tr>
        <w:trPr>
          <w:cantSplit w:val="0"/>
          <w:trHeight w:val="1210.89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Trần Trọng Hiếu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Nguyễn Viết Minh Hoàng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Lê Đức Chương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Trần Xuân Hoàn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Lê Văn Giang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Khái niệm về an ninh mạng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Vai trò an ninh mạng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Các mối đe dọa an ninh mạng phổ biến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Các phương pháp bảo vệ an ninh mạng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Xu hướng và thách thức trong an ninh mạng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Trần Trọng Hiếu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Nguyễn Viết Minh Hoàng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Lê Đức Chương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Trần Xuân Hoàn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Lê Văn Giang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thuật toán DES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Thuật toán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Thuật toán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Quá trình sinh khóa con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Quá trình sinh khóa con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Trần Trọng Hiếu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Nguyễn Viết Minh Hoàng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Lê Đức Chương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Trần Xuân Hoàn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Lê Văn Giang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Quá trình mã hóa DES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Quá trình mã hóa DES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Giải mã DES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Giải mã DES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ngôn ngữ lập trình sử dụng(bổ sung phần tổng quan)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Đang trong quá trình hoàn thiện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Dự kiến Sử dụng C#,Java ứng dụng trong việc mã hóa dữ liệu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Dự kiến hoàn thành và kiểm tra tất cả nội dung các tuần trước và kết luận + bài học kinh nghiệm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lớp: …</w:t>
        <w:tab/>
        <w:t xml:space="preserve">Khóa: ….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(nếu giao phiếu học tập cá nhân)…….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nhóm (nếu giao phiếu học tập nhóm)……. Họ và tên thành viên trong nhóm 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Tìm tài liệu, nghiên cứu lý thuyết về an ninh mạng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Cài đặt thuật toán, xây dựng chương trình mô phỏng hoạt động của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Viết báo cáo tổng kết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từ ngày 11/11/2024 đến ngày 15/12/2024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Máy tính, …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YsZG9Xq+EjhiVcr20iV9FO8LQ==">CgMxLjAyCGguZ2pkZ3hzOAByITFqZGhUd3dBVFZ1UmR3UERWRUdJYXJna1pqbG9Namk1VA==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