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5C9E1" w14:textId="4B85C72A" w:rsidR="00FF1A5F" w:rsidRDefault="00FF1A5F" w:rsidP="00FF1A5F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1A5F">
        <w:rPr>
          <w:rFonts w:ascii="Times New Roman" w:hAnsi="Times New Roman" w:cs="Times New Roman"/>
          <w:b/>
          <w:bCs/>
          <w:sz w:val="40"/>
          <w:szCs w:val="40"/>
          <w:lang w:val="en-US"/>
        </w:rPr>
        <w:t>CHƯƠNG 3: KẾT LUẬN VÀ BÀI HỌC KINH NGHIỆM</w:t>
      </w:r>
    </w:p>
    <w:p w14:paraId="6A94A321" w14:textId="5E525B57" w:rsidR="00FF1A5F" w:rsidRDefault="00FF1A5F" w:rsidP="00573C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kĩ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tài</w:t>
      </w:r>
      <w:proofErr w:type="spellEnd"/>
    </w:p>
    <w:p w14:paraId="31287C26" w14:textId="389AE3B4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tài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 w:rsidRPr="00573C4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FF370E0" w14:textId="1A29B6BC" w:rsidR="00FF1A5F" w:rsidRPr="005A1CE6" w:rsidRDefault="00FF1A5F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ninh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mạng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ninh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mạng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đời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sống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>vai</w:t>
      </w:r>
      <w:proofErr w:type="spellEnd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>trò</w:t>
      </w:r>
      <w:proofErr w:type="spellEnd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>ninh</w:t>
      </w:r>
      <w:proofErr w:type="spellEnd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A68DF" w:rsidRPr="005A1CE6">
        <w:rPr>
          <w:rFonts w:ascii="Times New Roman" w:hAnsi="Times New Roman" w:cs="Times New Roman"/>
          <w:sz w:val="28"/>
          <w:szCs w:val="28"/>
          <w:lang w:val="en-US"/>
        </w:rPr>
        <w:t>mạng</w:t>
      </w:r>
      <w:proofErr w:type="spellEnd"/>
      <w:r w:rsidR="0004124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Trong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cá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nhân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doanh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nghiệp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chính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phủ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quốc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phòng</w:t>
      </w:r>
      <w:proofErr w:type="spellEnd"/>
    </w:p>
    <w:p w14:paraId="70005058" w14:textId="26780BAC" w:rsidR="001A68DF" w:rsidRPr="005A1CE6" w:rsidRDefault="001A68DF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- Các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mối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hiểm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không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gian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mạng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Malware, phishing, </w:t>
      </w:r>
      <w:proofErr w:type="gram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DDoS,…</w:t>
      </w:r>
      <w:proofErr w:type="gram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phương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pháp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bảo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vệ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an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ninh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mạng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tường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lửa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xác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yếu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tố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,…</w:t>
      </w:r>
    </w:p>
    <w:p w14:paraId="253540E7" w14:textId="6613A4CA" w:rsidR="00FF1A5F" w:rsidRPr="005A1CE6" w:rsidRDefault="00FF1A5F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Tìm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Tiêu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(DES):</w:t>
      </w:r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Khái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niệm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sinh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khóa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con,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DES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giải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 w:rsidR="00B77318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DES</w:t>
      </w:r>
    </w:p>
    <w:p w14:paraId="671AA6DA" w14:textId="283264A2" w:rsidR="00B77318" w:rsidRDefault="00B77318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- Các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phổ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biến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DES: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C#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CE6"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về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khái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niệm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lịch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đời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đặc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nổi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bật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ưu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lập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BAAF9E" w14:textId="77777777" w:rsidR="005A1CE6" w:rsidRDefault="005A1CE6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mật</w:t>
      </w:r>
      <w:proofErr w:type="spellEnd"/>
    </w:p>
    <w:p w14:paraId="31A312B6" w14:textId="77777777" w:rsidR="005A1CE6" w:rsidRDefault="005A1CE6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Tầm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tế</w:t>
      </w:r>
      <w:proofErr w:type="spellEnd"/>
    </w:p>
    <w:p w14:paraId="01667F6F" w14:textId="47FCE589" w:rsidR="005A1CE6" w:rsidRDefault="005A1CE6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kịch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7EE10CA" w14:textId="5F95F3C7" w:rsidR="005A1CE6" w:rsidRDefault="005A1CE6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Rèn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luyện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Java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C#: Cài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</w:p>
    <w:p w14:paraId="5783D618" w14:textId="264A42F8" w:rsidR="005A1CE6" w:rsidRDefault="005A1CE6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 w:rsidR="0004124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7BDA9092" w14:textId="17EE0837" w:rsidR="005A1CE6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73C4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5A1CE6"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73C4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A1CE6"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73C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A1CE6"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73C4D">
        <w:rPr>
          <w:rFonts w:ascii="Times New Roman" w:hAnsi="Times New Roman" w:cs="Times New Roman"/>
          <w:sz w:val="28"/>
          <w:szCs w:val="28"/>
        </w:rPr>
        <w:t>tác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E92AF3" w14:textId="6207571D" w:rsidR="005A1CE6" w:rsidRPr="005A1CE6" w:rsidRDefault="00573C4D" w:rsidP="00573C4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5A1CE6" w:rsidRPr="005A1CE6">
        <w:rPr>
          <w:rFonts w:ascii="Times New Roman" w:hAnsi="Times New Roman" w:cs="Times New Roman"/>
          <w:sz w:val="28"/>
          <w:szCs w:val="28"/>
        </w:rPr>
        <w:t xml:space="preserve">Tôn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>.</w:t>
      </w:r>
    </w:p>
    <w:p w14:paraId="2E217423" w14:textId="4A3D681D" w:rsidR="005A1CE6" w:rsidRPr="005A1CE6" w:rsidRDefault="00573C4D" w:rsidP="00573C4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A1CE6" w:rsidRPr="005A1CE6">
        <w:rPr>
          <w:rFonts w:ascii="Times New Roman" w:hAnsi="Times New Roman" w:cs="Times New Roman"/>
          <w:sz w:val="28"/>
          <w:szCs w:val="28"/>
        </w:rPr>
        <w:t xml:space="preserve">Chia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sẻ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>.</w:t>
      </w:r>
    </w:p>
    <w:p w14:paraId="54711D9C" w14:textId="0E90F89C" w:rsidR="005A1CE6" w:rsidRPr="005A1CE6" w:rsidRDefault="00573C4D" w:rsidP="00573C4D">
      <w:pPr>
        <w:spacing w:line="360" w:lineRule="auto"/>
        <w:ind w:left="720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lẫn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đỡ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đội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>.</w:t>
      </w:r>
    </w:p>
    <w:p w14:paraId="1289BAAC" w14:textId="21BDF7A8" w:rsidR="005A1CE6" w:rsidRPr="005A1CE6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8CB1986" w14:textId="4CD67337" w:rsidR="005A1CE6" w:rsidRPr="005A1CE6" w:rsidRDefault="00573C4D" w:rsidP="00573C4D">
      <w:pPr>
        <w:spacing w:line="360" w:lineRule="auto"/>
        <w:ind w:left="720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A1CE6" w:rsidRPr="005A1CE6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>.</w:t>
      </w:r>
    </w:p>
    <w:p w14:paraId="329EF6A2" w14:textId="59572B8C" w:rsidR="005A1CE6" w:rsidRPr="005A1CE6" w:rsidRDefault="00573C4D" w:rsidP="00573C4D">
      <w:pPr>
        <w:spacing w:line="360" w:lineRule="auto"/>
        <w:ind w:left="720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độc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: Hoàn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>.</w:t>
      </w:r>
    </w:p>
    <w:p w14:paraId="17686D3C" w14:textId="11026CBD" w:rsidR="005A1CE6" w:rsidRPr="005A1CE6" w:rsidRDefault="00573C4D" w:rsidP="00573C4D">
      <w:pPr>
        <w:spacing w:line="360" w:lineRule="auto"/>
        <w:ind w:left="720" w:hanging="2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: Linh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>.</w:t>
      </w:r>
    </w:p>
    <w:p w14:paraId="1C335C1C" w14:textId="4B34FD19" w:rsidR="005A1CE6" w:rsidRDefault="00573C4D" w:rsidP="00573C4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1CE6" w:rsidRPr="005A1CE6">
        <w:rPr>
          <w:rFonts w:ascii="Times New Roman" w:hAnsi="Times New Roman" w:cs="Times New Roman"/>
          <w:sz w:val="28"/>
          <w:szCs w:val="28"/>
        </w:rPr>
        <w:t>thẳng</w:t>
      </w:r>
      <w:proofErr w:type="spellEnd"/>
      <w:r w:rsidR="005A1CE6" w:rsidRPr="005A1CE6">
        <w:rPr>
          <w:rFonts w:ascii="Times New Roman" w:hAnsi="Times New Roman" w:cs="Times New Roman"/>
          <w:sz w:val="28"/>
          <w:szCs w:val="28"/>
        </w:rPr>
        <w:t>.</w:t>
      </w:r>
    </w:p>
    <w:p w14:paraId="1A071F2B" w14:textId="75A0E49F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3C4D">
        <w:rPr>
          <w:rFonts w:ascii="Times New Roman" w:hAnsi="Times New Roman" w:cs="Times New Roman"/>
          <w:b/>
          <w:bCs/>
          <w:sz w:val="28"/>
          <w:szCs w:val="28"/>
        </w:rPr>
        <w:t xml:space="preserve">3.2. </w:t>
      </w:r>
      <w:proofErr w:type="spellStart"/>
      <w:r w:rsidRPr="00573C4D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73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b/>
          <w:bCs/>
          <w:sz w:val="28"/>
          <w:szCs w:val="28"/>
        </w:rPr>
        <w:t>học</w:t>
      </w:r>
      <w:proofErr w:type="spellEnd"/>
      <w:r w:rsidRPr="00573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b/>
          <w:bCs/>
          <w:sz w:val="28"/>
          <w:szCs w:val="28"/>
        </w:rPr>
        <w:t>kinh</w:t>
      </w:r>
      <w:proofErr w:type="spellEnd"/>
      <w:r w:rsidRPr="00573C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b/>
          <w:bCs/>
          <w:sz w:val="28"/>
          <w:szCs w:val="28"/>
        </w:rPr>
        <w:t>nghiệm</w:t>
      </w:r>
      <w:proofErr w:type="spellEnd"/>
    </w:p>
    <w:p w14:paraId="2AF0CA11" w14:textId="388C3417" w:rsidR="00573C4D" w:rsidRDefault="00573C4D" w:rsidP="00573C4D">
      <w:pPr>
        <w:spacing w:line="360" w:lineRule="auto"/>
        <w:jc w:val="both"/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73C4D">
        <w:rPr>
          <w:rFonts w:ascii="Times New Roman" w:hAnsi="Times New Roman" w:cs="Times New Roman"/>
          <w:b/>
          <w:bCs/>
          <w:sz w:val="28"/>
          <w:szCs w:val="28"/>
        </w:rPr>
        <w:t xml:space="preserve">3.3.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Đề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xuất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về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tính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khả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thi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của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chủ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đề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nghiên</w:t>
      </w:r>
      <w:proofErr w:type="spellEnd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73C4D"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cứu</w:t>
      </w:r>
      <w:proofErr w:type="spellEnd"/>
      <w:r>
        <w:rPr>
          <w:rStyle w:val="Heading2Char"/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D67EADB" w14:textId="62F2D41A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6A9D32A" w14:textId="77777777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thú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:</w:t>
      </w:r>
    </w:p>
    <w:p w14:paraId="0C16B2A0" w14:textId="2479DF65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nay.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ninh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tin.</w:t>
      </w:r>
    </w:p>
    <w:p w14:paraId="5DCF58B9" w14:textId="17B99098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mẻ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sâu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768B9EAD" w14:textId="4B3A1F8F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4510F4A6" w14:textId="0E816687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tiễn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368667F6" w14:textId="1546FBC6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4F122C" w14:textId="29A8224C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73C4D">
        <w:rPr>
          <w:rFonts w:ascii="Times New Roman" w:hAnsi="Times New Roman" w:cs="Times New Roman"/>
          <w:sz w:val="28"/>
          <w:szCs w:val="28"/>
        </w:rPr>
        <w:t xml:space="preserve">Tiêu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3D78F89A" w14:textId="3ACFE53C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Các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64E604E2" w14:textId="3147C98C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Pr="00573C4D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6756433E" w14:textId="77777777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</w:t>
      </w:r>
    </w:p>
    <w:p w14:paraId="735E8600" w14:textId="2263C872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C4D">
        <w:rPr>
          <w:rFonts w:ascii="Times New Roman" w:hAnsi="Times New Roman" w:cs="Times New Roman"/>
          <w:sz w:val="28"/>
          <w:szCs w:val="28"/>
        </w:rPr>
        <w:t>56 bit</w:t>
      </w:r>
      <w:proofErr w:type="gram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0C479E19" w14:textId="45099CFB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73C4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3288CE5E" w14:textId="2B542863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73C4D">
        <w:rPr>
          <w:rFonts w:ascii="Times New Roman" w:hAnsi="Times New Roman" w:cs="Times New Roman"/>
          <w:sz w:val="28"/>
          <w:szCs w:val="28"/>
        </w:rPr>
        <w:t xml:space="preserve">Tiêu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kém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4561C936" w14:textId="0C9C44DC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cự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2D5B92D1" w14:textId="77777777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:</w:t>
      </w:r>
    </w:p>
    <w:p w14:paraId="2D1C3A43" w14:textId="4339DAE2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DES: Thay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khích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mẽ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AES.</w:t>
      </w:r>
    </w:p>
    <w:p w14:paraId="2EF3EA1E" w14:textId="0C89AD0F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phiên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C4D">
        <w:rPr>
          <w:rFonts w:ascii="Times New Roman" w:hAnsi="Times New Roman" w:cs="Times New Roman"/>
          <w:sz w:val="28"/>
          <w:szCs w:val="28"/>
        </w:rPr>
        <w:t>128 bit</w:t>
      </w:r>
      <w:proofErr w:type="gram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256 bit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. Tuy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tạm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DES.</w:t>
      </w:r>
    </w:p>
    <w:p w14:paraId="5E694934" w14:textId="7F44FB8A" w:rsidR="00573C4D" w:rsidRPr="00573C4D" w:rsidRDefault="00573C4D" w:rsidP="00041244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hybrid,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563089DA" w14:textId="77777777" w:rsidR="00573C4D" w:rsidRPr="00573C4D" w:rsidRDefault="00573C4D" w:rsidP="00573C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DES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3C4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73C4D">
        <w:rPr>
          <w:rFonts w:ascii="Times New Roman" w:hAnsi="Times New Roman" w:cs="Times New Roman"/>
          <w:sz w:val="28"/>
          <w:szCs w:val="28"/>
        </w:rPr>
        <w:t>.</w:t>
      </w:r>
    </w:p>
    <w:p w14:paraId="56033225" w14:textId="77777777" w:rsidR="00573C4D" w:rsidRPr="005A1CE6" w:rsidRDefault="00573C4D" w:rsidP="00573C4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711CA" w14:textId="77777777" w:rsidR="005A1CE6" w:rsidRPr="00573C4D" w:rsidRDefault="005A1CE6" w:rsidP="00B773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63177D" w14:textId="66649103" w:rsidR="00B77318" w:rsidRPr="00FF1A5F" w:rsidRDefault="00B77318" w:rsidP="00B77318">
      <w:pPr>
        <w:spacing w:line="360" w:lineRule="auto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77318" w:rsidRPr="00FF1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1ABD"/>
    <w:multiLevelType w:val="multilevel"/>
    <w:tmpl w:val="D4C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71283"/>
    <w:multiLevelType w:val="multilevel"/>
    <w:tmpl w:val="D774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725B5"/>
    <w:multiLevelType w:val="multilevel"/>
    <w:tmpl w:val="7ADE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553E3"/>
    <w:multiLevelType w:val="hybridMultilevel"/>
    <w:tmpl w:val="9086D90E"/>
    <w:lvl w:ilvl="0" w:tplc="6EF64D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E6E10"/>
    <w:multiLevelType w:val="hybridMultilevel"/>
    <w:tmpl w:val="EB20E5D8"/>
    <w:lvl w:ilvl="0" w:tplc="F94EE4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06F04"/>
    <w:multiLevelType w:val="multilevel"/>
    <w:tmpl w:val="706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933DC"/>
    <w:multiLevelType w:val="multilevel"/>
    <w:tmpl w:val="6772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951FE"/>
    <w:multiLevelType w:val="hybridMultilevel"/>
    <w:tmpl w:val="6372A26C"/>
    <w:lvl w:ilvl="0" w:tplc="A62C880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608C3"/>
    <w:multiLevelType w:val="multilevel"/>
    <w:tmpl w:val="C84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C5748"/>
    <w:multiLevelType w:val="hybridMultilevel"/>
    <w:tmpl w:val="B52865D2"/>
    <w:lvl w:ilvl="0" w:tplc="A7E20A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75FB8"/>
    <w:multiLevelType w:val="hybridMultilevel"/>
    <w:tmpl w:val="1DD60BCA"/>
    <w:lvl w:ilvl="0" w:tplc="EE4CA09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542E4E"/>
    <w:multiLevelType w:val="hybridMultilevel"/>
    <w:tmpl w:val="7CF2C7E6"/>
    <w:lvl w:ilvl="0" w:tplc="9E2C8F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B2DDC"/>
    <w:multiLevelType w:val="hybridMultilevel"/>
    <w:tmpl w:val="B00A1236"/>
    <w:lvl w:ilvl="0" w:tplc="F7F2A5F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77C21"/>
    <w:multiLevelType w:val="hybridMultilevel"/>
    <w:tmpl w:val="2EE8C49C"/>
    <w:lvl w:ilvl="0" w:tplc="7B584F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595187">
    <w:abstractNumId w:val="8"/>
  </w:num>
  <w:num w:numId="2" w16cid:durableId="1557007540">
    <w:abstractNumId w:val="5"/>
  </w:num>
  <w:num w:numId="3" w16cid:durableId="1680960330">
    <w:abstractNumId w:val="13"/>
  </w:num>
  <w:num w:numId="4" w16cid:durableId="1950040233">
    <w:abstractNumId w:val="9"/>
  </w:num>
  <w:num w:numId="5" w16cid:durableId="1219586715">
    <w:abstractNumId w:val="4"/>
  </w:num>
  <w:num w:numId="6" w16cid:durableId="798575586">
    <w:abstractNumId w:val="7"/>
  </w:num>
  <w:num w:numId="7" w16cid:durableId="1713726338">
    <w:abstractNumId w:val="3"/>
  </w:num>
  <w:num w:numId="8" w16cid:durableId="1619020102">
    <w:abstractNumId w:val="11"/>
  </w:num>
  <w:num w:numId="9" w16cid:durableId="195583091">
    <w:abstractNumId w:val="12"/>
  </w:num>
  <w:num w:numId="10" w16cid:durableId="1050769298">
    <w:abstractNumId w:val="10"/>
  </w:num>
  <w:num w:numId="11" w16cid:durableId="1007290067">
    <w:abstractNumId w:val="2"/>
  </w:num>
  <w:num w:numId="12" w16cid:durableId="1999188381">
    <w:abstractNumId w:val="1"/>
  </w:num>
  <w:num w:numId="13" w16cid:durableId="1060981429">
    <w:abstractNumId w:val="0"/>
  </w:num>
  <w:num w:numId="14" w16cid:durableId="2972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5F"/>
    <w:rsid w:val="00041244"/>
    <w:rsid w:val="001A68DF"/>
    <w:rsid w:val="00337B81"/>
    <w:rsid w:val="003B676B"/>
    <w:rsid w:val="005030E6"/>
    <w:rsid w:val="00573C4D"/>
    <w:rsid w:val="005A1CE6"/>
    <w:rsid w:val="00AF1CF2"/>
    <w:rsid w:val="00B77318"/>
    <w:rsid w:val="00C728BD"/>
    <w:rsid w:val="00EB727B"/>
    <w:rsid w:val="00F6309C"/>
    <w:rsid w:val="00FF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1593F"/>
  <w15:chartTrackingRefBased/>
  <w15:docId w15:val="{62F08F1F-6943-4B48-A1E6-69E768B5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C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3C4D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levangiang20052003@gmail.com</dc:creator>
  <cp:keywords/>
  <dc:description/>
  <cp:lastModifiedBy>levangiang20052003@gmail.com</cp:lastModifiedBy>
  <cp:revision>1</cp:revision>
  <dcterms:created xsi:type="dcterms:W3CDTF">2024-12-18T13:38:00Z</dcterms:created>
  <dcterms:modified xsi:type="dcterms:W3CDTF">2024-12-18T14:36:00Z</dcterms:modified>
</cp:coreProperties>
</file>