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00" w:lineRule="auto"/>
        <w:jc w:val="center"/>
      </w:pPr>
      <w:r>
        <w:rPr>
          <w:rFonts w:ascii="Times New Roman" w:hAnsi="Times New Roman" w:eastAsia="Times New Roman"/>
          <w:b/>
          <w:i w:val="0"/>
          <w:sz w:val="28"/>
        </w:rPr>
        <w:t>HỌC VIỆN CÔNG NGHỆ BƯU CHÍNH VIỄN THÔNG</w:t>
      </w:r>
    </w:p>
    <w:p>
      <w:pPr>
        <w:spacing w:after="0" w:before="0" w:line="300" w:lineRule="auto"/>
        <w:jc w:val="center"/>
        <w:pBdr>
          <w:bottom w:val="single" w:sz="8" w:space="4" w:color="444444"/>
        </w:pBdr>
      </w:pPr>
      <w:r>
        <w:rPr>
          <w:rFonts w:ascii="Times New Roman" w:hAnsi="Times New Roman" w:eastAsia="Times New Roman"/>
          <w:b/>
          <w:i w:val="0"/>
          <w:sz w:val="28"/>
        </w:rPr>
        <w:t>KHOA CÔNG NGHỆ THÔNG TIN 1</w:t>
      </w:r>
    </w:p>
    <w:p>
      <w:pPr>
        <w:spacing w:after="900" w:before="0" w:line="300" w:lineRule="auto"/>
        <w:jc w:val="center"/>
      </w:pPr>
      <w:r>
        <w:rPr>
          <w:rFonts w:ascii="Times New Roman" w:hAnsi="Times New Roman" w:eastAsia="Times New Roman"/>
          <w:b w:val="0"/>
          <w:i w:val="0"/>
          <w:sz w:val="28"/>
        </w:rPr>
      </w:r>
    </w:p>
    <w:p>
      <w:pPr>
        <w:spacing w:after="100" w:before="0" w:line="300" w:lineRule="auto"/>
        <w:jc w:val="center"/>
      </w:pPr>
      <w:r>
        <w:rPr>
          <w:rFonts w:ascii="Times New Roman" w:hAnsi="Times New Roman" w:eastAsia="Times New Roman"/>
          <w:b/>
          <w:i w:val="0"/>
          <w:sz w:val="30"/>
        </w:rPr>
        <w:t>BÁO CÁO BÀI TẬP LỚN</w:t>
      </w:r>
    </w:p>
    <w:p>
      <w:pPr>
        <w:spacing w:after="760" w:before="0" w:line="300" w:lineRule="auto"/>
        <w:jc w:val="center"/>
      </w:pPr>
      <w:r>
        <w:rPr>
          <w:rFonts w:ascii="Times New Roman" w:hAnsi="Times New Roman" w:eastAsia="Times New Roman"/>
          <w:b/>
          <w:i w:val="0"/>
          <w:sz w:val="36"/>
        </w:rPr>
        <w:t>LẬP TRÌNH HƯỚNG ĐỐI TƯỢNG</w:t>
      </w:r>
    </w:p>
    <w:p>
      <w:pPr>
        <w:spacing w:after="700" w:before="0" w:line="300" w:lineRule="auto"/>
        <w:jc w:val="center"/>
      </w:pPr>
      <w:r>
        <w:rPr>
          <w:rFonts w:ascii="Times New Roman" w:hAnsi="Times New Roman" w:eastAsia="Times New Roman"/>
          <w:b/>
          <w:i w:val="0"/>
          <w:sz w:val="30"/>
        </w:rPr>
        <w:t>MILESTONE 2 – OBJECT-ORIENTED ANALYSIS</w:t>
      </w:r>
    </w:p>
    <w:p>
      <w:pPr>
        <w:spacing w:after="60" w:before="0" w:line="300" w:lineRule="auto"/>
        <w:jc w:val="center"/>
      </w:pPr>
      <w:r>
        <w:rPr>
          <w:rFonts w:ascii="Times New Roman" w:hAnsi="Times New Roman" w:eastAsia="Times New Roman"/>
          <w:b/>
          <w:i w:val="0"/>
          <w:sz w:val="26"/>
        </w:rPr>
        <w:t>ĐỀ TÀI SỐ 16</w:t>
      </w:r>
    </w:p>
    <w:p>
      <w:pPr>
        <w:spacing w:after="1000" w:before="0" w:line="300" w:lineRule="auto"/>
        <w:jc w:val="center"/>
      </w:pPr>
      <w:r>
        <w:rPr>
          <w:rFonts w:ascii="Times New Roman" w:hAnsi="Times New Roman" w:eastAsia="Times New Roman"/>
          <w:b/>
          <w:i w:val="0"/>
          <w:sz w:val="34"/>
        </w:rPr>
        <w:t>ONLINE EXAMINATION SYSTEM</w:t>
      </w:r>
    </w:p>
    <w:tbl>
      <w:tblPr>
        <w:tblW w:type="auto" w:w="0"/>
        <w:jc w:val="center"/>
        <w:tblLayout w:type="fixed"/>
        <w:tblLook w:firstColumn="1" w:firstRow="1" w:lastColumn="0" w:lastRow="0" w:noHBand="0" w:noVBand="1" w:val="04A0"/>
        <w:tblLayout w:type="fixed"/>
        <w:tblW w:w="7900" w:type="dxa"/>
        <w:tblBorders>
          <w:top w:val="none" w:sz="0"/>
          <w:left w:val="none" w:sz="0"/>
          <w:bottom w:val="none" w:sz="0"/>
          <w:right w:val="none" w:sz="0"/>
          <w:insideH w:val="none" w:sz="0"/>
          <w:insideV w:val="none" w:sz="0"/>
        </w:tblBorders>
      </w:tblPr>
      <w:tblGrid>
        <w:gridCol w:w="3000"/>
        <w:gridCol w:w="4900"/>
      </w:tblGrid>
      <w:tr>
        <w:tc>
          <w:tcPr>
            <w:tcW w:type="dxa" w:w="3000"/>
          </w:tcPr>
          <w:p>
            <w:pPr>
              <w:spacing w:after="60" w:line="288" w:lineRule="auto"/>
              <w:jc w:val="right"/>
            </w:pPr>
            <w:r>
              <w:rPr>
                <w:rFonts w:ascii="Times New Roman" w:hAnsi="Times New Roman"/>
                <w:b w:val="0"/>
                <w:sz w:val="28"/>
              </w:rPr>
              <w:t>Giảng viên hướng dẫn:</w:t>
            </w:r>
          </w:p>
        </w:tc>
        <w:tc>
          <w:tcPr>
            <w:tcW w:type="dxa" w:w="4900"/>
          </w:tcPr>
          <w:p>
            <w:pPr>
              <w:spacing w:after="60" w:line="288" w:lineRule="auto"/>
              <w:jc w:val="left"/>
            </w:pPr>
            <w:r>
              <w:rPr>
                <w:rFonts w:ascii="Times New Roman" w:hAnsi="Times New Roman"/>
                <w:b/>
                <w:sz w:val="28"/>
              </w:rPr>
              <w:t>Phạm Hoàng Việt</w:t>
            </w:r>
          </w:p>
        </w:tc>
      </w:tr>
      <w:tr>
        <w:tc>
          <w:tcPr>
            <w:tcW w:type="dxa" w:w="3000"/>
          </w:tcPr>
          <w:p>
            <w:pPr>
              <w:spacing w:after="60" w:line="288" w:lineRule="auto" w:before="140"/>
              <w:jc w:val="right"/>
            </w:pPr>
            <w:r>
              <w:rPr>
                <w:rFonts w:ascii="Times New Roman" w:hAnsi="Times New Roman"/>
                <w:b w:val="0"/>
                <w:sz w:val="28"/>
              </w:rPr>
              <w:t>Nhóm thực hiện:</w:t>
            </w:r>
          </w:p>
        </w:tc>
        <w:tc>
          <w:tcPr>
            <w:tcW w:type="dxa" w:w="4900"/>
          </w:tcPr>
          <w:p>
            <w:pPr>
              <w:spacing w:after="60" w:line="288" w:lineRule="auto" w:before="140"/>
              <w:jc w:val="left"/>
            </w:pPr>
            <w:r>
              <w:rPr>
                <w:rFonts w:ascii="Times New Roman" w:hAnsi="Times New Roman"/>
                <w:b/>
                <w:sz w:val="28"/>
              </w:rPr>
              <w:t>Nhóm 2</w:t>
            </w:r>
          </w:p>
        </w:tc>
      </w:tr>
      <w:tr>
        <w:tc>
          <w:tcPr>
            <w:tcW w:type="dxa" w:w="3000"/>
          </w:tcPr>
          <w:p>
            <w:pPr>
              <w:spacing w:after="60" w:line="288" w:lineRule="auto"/>
              <w:jc w:val="right"/>
            </w:pPr>
            <w:r>
              <w:rPr>
                <w:rFonts w:ascii="Times New Roman" w:hAnsi="Times New Roman"/>
                <w:b w:val="0"/>
                <w:sz w:val="28"/>
              </w:rPr>
              <w:t>Lớp:</w:t>
            </w:r>
          </w:p>
        </w:tc>
        <w:tc>
          <w:tcPr>
            <w:tcW w:type="dxa" w:w="4900"/>
          </w:tcPr>
          <w:p>
            <w:pPr>
              <w:spacing w:after="60" w:line="288" w:lineRule="auto"/>
              <w:jc w:val="left"/>
            </w:pPr>
            <w:r>
              <w:rPr>
                <w:rFonts w:ascii="Times New Roman" w:hAnsi="Times New Roman"/>
                <w:b w:val="0"/>
                <w:sz w:val="28"/>
              </w:rPr>
              <w:t>D24CQCE07-B</w:t>
            </w:r>
          </w:p>
        </w:tc>
      </w:tr>
      <w:tr>
        <w:tc>
          <w:tcPr>
            <w:tcW w:type="dxa" w:w="3000"/>
          </w:tcPr>
          <w:p>
            <w:pPr>
              <w:spacing w:after="60" w:line="288" w:lineRule="auto" w:before="140"/>
              <w:jc w:val="right"/>
            </w:pPr>
            <w:r>
              <w:rPr>
                <w:rFonts w:ascii="Times New Roman" w:hAnsi="Times New Roman"/>
                <w:b w:val="0"/>
                <w:sz w:val="28"/>
              </w:rPr>
              <w:t>Thành viên:</w:t>
            </w:r>
          </w:p>
        </w:tc>
        <w:tc>
          <w:tcPr>
            <w:tcW w:type="dxa" w:w="4900"/>
          </w:tcPr>
          <w:p>
            <w:pPr>
              <w:spacing w:after="60" w:line="288" w:lineRule="auto" w:before="140"/>
              <w:jc w:val="left"/>
            </w:pPr>
            <w:r>
              <w:rPr>
                <w:rFonts w:ascii="Times New Roman" w:hAnsi="Times New Roman"/>
                <w:b w:val="0"/>
                <w:sz w:val="28"/>
              </w:rPr>
              <w:t>Đỗ Phạm Bảo Hoàng — B24DCCE098</w:t>
            </w:r>
          </w:p>
        </w:tc>
      </w:tr>
      <w:tr>
        <w:tc>
          <w:tcPr>
            <w:tcW w:type="dxa" w:w="3000"/>
          </w:tcPr>
          <w:p>
            <w:pPr>
              <w:spacing w:after="60" w:line="288" w:lineRule="auto"/>
              <w:jc w:val="right"/>
            </w:pPr>
            <w:r>
              <w:rPr>
                <w:rFonts w:ascii="Times New Roman" w:hAnsi="Times New Roman"/>
                <w:b w:val="0"/>
                <w:sz w:val="28"/>
              </w:rPr>
            </w:r>
          </w:p>
        </w:tc>
        <w:tc>
          <w:tcPr>
            <w:tcW w:type="dxa" w:w="4900"/>
          </w:tcPr>
          <w:p>
            <w:pPr>
              <w:spacing w:after="60" w:line="288" w:lineRule="auto"/>
              <w:jc w:val="left"/>
            </w:pPr>
            <w:r>
              <w:rPr>
                <w:rFonts w:ascii="Times New Roman" w:hAnsi="Times New Roman"/>
                <w:b w:val="0"/>
                <w:sz w:val="28"/>
              </w:rPr>
              <w:t>Đỗ Thị Vân Anh — B24DCCE007</w:t>
            </w:r>
          </w:p>
        </w:tc>
      </w:tr>
      <w:tr>
        <w:tc>
          <w:tcPr>
            <w:tcW w:type="dxa" w:w="3000"/>
          </w:tcPr>
          <w:p>
            <w:pPr>
              <w:spacing w:after="60" w:line="288" w:lineRule="auto"/>
              <w:jc w:val="right"/>
            </w:pPr>
            <w:r>
              <w:rPr>
                <w:rFonts w:ascii="Times New Roman" w:hAnsi="Times New Roman"/>
                <w:b w:val="0"/>
                <w:sz w:val="28"/>
              </w:rPr>
            </w:r>
          </w:p>
        </w:tc>
        <w:tc>
          <w:tcPr>
            <w:tcW w:type="dxa" w:w="4900"/>
          </w:tcPr>
          <w:p>
            <w:pPr>
              <w:spacing w:after="60" w:line="288" w:lineRule="auto"/>
              <w:jc w:val="left"/>
            </w:pPr>
            <w:r>
              <w:rPr>
                <w:rFonts w:ascii="Times New Roman" w:hAnsi="Times New Roman"/>
                <w:b w:val="0"/>
                <w:sz w:val="28"/>
              </w:rPr>
              <w:t>Nguyễn Hoàng Trung — B24DCCE273</w:t>
            </w:r>
          </w:p>
        </w:tc>
      </w:tr>
      <w:tr>
        <w:tc>
          <w:tcPr>
            <w:tcW w:type="dxa" w:w="3000"/>
          </w:tcPr>
          <w:p>
            <w:pPr>
              <w:spacing w:after="60" w:line="288" w:lineRule="auto"/>
              <w:jc w:val="right"/>
            </w:pPr>
            <w:r>
              <w:rPr>
                <w:rFonts w:ascii="Times New Roman" w:hAnsi="Times New Roman"/>
                <w:b w:val="0"/>
                <w:sz w:val="28"/>
              </w:rPr>
            </w:r>
          </w:p>
        </w:tc>
        <w:tc>
          <w:tcPr>
            <w:tcW w:type="dxa" w:w="4900"/>
          </w:tcPr>
          <w:p>
            <w:pPr>
              <w:spacing w:after="60" w:line="288" w:lineRule="auto"/>
              <w:jc w:val="left"/>
            </w:pPr>
            <w:r>
              <w:rPr>
                <w:rFonts w:ascii="Times New Roman" w:hAnsi="Times New Roman"/>
                <w:b w:val="0"/>
                <w:sz w:val="28"/>
              </w:rPr>
              <w:t>Phan Tùng Dương — B24DCCE070</w:t>
            </w:r>
          </w:p>
        </w:tc>
      </w:tr>
    </w:tbl>
    <w:p>
      <w:pPr>
        <w:spacing w:after="700" w:before="0" w:line="300" w:lineRule="auto"/>
        <w:jc w:val="center"/>
      </w:pPr>
      <w:r>
        <w:rPr>
          <w:rFonts w:ascii="Times New Roman" w:hAnsi="Times New Roman" w:eastAsia="Times New Roman"/>
          <w:b w:val="0"/>
          <w:i w:val="0"/>
          <w:sz w:val="28"/>
        </w:rPr>
      </w:r>
    </w:p>
    <w:p>
      <w:pPr>
        <w:spacing w:after="0" w:before="0" w:line="300" w:lineRule="auto"/>
        <w:jc w:val="center"/>
      </w:pPr>
      <w:r>
        <w:rPr>
          <w:rFonts w:ascii="Times New Roman" w:hAnsi="Times New Roman" w:eastAsia="Times New Roman"/>
          <w:b w:val="0"/>
          <w:i/>
          <w:sz w:val="26"/>
        </w:rPr>
        <w:t>Hà Nội, năm học 2026 – 2027</w:t>
      </w:r>
    </w:p>
    <w:p>
      <w:r>
        <w:br w:type="page"/>
      </w:r>
    </w:p>
    <w:p>
      <w:pPr>
        <w:pStyle w:val="Heading1"/>
        <w:spacing w:after="140" w:before="320"/>
      </w:pPr>
      <w:r>
        <w:rPr>
          <w:rFonts w:ascii="Times New Roman" w:cs="Times New Roman" w:eastAsia="Times New Roman" w:hAnsi="Times New Roman"/>
          <w:b/>
          <w:bCs/>
          <w:color w:val="000000"/>
          <w:sz w:val="30"/>
          <w:szCs w:val="30"/>
        </w:rPr>
        <w:t xml:space="preserve">1. MỤC TIÊU VÀ PHƯƠNG PHÁP PHÂN TÍCH</w:t>
      </w:r>
    </w:p>
    <w:p>
      <w:pPr>
        <w:pStyle w:val="Heading2"/>
        <w:spacing w:after="140" w:before="240"/>
      </w:pPr>
      <w:r>
        <w:rPr>
          <w:rFonts w:ascii="Times New Roman" w:cs="Times New Roman" w:eastAsia="Times New Roman" w:hAnsi="Times New Roman"/>
          <w:b/>
          <w:bCs/>
          <w:color w:val="000000"/>
          <w:sz w:val="28"/>
          <w:szCs w:val="28"/>
        </w:rPr>
        <w:t xml:space="preserve">1.1. Mục tiêu của Milestone 2</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Milestone 1 đã mô tả bài toán dưới góc nhìn người dùng với 35 yêu cầu chức năng, 12 yêu cầu phi chức năng, 11 quy tắc nghiệp vụ và 18 use case. Milestone 2 chuyển sang góc nhìn hướng đối tượng: hệ thống gồm những đối tượng nào, mỗi đối tượng biết gì, làm được gì và cộng tác với ai để hoàn thành một use case.</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Milestone này cần ra được: danh sách lớp ứng viên kèm lý do giữ hoặc loại, danh sách lớp chính thức với trách nhiệm và thuộc tính cốt lõi, thẻ CRC cho các lớp trọng tâm, mô hình miền, kịch bản tương tác đối tượng và mô hình trạng thái của Submission.</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Phạm vi: Milestone 2 dừng ở mức phân tích. Chữ ký phương thức đầy đủ, kiểu dữ liệu chi tiết, class diagram hoàn chỉnh và việc áp dụng mẫu thiết kế sẽ hoàn thiện ở Milestone 3 và Milestone 5.</w:t>
      </w:r>
    </w:p>
    <w:p>
      <w:pPr>
        <w:pStyle w:val="Heading2"/>
        <w:spacing w:after="140" w:before="240"/>
      </w:pPr>
      <w:r>
        <w:rPr>
          <w:rFonts w:ascii="Times New Roman" w:cs="Times New Roman" w:eastAsia="Times New Roman" w:hAnsi="Times New Roman"/>
          <w:b/>
          <w:bCs/>
          <w:color w:val="000000"/>
          <w:sz w:val="28"/>
          <w:szCs w:val="28"/>
        </w:rPr>
        <w:t xml:space="preserve">1.2. Phương pháp thực hiện</w:t>
      </w:r>
    </w:p>
    <w:p>
      <w:pPr>
        <w:pStyle w:val="ListParagraph"/>
        <w:numPr>
          <w:ilvl w:val="0"/>
          <w:numId w:val="2"/>
        </w:numPr>
        <w:spacing w:after="60" w:line="340"/>
        <w:jc w:val="both"/>
      </w:pPr>
      <w:r>
        <w:rPr>
          <w:rFonts w:ascii="Times New Roman" w:cs="Times New Roman" w:eastAsia="Times New Roman" w:hAnsi="Times New Roman"/>
          <w:sz w:val="28"/>
          <w:szCs w:val="28"/>
        </w:rPr>
        <w:t xml:space="preserve">Phân tích danh từ: trích danh từ và cụm danh từ trong phát biểu bài toán, yêu cầu chức năng và luồng sự kiện của use case, sau đó phân loại thành lớp, thuộc tính, từ đồng nghĩa hoặc khái niệm ngoài phạm vi.</w:t>
      </w:r>
    </w:p>
    <w:p>
      <w:pPr>
        <w:pStyle w:val="ListParagraph"/>
        <w:numPr>
          <w:ilvl w:val="0"/>
          <w:numId w:val="2"/>
        </w:numPr>
        <w:spacing w:after="60" w:line="340"/>
        <w:jc w:val="both"/>
      </w:pPr>
      <w:r>
        <w:rPr>
          <w:rFonts w:ascii="Times New Roman" w:cs="Times New Roman" w:eastAsia="Times New Roman" w:hAnsi="Times New Roman"/>
          <w:sz w:val="28"/>
          <w:szCs w:val="28"/>
        </w:rPr>
        <w:t xml:space="preserve">Phân tích động từ và thẻ CRC: trích các động từ mô tả hành vi để gán thành trách nhiệm, rồi xác định lớp nào có đủ dữ liệu để đảm nhận và lớp nào cần cộng tác.</w:t>
      </w:r>
    </w:p>
    <w:p>
      <w:pPr>
        <w:spacing w:after="100" w:before="60" w:line="340"/>
        <w:ind w:firstLine="400"/>
        <w:jc w:val="both"/>
      </w:pPr>
      <w:r>
        <w:rPr>
          <w:rFonts w:ascii="Times New Roman" w:cs="Times New Roman" w:eastAsia="Times New Roman" w:hAnsi="Times New Roman"/>
          <w:b w:val="false"/>
          <w:bCs w:val="false"/>
          <w:i w:val="false"/>
          <w:iCs w:val="false"/>
          <w:sz w:val="28"/>
          <w:szCs w:val="28"/>
        </w:rPr>
        <w:t xml:space="preserve">Bốn tiêu chí để quyết định một danh từ có trở thành lớp hay không: có trạng thái riêng cần lưu trữ; có hành vi riêng; có nhiều thể hiện phân biệt được; nằm trong phạm vi đã chốt ở Milestone 1. Danh từ không thỏa mãn ít nhất ba tiêu chí thường được hạ xuống thành thuộc tính hoặc bị loại.</w:t>
      </w:r>
    </w:p>
    <w:p>
      <w:pPr>
        <w:pStyle w:val="Heading2"/>
        <w:spacing w:after="140" w:before="240"/>
      </w:pPr>
      <w:r>
        <w:rPr>
          <w:rFonts w:ascii="Times New Roman" w:cs="Times New Roman" w:eastAsia="Times New Roman" w:hAnsi="Times New Roman"/>
          <w:b/>
          <w:bCs/>
          <w:color w:val="000000"/>
          <w:sz w:val="28"/>
          <w:szCs w:val="28"/>
        </w:rPr>
        <w:t xml:space="preserve">1.3. Ràng buộc kiến trúc và ảnh hưởng tới phân tích</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Hệ thống được triển khai dưới dạng ứng dụng desktop Java – JavaFX; các máy trạm dùng chung một cơ sở dữ liệu MySQL trong mạng nội bộ, truy cập bằng JDBC do nhóm tự viết. Mã nguồn tổ chức theo ba tầng view – service – DAO. Ràng buộc này không làm thay đổi kết quả phân tích: các lớp miền dưới đây chỉ mô tả khái niệm nghiệp vụ và trách nhiệm của chúng.</w:t>
      </w:r>
    </w:p>
    <w:p>
      <w:pPr>
        <w:spacing w:after="60" w:before="0" w:line="340"/>
        <w:jc w:val="both"/>
      </w:pPr>
      <w:r>
        <w:rPr>
          <w:rFonts w:ascii="Times New Roman" w:cs="Times New Roman" w:eastAsia="Times New Roman" w:hAnsi="Times New Roman"/>
          <w:b w:val="false"/>
          <w:bCs w:val="false"/>
          <w:i w:val="false"/>
          <w:iCs w:val="false"/>
          <w:sz w:val="28"/>
          <w:szCs w:val="28"/>
        </w:rPr>
        <w:t xml:space="preserve">Quy ước nhóm thống nhất cho các milestone sau:</w:t>
      </w:r>
    </w:p>
    <w:p>
      <w:pPr>
        <w:pStyle w:val="ListParagraph"/>
        <w:numPr>
          <w:ilvl w:val="0"/>
          <w:numId w:val="2"/>
        </w:numPr>
        <w:spacing w:after="60" w:line="340"/>
        <w:jc w:val="both"/>
      </w:pPr>
      <w:r>
        <w:rPr>
          <w:rFonts w:ascii="Times New Roman" w:cs="Times New Roman" w:eastAsia="Times New Roman" w:hAnsi="Times New Roman"/>
          <w:sz w:val="28"/>
          <w:szCs w:val="28"/>
        </w:rPr>
        <w:t>Toàn bộ logic nghiệp vụ (kiểm tra điều kiện vào thi, tính điểm, đếm vi phạm, khóa bài làm) nằm trong các lớp miền và tầng service; lớp controller của JavaFX chỉ nhận thao tác người dùng, gọi service và cập nhật giao diện.</w:t>
      </w:r>
    </w:p>
    <w:p>
      <w:pPr>
        <w:pStyle w:val="ListParagraph"/>
        <w:numPr>
          <w:ilvl w:val="0"/>
          <w:numId w:val="2"/>
        </w:numPr>
        <w:spacing w:after="60" w:line="340"/>
        <w:jc w:val="both"/>
      </w:pPr>
      <w:r>
        <w:rPr>
          <w:rFonts w:ascii="Times New Roman" w:cs="Times New Roman" w:eastAsia="Times New Roman" w:hAnsi="Times New Roman"/>
          <w:sz w:val="28"/>
          <w:szCs w:val="28"/>
        </w:rPr>
        <w:t>Các lớp miền sẽ được ánh xạ xuống bảng cơ sở dữ liệu ở Milestone 3 bằng các lớp DAO tự viết, nhưng không vì thế mà biến thành lớp chỉ có getter và setter; hành vi vẫn thuộc về lớp nắm dữ liệu.</w:t>
      </w:r>
    </w:p>
    <w:p>
      <w:pPr>
        <w:pStyle w:val="ListParagraph"/>
        <w:numPr>
          <w:ilvl w:val="0"/>
          <w:numId w:val="2"/>
        </w:numPr>
        <w:spacing w:after="60" w:line="340"/>
        <w:jc w:val="both"/>
      </w:pPr>
      <w:r>
        <w:rPr>
          <w:rFonts w:ascii="Times New Roman" w:cs="Times New Roman" w:eastAsia="Times New Roman" w:hAnsi="Times New Roman"/>
          <w:sz w:val="28"/>
          <w:szCs w:val="28"/>
        </w:rPr>
        <w:t>Tầng DAO chỉ chứa câu lệnh SQL và thao tác đọc ghi, không chứa quy tắc nghiệp vụ; ngược lại, lớp miền không chứa SQL.</w:t>
      </w:r>
    </w:p>
    <w:p>
      <w:pPr>
        <w:pStyle w:val="Heading1"/>
        <w:spacing w:after="140" w:before="320"/>
      </w:pPr>
      <w:r>
        <w:rPr>
          <w:rFonts w:ascii="Times New Roman" w:cs="Times New Roman" w:eastAsia="Times New Roman" w:hAnsi="Times New Roman"/>
          <w:b/>
          <w:bCs/>
          <w:color w:val="000000"/>
          <w:sz w:val="30"/>
          <w:szCs w:val="30"/>
        </w:rPr>
        <w:t xml:space="preserve">2. XÁC ĐỊNH LỚP ỨNG VIÊN</w:t>
      </w:r>
    </w:p>
    <w:p>
      <w:pPr>
        <w:pStyle w:val="Heading2"/>
        <w:spacing w:after="140" w:before="240"/>
      </w:pPr>
      <w:r>
        <w:rPr>
          <w:rFonts w:ascii="Times New Roman" w:cs="Times New Roman" w:eastAsia="Times New Roman" w:hAnsi="Times New Roman"/>
          <w:b/>
          <w:bCs/>
          <w:color w:val="000000"/>
          <w:sz w:val="28"/>
          <w:szCs w:val="28"/>
        </w:rPr>
        <w:t xml:space="preserve">2.1. Bảng phân tích danh từ</w:t>
      </w:r>
    </w:p>
    <w:p>
      <w:pPr>
        <w:spacing w:after="140" w:before="0" w:line="340"/>
        <w:jc w:val="both"/>
      </w:pPr>
      <w:r>
        <w:rPr>
          <w:rFonts w:ascii="Times New Roman" w:cs="Times New Roman" w:eastAsia="Times New Roman" w:hAnsi="Times New Roman"/>
          <w:b w:val="false"/>
          <w:bCs w:val="false"/>
          <w:i/>
          <w:iCs/>
          <w:sz w:val="28"/>
          <w:szCs w:val="28"/>
        </w:rPr>
        <w:t xml:space="preserve">Ký hiệu: L – trở thành lớp; TT – là thuộc tính của lớp khác; ĐN – từ đồng nghĩa với khái niệm đã có; NPV – ngoài phạm vi hệ thống.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570"/>
      </w:tblGrid>
      <w:tr>
        <w:trPr>
          <w:tblHeader/>
        </w:trPr>
        <w:tc>
          <w:tcPr>
            <w:tcW w:type="dxa" w:w="24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Danh từ / cụm danh từ</w:t>
            </w:r>
          </w:p>
        </w:tc>
        <w:tc>
          <w:tcPr>
            <w:tcW w:type="dxa" w:w="11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Phân loại</w:t>
            </w:r>
          </w:p>
        </w:tc>
        <w:tc>
          <w:tcPr>
            <w:tcW w:type="dxa" w:w="55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Nhận xét</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Người dùng</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Lớp trừu tượng User, mang thông tin đăng nhập và thông tin cá nhân chung.</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Quản trị viên, Giảng viên, Thí sinh</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Ba lớp con của User, khác nhau về quyền hạn và hành vi nghiệp vụ.</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Vai trò</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TT</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Thể hiện bằng chính kiểu lớp con của User, không cần lớp riêng ở mức phân tích.</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Mật khẩu, họ tên, email</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TT</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Thuộc tính của User.</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Môn học</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Có mã, tên, danh sách chương; là gốc phân loại của câu hỏi.</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Chương</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TT</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Thuộc tính phân loại của câu hỏi, chưa cần lớp riêng.</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Lớp học phần</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Nhóm thí sinh học cùng một môn trong một học kỳ, dùng để ghi danh ca thi.</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Ngân hàng câu hỏi</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Chịu trách nhiệm lưu trữ, tìm kiếm và lọc câu hỏi theo tiêu chí.</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Câu hỏi</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Lớp trừu tượng Question; mỗi loại có cách hiển thị và cách chấm khác nhau.</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Câu một đáp án, nhiều đáp án, đúng/sai, điền khuyết</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Bốn lớp con cụ thể của Question, đều chấm được tự động.</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Phương án trả lời</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AnswerOption – có nội dung và cờ đánh dấu đáp án đúng; thuộc sở hữu của câu hỏi.</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Mức độ khó</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TT</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Thuộc tính của Question, nhận giá trị dễ / trung bình / khó.</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Đề thi</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 – tập hợp có thứ tự các câu hỏi kèm điểm.</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Mục trong đề thi</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ExamItem – tách riêng vì điểm và thứ tự của một câu hỏi phụ thuộc vào từng đề, không thuộc về câu hỏi gốc.</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Ma trận đề</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ExamMatrix – mô tả số câu cần lấy theo chương và mức độ khó khi sinh đề tự động.</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Ca thi</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ExamSession – một lần tổ chức thi, có giờ mở, giờ đóng và cấu hình riêng.</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Cấu hình ca thi</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TT</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Nhóm thuộc tính của ExamSession: trộn câu hỏi, trộn phương án, cho xem đáp án.</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Danh sách dự thi</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ĐN</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Chính là quan hệ ghi danh giữa ExamSession và Student.</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Bài làm</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 – đối tượng trung tâm, có vòng đời trạng thái rõ ràng.</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Câu trả lời</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Answer – phần trả lời của thí sinh cho một ExamItem, lưu điểm đạt được.</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Điểm</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TT</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Thuộc tính của Answer và Submission, không tồn tại độc lập.</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Lần vi phạm quy chế</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TT</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Chỉ cần đếm số lần, không cần lưu chi tiết từng lần; là thuộc tính violationCount của Submission.</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Chiến lược tính điểm</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GradingStrategy – tách riêng vì cùng một loại câu hỏi có thể chấm theo nhiều cách khác nhau.</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Thống kê kết quả</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ResultStatistics – lớp dịch vụ tính các chỉ số của ca thi và xuất bảng điểm.</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Nhật ký hệ thống</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AuditLog – phục vụ yêu cầu NFR-05.</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Cửa sổ ứng dụng, chế độ toàn màn hình</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NPV</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Thuộc môi trường chạy phía máy trạm, không phải khái niệm nghiệp vụ.</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Máy chủ cơ sở dữ liệu, kết nối JDBC</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NPV</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Thuộc hạ tầng triển khai.</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Bảng điểm</w:t>
            </w:r>
          </w:p>
        </w:tc>
        <w:tc>
          <w:tcPr>
            <w:tcW w:type="dxa" w:w="1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ĐN</w:t>
            </w:r>
          </w:p>
        </w:tc>
        <w:tc>
          <w:tcPr>
            <w:tcW w:type="dxa" w:w="5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Là kết quả xuất ra từ tập Submission của một ca thi, do ResultStatistics tạo ra.</w:t>
            </w:r>
          </w:p>
        </w:tc>
      </w:tr>
    </w:tbl>
    <w:p>
      <w:pPr>
        <w:pStyle w:val="Heading2"/>
        <w:spacing w:after="140" w:before="240"/>
      </w:pPr>
      <w:r>
        <w:rPr>
          <w:rFonts w:ascii="Times New Roman" w:cs="Times New Roman" w:eastAsia="Times New Roman" w:hAnsi="Times New Roman"/>
          <w:b/>
          <w:bCs/>
          <w:color w:val="000000"/>
          <w:sz w:val="28"/>
          <w:szCs w:val="28"/>
        </w:rPr>
        <w:t xml:space="preserve">2.2. Danh sách lớp chính thức</w:t>
      </w:r>
    </w:p>
    <w:p>
      <w:pPr>
        <w:spacing w:after="60" w:before="0" w:line="340"/>
        <w:jc w:val="both"/>
      </w:pPr>
      <w:r>
        <w:rPr>
          <w:rFonts w:ascii="Times New Roman" w:cs="Times New Roman" w:eastAsia="Times New Roman" w:hAnsi="Times New Roman"/>
          <w:b w:val="false"/>
          <w:bCs w:val="false"/>
          <w:i w:val="false"/>
          <w:iCs w:val="false"/>
          <w:sz w:val="28"/>
          <w:szCs w:val="28"/>
        </w:rPr>
        <w:t xml:space="preserve">Sau khi lọc, hệ thống gồm 22 lớp chia thành năm nhóm: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00"/>
        <w:gridCol w:w="6570"/>
      </w:tblGrid>
      <w:tr>
        <w:trPr>
          <w:tblHeader/>
        </w:trPr>
        <w:tc>
          <w:tcPr>
            <w:tcW w:type="dxa" w:w="25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Nhóm</w:t>
            </w:r>
          </w:p>
        </w:tc>
        <w:tc>
          <w:tcPr>
            <w:tcW w:type="dxa" w:w="65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Các lớp</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Nhóm người dùng (4)</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User («abstract»), Administrator, Instructor, Student</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Nhóm nội dung học thuật (9)</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Subject, CourseClass, QuestionBank, Question («abstract»), SingleChoiceQuestion, MultiChoiceQuestion, TrueFalseQuestion, FillInBlankQuestion, AnswerOption</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Nhóm tổ chức thi (4)</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 ExamItem, ExamMatrix, ExamSession</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Nhóm bài làm (2)</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 Answer</w:t>
            </w:r>
          </w:p>
        </w:tc>
      </w:tr>
      <w:tr>
        <w:trPr>
          <w:tblHeader w:val="false"/>
        </w:trPr>
        <w:tc>
          <w:tcPr>
            <w:tcW w:type="dxa" w:w="25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Nhóm dịch vụ (3)</w:t>
            </w:r>
          </w:p>
        </w:tc>
        <w:tc>
          <w:tcPr>
            <w:tcW w:type="dxa" w:w="65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GradingStrategy («interface»), ResultStatistics, AuditLog</w:t>
            </w:r>
          </w:p>
        </w:tc>
      </w:tr>
    </w:tbl>
    <w:p>
      <w:pPr>
        <w:spacing w:after="100" w:before="60" w:line="340"/>
        <w:ind w:firstLine="400"/>
        <w:jc w:val="both"/>
      </w:pPr>
      <w:r>
        <w:rPr>
          <w:rFonts w:ascii="Times New Roman" w:cs="Times New Roman" w:eastAsia="Times New Roman" w:hAnsi="Times New Roman"/>
          <w:b w:val="false"/>
          <w:bCs w:val="false"/>
          <w:i w:val="false"/>
          <w:iCs w:val="false"/>
          <w:sz w:val="28"/>
          <w:szCs w:val="28"/>
        </w:rPr>
        <w:t xml:space="preserve">Tính đa hình của hệ thống dựa vào hai lớp trừu tượng Question và User. GradingStrategy là giao diện cho phép thay đổi cách tính điểm mà không sửa các lớp câu hỏi.</w:t>
      </w:r>
    </w:p>
    <w:p>
      <w:pPr>
        <w:pStyle w:val="Heading1"/>
        <w:spacing w:after="140" w:before="320"/>
      </w:pPr>
      <w:r>
        <w:rPr>
          <w:rFonts w:ascii="Times New Roman" w:cs="Times New Roman" w:eastAsia="Times New Roman" w:hAnsi="Times New Roman"/>
          <w:b/>
          <w:bCs/>
          <w:color w:val="000000"/>
          <w:sz w:val="30"/>
          <w:szCs w:val="30"/>
        </w:rPr>
        <w:t xml:space="preserve">3. TRÁCH NHIỆM VÀ THUỘC TÍNH CỦA CÁC LỚP</w:t>
      </w:r>
    </w:p>
    <w:p>
      <w:pPr>
        <w:spacing w:after="140" w:before="0" w:line="340"/>
        <w:jc w:val="both"/>
      </w:pPr>
      <w:r>
        <w:rPr>
          <w:rFonts w:ascii="Times New Roman" w:cs="Times New Roman" w:eastAsia="Times New Roman" w:hAnsi="Times New Roman"/>
          <w:b w:val="false"/>
          <w:bCs w:val="false"/>
          <w:i w:val="false"/>
          <w:iCs w:val="false"/>
          <w:sz w:val="28"/>
          <w:szCs w:val="28"/>
        </w:rPr>
        <w:t xml:space="preserve">Mỗi lớp được mô tả theo nguyên tắc “một lớp – một trách nhiệm chính”, làm cơ sở kiểm tra nguyên lý SRP ở Milestone 5.</w:t>
      </w:r>
    </w:p>
    <w:p>
      <w:pPr>
        <w:pStyle w:val="Heading2"/>
        <w:spacing w:after="140" w:before="240"/>
      </w:pPr>
      <w:r>
        <w:rPr>
          <w:rFonts w:ascii="Times New Roman" w:cs="Times New Roman" w:eastAsia="Times New Roman" w:hAnsi="Times New Roman"/>
          <w:b/>
          <w:bCs/>
          <w:color w:val="000000"/>
          <w:sz w:val="28"/>
          <w:szCs w:val="28"/>
        </w:rPr>
        <w:t xml:space="preserve">3.1. Nhóm người dùng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70"/>
      </w:tblGrid>
      <w:tr>
        <w:trPr>
          <w:tblHeader/>
        </w:trPr>
        <w:tc>
          <w:tcPr>
            <w:tcW w:type="dxa" w:w="21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Lớp</w:t>
            </w:r>
          </w:p>
        </w:tc>
        <w:tc>
          <w:tcPr>
            <w:tcW w:type="dxa" w:w="33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Thuộc tính cốt lõi</w:t>
            </w:r>
          </w:p>
        </w:tc>
        <w:tc>
          <w:tcPr>
            <w:tcW w:type="dxa" w:w="36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Trách nhiệm chính</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User «abstract»</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userId, username, passwordHash, fullName, email, active</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Lưu thông tin định danh chung; xác thực mật khẩu; khai báo phương thức trừu tượng để lớp con công bố quyền hạn của mình.</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Administrator</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kế thừa User</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Tạo và khóa tài khoản; gán vai trò; quản lý danh mục môn học và lớp học phần; xem nhật ký hệ thống.</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Instructor</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kế thừa User, danh sách môn phụ trách</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Soạn câu hỏi; tạo đề thi; lập lịch ca thi; ghi danh thí sinh; xem kết quả và thống kê của ca thi mình phụ trách.</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Student</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kế thừa User, studentId, lớp học phần</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Tham dự ca thi; sở hữu bài làm của chính mình; xem kết quả.</w:t>
            </w:r>
          </w:p>
        </w:tc>
      </w:tr>
    </w:tbl>
    <w:p>
      <w:pPr>
        <w:pStyle w:val="Heading2"/>
        <w:spacing w:after="140" w:before="240"/>
      </w:pPr>
      <w:r>
        <w:rPr>
          <w:rFonts w:ascii="Times New Roman" w:cs="Times New Roman" w:eastAsia="Times New Roman" w:hAnsi="Times New Roman"/>
          <w:b/>
          <w:bCs/>
          <w:color w:val="000000"/>
          <w:sz w:val="28"/>
          <w:szCs w:val="28"/>
        </w:rPr>
        <w:t xml:space="preserve">3.2. Nhóm nội dung học thuật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70"/>
      </w:tblGrid>
      <w:tr>
        <w:trPr>
          <w:tblHeader/>
        </w:trPr>
        <w:tc>
          <w:tcPr>
            <w:tcW w:type="dxa" w:w="21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Lớp</w:t>
            </w:r>
          </w:p>
        </w:tc>
        <w:tc>
          <w:tcPr>
            <w:tcW w:type="dxa" w:w="33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Thuộc tính cốt lõi</w:t>
            </w:r>
          </w:p>
        </w:tc>
        <w:tc>
          <w:tcPr>
            <w:tcW w:type="dxa" w:w="36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Trách nhiệm chính</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Subject</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code, name, danh sách chương</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Định danh môn học; là tiêu chí phân loại cho câu hỏi và đề thi.</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CourseClass</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code, semester, danh sách sinh viên</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Nhóm thí sinh theo môn học và học kỳ; cung cấp danh sách để ghi danh vào ca thi.</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QuestionBank</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subject, danh sách câu hỏi</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Thêm, sửa, xóa câu hỏi; tìm kiếm và lọc theo chương, mức độ khó, từ khóa; kiểm tra ràng buộc trước khi xóa; cung cấp tập câu hỏi ứng viên khi sinh đề.</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 «abstract»</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questionId, content, difficulty, defaultPoint, chapter</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Lưu nội dung câu hỏi; khai báo phương thức trừu tượng kiểm tra câu trả lời; lớp con quyết định cách so khớp đáp án.</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SingleChoiceQuestion</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kế thừa Question, danh sách phương án</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Xác định đúng/sai dựa trên một phương án duy nhất được chọn.</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MultiChoiceQuestion</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kế thừa Question, danh sách phương án</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Đối chiếu tập phương án được chọn với tập đáp án đúng; hỗ trợ chấm toàn phần hoặc theo tỷ lệ.</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TrueFalseQuestion</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kế thừa Question, correctValue</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Trường hợp đặc biệt của câu một đáp án, chỉ có hai lựa chọn.</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FillInBlankQuestion</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kế thừa Question, danh sách đáp án chấp nhận</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So khớp văn bản thí sinh nhập với tập đáp án chấp nhận được, có chuẩn hóa hoa thường và khoảng trắng.</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AnswerOption</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optionId, content, isCorrect</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Lưu một phương án trả lời; cho biết phương án đó có phải đáp án đúng hay không.</w:t>
            </w:r>
          </w:p>
        </w:tc>
      </w:tr>
    </w:tbl>
    <w:p>
      <w:pPr>
        <w:pStyle w:val="Heading2"/>
        <w:spacing w:after="140" w:before="240"/>
      </w:pPr>
      <w:r>
        <w:rPr>
          <w:rFonts w:ascii="Times New Roman" w:cs="Times New Roman" w:eastAsia="Times New Roman" w:hAnsi="Times New Roman"/>
          <w:b/>
          <w:bCs/>
          <w:color w:val="000000"/>
          <w:sz w:val="28"/>
          <w:szCs w:val="28"/>
        </w:rPr>
        <w:t xml:space="preserve">3.3. Nhóm tổ chức thi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70"/>
      </w:tblGrid>
      <w:tr>
        <w:trPr>
          <w:tblHeader/>
        </w:trPr>
        <w:tc>
          <w:tcPr>
            <w:tcW w:type="dxa" w:w="21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Lớp</w:t>
            </w:r>
          </w:p>
        </w:tc>
        <w:tc>
          <w:tcPr>
            <w:tcW w:type="dxa" w:w="33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Thuộc tính cốt lõi</w:t>
            </w:r>
          </w:p>
        </w:tc>
        <w:tc>
          <w:tcPr>
            <w:tcW w:type="dxa" w:w="36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Trách nhiệm chính</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examId, title, subject, danh sách ExamItem, totalPoint, version</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Tập hợp câu hỏi thành một đề; tính tổng điểm; khóa nội dung khi đề đã được sử dụng.</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ExamItem</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order, point, tham chiếu Question</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Gắn một câu hỏi vào một đề với thứ tự và điểm riêng của đề đó.</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ExamMatrix</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danh sách (chương, mức độ, số câu)</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Mô tả cấu trúc đề cần sinh; kiểm tra ngân hàng câu hỏi có đủ số câu yêu cầu hay không.</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ExamSession</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sessionId, exam, openTime, closeTime, shuffleQuestions, shuffleOptions, showAnswer, danh sách thí sinh</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Quản lý một lần tổ chức thi; kiểm tra điều kiện vào thi; sinh bản đề riêng cho từng thí sinh; buộc nộp mọi bài làm còn mở khi đóng ca.</w:t>
            </w:r>
          </w:p>
        </w:tc>
      </w:tr>
    </w:tbl>
    <w:p>
      <w:pPr>
        <w:pStyle w:val="Heading2"/>
        <w:spacing w:after="140" w:before="240"/>
      </w:pPr>
      <w:r>
        <w:rPr>
          <w:rFonts w:ascii="Times New Roman" w:cs="Times New Roman" w:eastAsia="Times New Roman" w:hAnsi="Times New Roman"/>
          <w:b/>
          <w:bCs/>
          <w:color w:val="000000"/>
          <w:sz w:val="28"/>
          <w:szCs w:val="28"/>
        </w:rPr>
        <w:t xml:space="preserve">3.4. Nhóm bài làm và dịch vụ</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670"/>
      </w:tblGrid>
      <w:tr>
        <w:trPr>
          <w:tblHeader/>
        </w:trPr>
        <w:tc>
          <w:tcPr>
            <w:tcW w:type="dxa" w:w="21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Lớp</w:t>
            </w:r>
          </w:p>
        </w:tc>
        <w:tc>
          <w:tcPr>
            <w:tcW w:type="dxa" w:w="33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Thuộc tính cốt lõi</w:t>
            </w:r>
          </w:p>
        </w:tc>
        <w:tc>
          <w:tcPr>
            <w:tcW w:type="dxa" w:w="36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Trách nhiệm chính</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submissionId, student, session, startedAt, submittedAt, status, totalScore, violationCount, terminatedByViolation, danh sách Answer</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Lưu toàn bộ bài làm của thí sinh; ghi nhận thời gian; đếm số lần vi phạm và tự kết thúc khi đạt ngưỡng; khóa bài khi nộp; tổng hợp điểm cuối cùng; quản lý vòng đời trạng thái của chính mình.</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Answer</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examItem, response, earnedPoint</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Lưu câu trả lời cho một mục đề và giữ điểm đạt được sau khi chấm.</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GradingStrategy «interface»</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Khai báo hành vi chấm một câu trả lời; các lớp cài đặt cụ thể quy định chấm toàn phần hay chấm theo tỷ lệ.</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ResultStatistics</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session, các chỉ số tính được</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Tính điểm cao nhất, thấp nhất, trung bình, phổ điểm, tỷ lệ trả lời đúng theo từng câu hỏi; xuất bảng điểm ra tệp CSV.</w:t>
            </w:r>
          </w:p>
        </w:tc>
      </w:tr>
      <w:tr>
        <w:trPr>
          <w:tblHeader w:val="false"/>
        </w:trPr>
        <w:tc>
          <w:tcPr>
            <w:tcW w:type="dxa" w:w="21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AuditLog</w:t>
            </w:r>
          </w:p>
        </w:tc>
        <w:tc>
          <w:tcPr>
            <w:tcW w:type="dxa" w:w="33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actor, action, target, timestamp</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Ghi lại các thao tác nhạy cảm: đăng nhập, tạo đề, kết thúc bài thi do vi phạm.</w:t>
            </w:r>
          </w:p>
        </w:tc>
      </w:tr>
    </w:tbl>
    <w:p>
      <w:pPr>
        <w:pStyle w:val="Heading1"/>
        <w:spacing w:after="140" w:before="320"/>
      </w:pPr>
      <w:r>
        <w:rPr>
          <w:rFonts w:ascii="Times New Roman" w:cs="Times New Roman" w:eastAsia="Times New Roman" w:hAnsi="Times New Roman"/>
          <w:b/>
          <w:bCs/>
          <w:color w:val="000000"/>
          <w:sz w:val="30"/>
          <w:szCs w:val="30"/>
        </w:rPr>
        <w:t xml:space="preserve">4. THẺ CRC CỦA CÁC LỚP TRỌNG TÂM</w:t>
      </w:r>
    </w:p>
    <w:p>
      <w:pPr>
        <w:spacing w:after="160" w:before="0" w:line="340"/>
        <w:jc w:val="both"/>
      </w:pPr>
      <w:r>
        <w:rPr>
          <w:rFonts w:ascii="Times New Roman" w:cs="Times New Roman" w:eastAsia="Times New Roman" w:hAnsi="Times New Roman"/>
          <w:b w:val="false"/>
          <w:bCs w:val="false"/>
          <w:i w:val="false"/>
          <w:iCs w:val="false"/>
          <w:sz w:val="28"/>
          <w:szCs w:val="28"/>
        </w:rPr>
        <w:t xml:space="preserve">Thẻ CRC mô tả lớp theo ba mục: tên lớp, các trách nhiệm mà lớp tự đảm nhận và các lớp phải cộng tác để hoàn thành trách nhiệm đó.</w:t>
      </w:r>
    </w:p>
    <w:p>
      <w:pPr>
        <w:spacing w:after="80" w:before="180" w:line="340"/>
        <w:jc w:val="both"/>
      </w:pPr>
      <w:r>
        <w:rPr>
          <w:rFonts w:ascii="Times New Roman" w:cs="Times New Roman" w:eastAsia="Times New Roman" w:hAnsi="Times New Roman"/>
          <w:b/>
          <w:bCs/>
          <w:i w:val="false"/>
          <w:iCs w:val="false"/>
          <w:sz w:val="28"/>
          <w:szCs w:val="28"/>
        </w:rPr>
        <w:t xml:space="preserve">Lớp QuestionBank</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Trách nhiệm</w:t>
            </w:r>
          </w:p>
        </w:tc>
        <w:tc>
          <w:tcPr>
            <w:tcW w:type="dxa" w:w="4535"/>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Cộng tác với</w:t>
            </w:r>
          </w:p>
        </w:tc>
      </w:tr>
      <w:tr>
        <w:trPr>
          <w:tblHeader w:val="false"/>
        </w:trPr>
        <w:tc>
          <w:tcPr>
            <w:tcW w:type="dxa" w:w="4535"/>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Thêm, sửa, xóa câu hỏi của một môn học</w:t>
            </w:r>
          </w:p>
          <w:p>
            <w:pPr>
              <w:spacing w:after="40" w:line="300"/>
              <w:jc w:val="left"/>
            </w:pPr>
            <w:r>
              <w:rPr>
                <w:rFonts w:ascii="Times New Roman" w:cs="Times New Roman" w:eastAsia="Times New Roman" w:hAnsi="Times New Roman"/>
                <w:b w:val="false"/>
                <w:bCs w:val="false"/>
                <w:sz w:val="28"/>
                <w:szCs w:val="28"/>
              </w:rPr>
              <w:t xml:space="preserve">Tìm kiếm và lọc câu hỏi theo chương, mức độ khó, từ khóa</w:t>
            </w:r>
          </w:p>
          <w:p>
            <w:pPr>
              <w:spacing w:after="40" w:line="300"/>
              <w:jc w:val="left"/>
            </w:pPr>
            <w:r>
              <w:rPr>
                <w:rFonts w:ascii="Times New Roman" w:cs="Times New Roman" w:eastAsia="Times New Roman" w:hAnsi="Times New Roman"/>
                <w:b w:val="false"/>
                <w:bCs w:val="false"/>
                <w:sz w:val="28"/>
                <w:szCs w:val="28"/>
              </w:rPr>
              <w:t xml:space="preserve">Kiểm tra câu hỏi có đang được dùng trong đề thi hay không trước khi xóa</w:t>
            </w:r>
          </w:p>
          <w:p>
            <w:pPr>
              <w:spacing w:after="40" w:line="300"/>
              <w:jc w:val="left"/>
            </w:pPr>
            <w:r>
              <w:rPr>
                <w:rFonts w:ascii="Times New Roman" w:cs="Times New Roman" w:eastAsia="Times New Roman" w:hAnsi="Times New Roman"/>
                <w:b w:val="false"/>
                <w:bCs w:val="false"/>
                <w:sz w:val="28"/>
                <w:szCs w:val="28"/>
              </w:rPr>
              <w:t xml:space="preserve">Cung cấp tập câu hỏi ứng viên khi sinh đề tự động</w:t>
            </w:r>
          </w:p>
        </w:tc>
        <w:tc>
          <w:tcPr>
            <w:tcW w:type="dxa" w:w="4535"/>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 (đối tượng được quản lý)</w:t>
            </w:r>
          </w:p>
          <w:p>
            <w:pPr>
              <w:spacing w:after="40" w:line="300"/>
              <w:jc w:val="left"/>
            </w:pPr>
            <w:r>
              <w:rPr>
                <w:rFonts w:ascii="Times New Roman" w:cs="Times New Roman" w:eastAsia="Times New Roman" w:hAnsi="Times New Roman"/>
                <w:b w:val="false"/>
                <w:bCs w:val="false"/>
                <w:sz w:val="28"/>
                <w:szCs w:val="28"/>
              </w:rPr>
              <w:t xml:space="preserve">Subject (phạm vi phân loại)</w:t>
            </w:r>
          </w:p>
          <w:p>
            <w:pPr>
              <w:spacing w:after="40" w:line="300"/>
              <w:jc w:val="left"/>
            </w:pPr>
            <w:r>
              <w:rPr>
                <w:rFonts w:ascii="Times New Roman" w:cs="Times New Roman" w:eastAsia="Times New Roman" w:hAnsi="Times New Roman"/>
                <w:b w:val="false"/>
                <w:bCs w:val="false"/>
                <w:sz w:val="28"/>
                <w:szCs w:val="28"/>
              </w:rPr>
              <w:t xml:space="preserve">Exam (kiểm tra ràng buộc trước khi xóa)</w:t>
            </w:r>
          </w:p>
          <w:p>
            <w:pPr>
              <w:spacing w:after="40" w:line="300"/>
              <w:jc w:val="left"/>
            </w:pPr>
            <w:r>
              <w:rPr>
                <w:rFonts w:ascii="Times New Roman" w:cs="Times New Roman" w:eastAsia="Times New Roman" w:hAnsi="Times New Roman"/>
                <w:b w:val="false"/>
                <w:bCs w:val="false"/>
                <w:sz w:val="28"/>
                <w:szCs w:val="28"/>
              </w:rPr>
              <w:t xml:space="preserve">ExamMatrix (nhận tiêu chí lọc khi sinh đề)</w:t>
            </w:r>
          </w:p>
        </w:tc>
      </w:tr>
    </w:tbl>
    <w:p>
      <w:pPr>
        <w:spacing w:after="80" w:before="180" w:line="340"/>
        <w:jc w:val="both"/>
      </w:pPr>
      <w:r>
        <w:rPr>
          <w:rFonts w:ascii="Times New Roman" w:cs="Times New Roman" w:eastAsia="Times New Roman" w:hAnsi="Times New Roman"/>
          <w:b/>
          <w:bCs/>
          <w:i w:val="false"/>
          <w:iCs w:val="false"/>
          <w:sz w:val="28"/>
          <w:szCs w:val="28"/>
        </w:rPr>
        <w:t xml:space="preserve">Lớp Question «abstract»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Trách nhiệm</w:t>
            </w:r>
          </w:p>
        </w:tc>
        <w:tc>
          <w:tcPr>
            <w:tcW w:type="dxa" w:w="4535"/>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Cộng tác với</w:t>
            </w:r>
          </w:p>
        </w:tc>
      </w:tr>
      <w:tr>
        <w:trPr>
          <w:tblHeader w:val="false"/>
        </w:trPr>
        <w:tc>
          <w:tcPr>
            <w:tcW w:type="dxa" w:w="4535"/>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Lưu nội dung, chương, mức độ khó và điểm mặc định</w:t>
            </w:r>
          </w:p>
          <w:p>
            <w:pPr>
              <w:spacing w:after="40" w:line="300"/>
              <w:jc w:val="left"/>
            </w:pPr>
            <w:r>
              <w:rPr>
                <w:rFonts w:ascii="Times New Roman" w:cs="Times New Roman" w:eastAsia="Times New Roman" w:hAnsi="Times New Roman"/>
                <w:b w:val="false"/>
                <w:bCs w:val="false"/>
                <w:sz w:val="28"/>
                <w:szCs w:val="28"/>
              </w:rPr>
              <w:t xml:space="preserve">Cung cấp dữ liệu để hiển thị câu hỏi cho thí sinh</w:t>
            </w:r>
          </w:p>
          <w:p>
            <w:pPr>
              <w:spacing w:after="40" w:line="300"/>
              <w:jc w:val="left"/>
            </w:pPr>
            <w:r>
              <w:rPr>
                <w:rFonts w:ascii="Times New Roman" w:cs="Times New Roman" w:eastAsia="Times New Roman" w:hAnsi="Times New Roman"/>
                <w:b w:val="false"/>
                <w:bCs w:val="false"/>
                <w:sz w:val="28"/>
                <w:szCs w:val="28"/>
              </w:rPr>
              <w:t xml:space="preserve">Khai báo hành vi kiểm tra một câu trả lời (lớp con cài đặt)</w:t>
            </w:r>
          </w:p>
          <w:p>
            <w:pPr>
              <w:spacing w:after="40" w:line="300"/>
              <w:jc w:val="left"/>
            </w:pPr>
            <w:r>
              <w:rPr>
                <w:rFonts w:ascii="Times New Roman" w:cs="Times New Roman" w:eastAsia="Times New Roman" w:hAnsi="Times New Roman"/>
                <w:b w:val="false"/>
                <w:bCs w:val="false"/>
                <w:sz w:val="28"/>
                <w:szCs w:val="28"/>
              </w:rPr>
              <w:t xml:space="preserve">Che giấu đáp án đúng cho tới khi bài làm được nộp</w:t>
            </w:r>
          </w:p>
        </w:tc>
        <w:tc>
          <w:tcPr>
            <w:tcW w:type="dxa" w:w="4535"/>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AnswerOption (các phương án trả lời)</w:t>
            </w:r>
          </w:p>
          <w:p>
            <w:pPr>
              <w:spacing w:after="40" w:line="300"/>
              <w:jc w:val="left"/>
            </w:pPr>
            <w:r>
              <w:rPr>
                <w:rFonts w:ascii="Times New Roman" w:cs="Times New Roman" w:eastAsia="Times New Roman" w:hAnsi="Times New Roman"/>
                <w:b w:val="false"/>
                <w:bCs w:val="false"/>
                <w:sz w:val="28"/>
                <w:szCs w:val="28"/>
              </w:rPr>
              <w:t xml:space="preserve">QuestionBank (nơi lưu trữ)</w:t>
            </w:r>
          </w:p>
          <w:p>
            <w:pPr>
              <w:spacing w:after="40" w:line="300"/>
              <w:jc w:val="left"/>
            </w:pPr>
            <w:r>
              <w:rPr>
                <w:rFonts w:ascii="Times New Roman" w:cs="Times New Roman" w:eastAsia="Times New Roman" w:hAnsi="Times New Roman"/>
                <w:b w:val="false"/>
                <w:bCs w:val="false"/>
                <w:sz w:val="28"/>
                <w:szCs w:val="28"/>
              </w:rPr>
              <w:t xml:space="preserve">GradingStrategy (cách tính điểm)</w:t>
            </w:r>
          </w:p>
          <w:p>
            <w:pPr>
              <w:spacing w:after="40" w:line="300"/>
              <w:jc w:val="left"/>
            </w:pPr>
            <w:r>
              <w:rPr>
                <w:rFonts w:ascii="Times New Roman" w:cs="Times New Roman" w:eastAsia="Times New Roman" w:hAnsi="Times New Roman"/>
                <w:b w:val="false"/>
                <w:bCs w:val="false"/>
                <w:sz w:val="28"/>
                <w:szCs w:val="28"/>
              </w:rPr>
              <w:t xml:space="preserve">ExamItem (khi được đưa vào một đề thi)</w:t>
            </w:r>
          </w:p>
        </w:tc>
      </w:tr>
    </w:tbl>
    <w:p>
      <w:pPr>
        <w:spacing w:after="80" w:before="180" w:line="340"/>
        <w:jc w:val="both"/>
      </w:pPr>
      <w:r>
        <w:rPr>
          <w:rFonts w:ascii="Times New Roman" w:cs="Times New Roman" w:eastAsia="Times New Roman" w:hAnsi="Times New Roman"/>
          <w:b/>
          <w:bCs/>
          <w:i w:val="false"/>
          <w:iCs w:val="false"/>
          <w:sz w:val="28"/>
          <w:szCs w:val="28"/>
        </w:rPr>
        <w:t xml:space="preserve">Lớp Exam</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Trách nhiệm</w:t>
            </w:r>
          </w:p>
        </w:tc>
        <w:tc>
          <w:tcPr>
            <w:tcW w:type="dxa" w:w="4535"/>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Cộng tác với</w:t>
            </w:r>
          </w:p>
        </w:tc>
      </w:tr>
      <w:tr>
        <w:trPr>
          <w:tblHeader w:val="false"/>
        </w:trPr>
        <w:tc>
          <w:tcPr>
            <w:tcW w:type="dxa" w:w="4535"/>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Quản lý danh sách ExamItem theo thứ tự</w:t>
            </w:r>
          </w:p>
          <w:p>
            <w:pPr>
              <w:spacing w:after="40" w:line="300"/>
              <w:jc w:val="left"/>
            </w:pPr>
            <w:r>
              <w:rPr>
                <w:rFonts w:ascii="Times New Roman" w:cs="Times New Roman" w:eastAsia="Times New Roman" w:hAnsi="Times New Roman"/>
                <w:b w:val="false"/>
                <w:bCs w:val="false"/>
                <w:sz w:val="28"/>
                <w:szCs w:val="28"/>
              </w:rPr>
              <w:t xml:space="preserve">Tính tổng điểm của đề và kiểm tra tổng điểm lớn hơn 0</w:t>
            </w:r>
          </w:p>
          <w:p>
            <w:pPr>
              <w:spacing w:after="40" w:line="300"/>
              <w:jc w:val="left"/>
            </w:pPr>
            <w:r>
              <w:rPr>
                <w:rFonts w:ascii="Times New Roman" w:cs="Times New Roman" w:eastAsia="Times New Roman" w:hAnsi="Times New Roman"/>
                <w:b w:val="false"/>
                <w:bCs w:val="false"/>
                <w:sz w:val="28"/>
                <w:szCs w:val="28"/>
              </w:rPr>
              <w:t xml:space="preserve">Từ chối chỉnh sửa khi đề đã dùng trong ca thi đã kết thúc</w:t>
            </w:r>
          </w:p>
          <w:p>
            <w:pPr>
              <w:spacing w:after="40" w:line="300"/>
              <w:jc w:val="left"/>
            </w:pPr>
            <w:r>
              <w:rPr>
                <w:rFonts w:ascii="Times New Roman" w:cs="Times New Roman" w:eastAsia="Times New Roman" w:hAnsi="Times New Roman"/>
                <w:b w:val="false"/>
                <w:bCs w:val="false"/>
                <w:sz w:val="28"/>
                <w:szCs w:val="28"/>
              </w:rPr>
              <w:t xml:space="preserve">Tạo phiên bản mới khi cần thay đổi nội dung</w:t>
            </w:r>
          </w:p>
        </w:tc>
        <w:tc>
          <w:tcPr>
            <w:tcW w:type="dxa" w:w="4535"/>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ExamItem (thành phần của đề)</w:t>
            </w:r>
          </w:p>
          <w:p>
            <w:pPr>
              <w:spacing w:after="40" w:line="300"/>
              <w:jc w:val="left"/>
            </w:pPr>
            <w:r>
              <w:rPr>
                <w:rFonts w:ascii="Times New Roman" w:cs="Times New Roman" w:eastAsia="Times New Roman" w:hAnsi="Times New Roman"/>
                <w:b w:val="false"/>
                <w:bCs w:val="false"/>
                <w:sz w:val="28"/>
                <w:szCs w:val="28"/>
              </w:rPr>
              <w:t xml:space="preserve">Question (nội dung được tham chiếu)</w:t>
            </w:r>
          </w:p>
          <w:p>
            <w:pPr>
              <w:spacing w:after="40" w:line="300"/>
              <w:jc w:val="left"/>
            </w:pPr>
            <w:r>
              <w:rPr>
                <w:rFonts w:ascii="Times New Roman" w:cs="Times New Roman" w:eastAsia="Times New Roman" w:hAnsi="Times New Roman"/>
                <w:b w:val="false"/>
                <w:bCs w:val="false"/>
                <w:sz w:val="28"/>
                <w:szCs w:val="28"/>
              </w:rPr>
              <w:t xml:space="preserve">ExamMatrix (khi sinh đề tự động)</w:t>
            </w:r>
          </w:p>
          <w:p>
            <w:pPr>
              <w:spacing w:after="40" w:line="300"/>
              <w:jc w:val="left"/>
            </w:pPr>
            <w:r>
              <w:rPr>
                <w:rFonts w:ascii="Times New Roman" w:cs="Times New Roman" w:eastAsia="Times New Roman" w:hAnsi="Times New Roman"/>
                <w:b w:val="false"/>
                <w:bCs w:val="false"/>
                <w:sz w:val="28"/>
                <w:szCs w:val="28"/>
              </w:rPr>
              <w:t xml:space="preserve">ExamSession (nơi đề được sử dụng)</w:t>
            </w:r>
          </w:p>
        </w:tc>
      </w:tr>
    </w:tbl>
    <w:p>
      <w:pPr>
        <w:spacing w:after="80" w:before="180" w:line="340"/>
        <w:jc w:val="both"/>
      </w:pPr>
      <w:r>
        <w:rPr>
          <w:rFonts w:ascii="Times New Roman" w:cs="Times New Roman" w:eastAsia="Times New Roman" w:hAnsi="Times New Roman"/>
          <w:b/>
          <w:bCs/>
          <w:i w:val="false"/>
          <w:iCs w:val="false"/>
          <w:sz w:val="28"/>
          <w:szCs w:val="28"/>
        </w:rPr>
        <w:t xml:space="preserve">Lớp ExamSession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Trách nhiệm</w:t>
            </w:r>
          </w:p>
        </w:tc>
        <w:tc>
          <w:tcPr>
            <w:tcW w:type="dxa" w:w="4535"/>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Cộng tác với</w:t>
            </w:r>
          </w:p>
        </w:tc>
      </w:tr>
      <w:tr>
        <w:trPr>
          <w:tblHeader w:val="false"/>
        </w:trPr>
        <w:tc>
          <w:tcPr>
            <w:tcW w:type="dxa" w:w="4535"/>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Kiểm tra điều kiện vào thi: đúng khung giờ, có tên trong danh sách, chưa nộp bài</w:t>
            </w:r>
          </w:p>
          <w:p>
            <w:pPr>
              <w:spacing w:after="40" w:line="300"/>
              <w:jc w:val="left"/>
            </w:pPr>
            <w:r>
              <w:rPr>
                <w:rFonts w:ascii="Times New Roman" w:cs="Times New Roman" w:eastAsia="Times New Roman" w:hAnsi="Times New Roman"/>
                <w:b w:val="false"/>
                <w:bCs w:val="false"/>
                <w:sz w:val="28"/>
                <w:szCs w:val="28"/>
              </w:rPr>
              <w:t xml:space="preserve">Sinh bản đề riêng cho từng thí sinh theo cấu hình trộn</w:t>
            </w:r>
          </w:p>
          <w:p>
            <w:pPr>
              <w:spacing w:after="40" w:line="300"/>
              <w:jc w:val="left"/>
            </w:pPr>
            <w:r>
              <w:rPr>
                <w:rFonts w:ascii="Times New Roman" w:cs="Times New Roman" w:eastAsia="Times New Roman" w:hAnsi="Times New Roman"/>
                <w:b w:val="false"/>
                <w:bCs w:val="false"/>
                <w:sz w:val="28"/>
                <w:szCs w:val="28"/>
              </w:rPr>
              <w:t xml:space="preserve">Cung cấp thời gian còn lại tính theo giờ đóng ca thi</w:t>
            </w:r>
          </w:p>
          <w:p>
            <w:pPr>
              <w:spacing w:after="40" w:line="300"/>
              <w:jc w:val="left"/>
            </w:pPr>
            <w:r>
              <w:rPr>
                <w:rFonts w:ascii="Times New Roman" w:cs="Times New Roman" w:eastAsia="Times New Roman" w:hAnsi="Times New Roman"/>
                <w:b w:val="false"/>
                <w:bCs w:val="false"/>
                <w:sz w:val="28"/>
                <w:szCs w:val="28"/>
              </w:rPr>
              <w:t xml:space="preserve">Đóng ca thi và buộc nộp mọi bài làm còn đang mở</w:t>
            </w:r>
          </w:p>
        </w:tc>
        <w:tc>
          <w:tcPr>
            <w:tcW w:type="dxa" w:w="4535"/>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 (đề thi được sử dụng)</w:t>
            </w:r>
          </w:p>
          <w:p>
            <w:pPr>
              <w:spacing w:after="40" w:line="300"/>
              <w:jc w:val="left"/>
            </w:pPr>
            <w:r>
              <w:rPr>
                <w:rFonts w:ascii="Times New Roman" w:cs="Times New Roman" w:eastAsia="Times New Roman" w:hAnsi="Times New Roman"/>
                <w:b w:val="false"/>
                <w:bCs w:val="false"/>
                <w:sz w:val="28"/>
                <w:szCs w:val="28"/>
              </w:rPr>
              <w:t xml:space="preserve">Student (danh sách dự thi)</w:t>
            </w:r>
          </w:p>
          <w:p>
            <w:pPr>
              <w:spacing w:after="40" w:line="300"/>
              <w:jc w:val="left"/>
            </w:pPr>
            <w:r>
              <w:rPr>
                <w:rFonts w:ascii="Times New Roman" w:cs="Times New Roman" w:eastAsia="Times New Roman" w:hAnsi="Times New Roman"/>
                <w:b w:val="false"/>
                <w:bCs w:val="false"/>
                <w:sz w:val="28"/>
                <w:szCs w:val="28"/>
              </w:rPr>
              <w:t xml:space="preserve">Submission (các bài làm trong ca)</w:t>
            </w:r>
          </w:p>
          <w:p>
            <w:pPr>
              <w:spacing w:after="40" w:line="300"/>
              <w:jc w:val="left"/>
            </w:pPr>
            <w:r>
              <w:rPr>
                <w:rFonts w:ascii="Times New Roman" w:cs="Times New Roman" w:eastAsia="Times New Roman" w:hAnsi="Times New Roman"/>
                <w:b w:val="false"/>
                <w:bCs w:val="false"/>
                <w:sz w:val="28"/>
                <w:szCs w:val="28"/>
              </w:rPr>
              <w:t xml:space="preserve">Instructor (người tổ chức ca thi)</w:t>
            </w:r>
          </w:p>
        </w:tc>
      </w:tr>
    </w:tbl>
    <w:p>
      <w:pPr>
        <w:spacing w:after="80" w:before="180" w:line="340"/>
        <w:jc w:val="both"/>
      </w:pPr>
      <w:r>
        <w:rPr>
          <w:rFonts w:ascii="Times New Roman" w:cs="Times New Roman" w:eastAsia="Times New Roman" w:hAnsi="Times New Roman"/>
          <w:b/>
          <w:bCs/>
          <w:i w:val="false"/>
          <w:iCs w:val="false"/>
          <w:sz w:val="28"/>
          <w:szCs w:val="28"/>
        </w:rPr>
        <w:t xml:space="preserve">Lớp Submission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Trách nhiệm</w:t>
            </w:r>
          </w:p>
        </w:tc>
        <w:tc>
          <w:tcPr>
            <w:tcW w:type="dxa" w:w="4535"/>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Cộng tác với</w:t>
            </w:r>
          </w:p>
        </w:tc>
      </w:tr>
      <w:tr>
        <w:trPr>
          <w:tblHeader w:val="false"/>
        </w:trPr>
        <w:tc>
          <w:tcPr>
            <w:tcW w:type="dxa" w:w="4535"/>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Ghi nhận thời điểm bắt đầu và thời điểm nộp bài</w:t>
            </w:r>
          </w:p>
          <w:p>
            <w:pPr>
              <w:spacing w:after="40" w:line="300"/>
              <w:jc w:val="left"/>
            </w:pPr>
            <w:r>
              <w:rPr>
                <w:rFonts w:ascii="Times New Roman" w:cs="Times New Roman" w:eastAsia="Times New Roman" w:hAnsi="Times New Roman"/>
                <w:b w:val="false"/>
                <w:bCs w:val="false"/>
                <w:sz w:val="28"/>
                <w:szCs w:val="28"/>
              </w:rPr>
              <w:t xml:space="preserve">Lưu và cập nhật câu trả lời trong khi thí sinh làm bài</w:t>
            </w:r>
          </w:p>
          <w:p>
            <w:pPr>
              <w:spacing w:after="40" w:line="300"/>
              <w:jc w:val="left"/>
            </w:pPr>
            <w:r>
              <w:rPr>
                <w:rFonts w:ascii="Times New Roman" w:cs="Times New Roman" w:eastAsia="Times New Roman" w:hAnsi="Times New Roman"/>
                <w:b w:val="false"/>
                <w:bCs w:val="false"/>
                <w:sz w:val="28"/>
                <w:szCs w:val="28"/>
              </w:rPr>
              <w:t xml:space="preserve">Tăng số lần vi phạm và tự kết thúc bài thi khi đạt 5 lần</w:t>
            </w:r>
          </w:p>
          <w:p>
            <w:pPr>
              <w:spacing w:after="40" w:line="300"/>
              <w:jc w:val="left"/>
            </w:pPr>
            <w:r>
              <w:rPr>
                <w:rFonts w:ascii="Times New Roman" w:cs="Times New Roman" w:eastAsia="Times New Roman" w:hAnsi="Times New Roman"/>
                <w:b w:val="false"/>
                <w:bCs w:val="false"/>
                <w:sz w:val="28"/>
                <w:szCs w:val="28"/>
              </w:rPr>
              <w:t xml:space="preserve">Khóa bài làm khi nộp, từ chối mọi thay đổi sau đó</w:t>
            </w:r>
          </w:p>
          <w:p>
            <w:pPr>
              <w:spacing w:after="40" w:line="300"/>
              <w:jc w:val="left"/>
            </w:pPr>
            <w:r>
              <w:rPr>
                <w:rFonts w:ascii="Times New Roman" w:cs="Times New Roman" w:eastAsia="Times New Roman" w:hAnsi="Times New Roman"/>
                <w:b w:val="false"/>
                <w:bCs w:val="false"/>
                <w:sz w:val="28"/>
                <w:szCs w:val="28"/>
              </w:rPr>
              <w:t xml:space="preserve">Yêu cầu chấm từng câu trả lời và tổng hợp điểm cuối cùng</w:t>
            </w:r>
          </w:p>
        </w:tc>
        <w:tc>
          <w:tcPr>
            <w:tcW w:type="dxa" w:w="4535"/>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Answer (các câu trả lời thành phần)</w:t>
            </w:r>
          </w:p>
          <w:p>
            <w:pPr>
              <w:spacing w:after="40" w:line="300"/>
              <w:jc w:val="left"/>
            </w:pPr>
            <w:r>
              <w:rPr>
                <w:rFonts w:ascii="Times New Roman" w:cs="Times New Roman" w:eastAsia="Times New Roman" w:hAnsi="Times New Roman"/>
                <w:b w:val="false"/>
                <w:bCs w:val="false"/>
                <w:sz w:val="28"/>
                <w:szCs w:val="28"/>
              </w:rPr>
              <w:t xml:space="preserve">Student (chủ sở hữu bài làm)</w:t>
            </w:r>
          </w:p>
          <w:p>
            <w:pPr>
              <w:spacing w:after="40" w:line="300"/>
              <w:jc w:val="left"/>
            </w:pPr>
            <w:r>
              <w:rPr>
                <w:rFonts w:ascii="Times New Roman" w:cs="Times New Roman" w:eastAsia="Times New Roman" w:hAnsi="Times New Roman"/>
                <w:b w:val="false"/>
                <w:bCs w:val="false"/>
                <w:sz w:val="28"/>
                <w:szCs w:val="28"/>
              </w:rPr>
              <w:t xml:space="preserve">ExamSession (ca thi chứa bài làm)</w:t>
            </w:r>
          </w:p>
          <w:p>
            <w:pPr>
              <w:spacing w:after="40" w:line="300"/>
              <w:jc w:val="left"/>
            </w:pPr>
            <w:r>
              <w:rPr>
                <w:rFonts w:ascii="Times New Roman" w:cs="Times New Roman" w:eastAsia="Times New Roman" w:hAnsi="Times New Roman"/>
                <w:b w:val="false"/>
                <w:bCs w:val="false"/>
                <w:sz w:val="28"/>
                <w:szCs w:val="28"/>
              </w:rPr>
              <w:t xml:space="preserve">GradingStrategy (thực hiện chấm)</w:t>
            </w:r>
          </w:p>
          <w:p>
            <w:pPr>
              <w:spacing w:after="40" w:line="300"/>
              <w:jc w:val="left"/>
            </w:pPr>
            <w:r>
              <w:rPr>
                <w:rFonts w:ascii="Times New Roman" w:cs="Times New Roman" w:eastAsia="Times New Roman" w:hAnsi="Times New Roman"/>
                <w:b w:val="false"/>
                <w:bCs w:val="false"/>
                <w:sz w:val="28"/>
                <w:szCs w:val="28"/>
              </w:rPr>
              <w:t xml:space="preserve">AuditLog (ghi lại việc kết thúc do vi phạm)</w:t>
            </w:r>
          </w:p>
        </w:tc>
      </w:tr>
    </w:tbl>
    <w:p>
      <w:pPr>
        <w:spacing w:after="80" w:before="180" w:line="340"/>
        <w:jc w:val="both"/>
      </w:pPr>
      <w:r>
        <w:rPr>
          <w:rFonts w:ascii="Times New Roman" w:cs="Times New Roman" w:eastAsia="Times New Roman" w:hAnsi="Times New Roman"/>
          <w:b/>
          <w:bCs/>
          <w:i w:val="false"/>
          <w:iCs w:val="false"/>
          <w:sz w:val="28"/>
          <w:szCs w:val="28"/>
        </w:rPr>
        <w:t xml:space="preserve">Lớp GradingStrategy «interface»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Trách nhiệm</w:t>
            </w:r>
          </w:p>
        </w:tc>
        <w:tc>
          <w:tcPr>
            <w:tcW w:type="dxa" w:w="4535"/>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Cộng tác với</w:t>
            </w:r>
          </w:p>
        </w:tc>
      </w:tr>
      <w:tr>
        <w:trPr>
          <w:tblHeader w:val="false"/>
        </w:trPr>
        <w:tc>
          <w:tcPr>
            <w:tcW w:type="dxa" w:w="4535"/>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Nhận một câu trả lời và câu hỏi tương ứng, trả về điểm đạt được</w:t>
            </w:r>
          </w:p>
          <w:p>
            <w:pPr>
              <w:spacing w:after="40" w:line="300"/>
              <w:jc w:val="left"/>
            </w:pPr>
            <w:r>
              <w:rPr>
                <w:rFonts w:ascii="Times New Roman" w:cs="Times New Roman" w:eastAsia="Times New Roman" w:hAnsi="Times New Roman"/>
                <w:b w:val="false"/>
                <w:bCs w:val="false"/>
                <w:sz w:val="28"/>
                <w:szCs w:val="28"/>
              </w:rPr>
              <w:t xml:space="preserve">Cho phép thay thế cách tính điểm mà không sửa lớp câu hỏi</w:t>
            </w:r>
          </w:p>
          <w:p>
            <w:pPr>
              <w:spacing w:after="40" w:line="300"/>
              <w:jc w:val="left"/>
            </w:pPr>
            <w:r>
              <w:rPr>
                <w:rFonts w:ascii="Times New Roman" w:cs="Times New Roman" w:eastAsia="Times New Roman" w:hAnsi="Times New Roman"/>
                <w:b w:val="false"/>
                <w:bCs w:val="false"/>
                <w:sz w:val="28"/>
                <w:szCs w:val="28"/>
              </w:rPr>
              <w:t xml:space="preserve">Bảo đảm điểm trả về không âm và không vượt điểm tối đa của câu</w:t>
            </w:r>
          </w:p>
        </w:tc>
        <w:tc>
          <w:tcPr>
            <w:tcW w:type="dxa" w:w="4535"/>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Answer (dữ liệu đầu vào)</w:t>
            </w:r>
          </w:p>
          <w:p>
            <w:pPr>
              <w:spacing w:after="40" w:line="300"/>
              <w:jc w:val="left"/>
            </w:pPr>
            <w:r>
              <w:rPr>
                <w:rFonts w:ascii="Times New Roman" w:cs="Times New Roman" w:eastAsia="Times New Roman" w:hAnsi="Times New Roman"/>
                <w:b w:val="false"/>
                <w:bCs w:val="false"/>
                <w:sz w:val="28"/>
                <w:szCs w:val="28"/>
              </w:rPr>
              <w:t xml:space="preserve">Question (đáp án đúng và thang điểm)</w:t>
            </w:r>
          </w:p>
          <w:p>
            <w:pPr>
              <w:spacing w:after="40" w:line="300"/>
              <w:jc w:val="left"/>
            </w:pPr>
            <w:r>
              <w:rPr>
                <w:rFonts w:ascii="Times New Roman" w:cs="Times New Roman" w:eastAsia="Times New Roman" w:hAnsi="Times New Roman"/>
                <w:b w:val="false"/>
                <w:bCs w:val="false"/>
                <w:sz w:val="28"/>
                <w:szCs w:val="28"/>
              </w:rPr>
              <w:t xml:space="preserve">Submission (nơi gọi tới)</w:t>
            </w:r>
          </w:p>
        </w:tc>
      </w:tr>
    </w:tbl>
    <w:p>
      <w:r>
        <w:br w:type="page"/>
      </w:r>
    </w:p>
    <w:p>
      <w:pPr>
        <w:pStyle w:val="Heading1"/>
        <w:spacing w:after="140" w:before="320"/>
      </w:pPr>
      <w:r>
        <w:rPr>
          <w:rFonts w:ascii="Times New Roman" w:cs="Times New Roman" w:eastAsia="Times New Roman" w:hAnsi="Times New Roman"/>
          <w:b/>
          <w:bCs/>
          <w:color w:val="000000"/>
          <w:sz w:val="30"/>
          <w:szCs w:val="30"/>
        </w:rPr>
        <w:t xml:space="preserve">5. MÔ HÌNH MIỀN VÀ QUAN HỆ GIỮA CÁC LỚP</w:t>
      </w:r>
    </w:p>
    <w:p>
      <w:pPr>
        <w:spacing w:after="140" w:before="0" w:line="340"/>
        <w:jc w:val="both"/>
      </w:pPr>
      <w:r>
        <w:rPr>
          <w:rFonts w:ascii="Times New Roman" w:cs="Times New Roman" w:eastAsia="Times New Roman" w:hAnsi="Times New Roman"/>
          <w:b w:val="false"/>
          <w:bCs w:val="false"/>
          <w:i w:val="false"/>
          <w:iCs w:val="false"/>
          <w:sz w:val="28"/>
          <w:szCs w:val="28"/>
        </w:rPr>
        <w:t xml:space="preserve">Mô hình miền thể hiện các lớp nghiệp vụ chính cùng bội số của quan hệ. Hình thoi rỗng biểu diễn quan hệ tập hợp (aggregation), hình thoi đặc biểu diễn quan hệ hợp thành (composition), nghĩa là thành phần không tồn tại độc lập khi đối tượng chứa nó bị hủy.</w:t>
      </w:r>
    </w:p>
    <w:p>
      <w:pPr>
        <w:spacing w:after="80" w:before="120"/>
        <w:jc w:val="center"/>
      </w:pPr>
      <w:r>
        <w:drawing>
          <wp:inline distT="0" distB="0" distL="0" distR="0">
            <wp:extent cx="56769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76900" cy="5810250"/>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1. Mô hình miền của Online Examination System</w:t>
      </w:r>
    </w:p>
    <w:p>
      <w:pPr>
        <w:pStyle w:val="Heading2"/>
        <w:spacing w:after="140" w:before="240"/>
      </w:pPr>
      <w:r>
        <w:rPr>
          <w:rFonts w:ascii="Times New Roman" w:cs="Times New Roman" w:eastAsia="Times New Roman" w:hAnsi="Times New Roman"/>
          <w:b/>
          <w:bCs/>
          <w:color w:val="000000"/>
          <w:sz w:val="28"/>
          <w:szCs w:val="28"/>
        </w:rPr>
        <w:t xml:space="preserve">5.1. Diễn giải các quan hệ chính</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270"/>
      </w:tblGrid>
      <w:tr>
        <w:trPr>
          <w:tblHeader/>
        </w:trPr>
        <w:tc>
          <w:tcPr>
            <w:tcW w:type="dxa" w:w="2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Quan hệ</w:t>
            </w:r>
          </w:p>
        </w:tc>
        <w:tc>
          <w:tcPr>
            <w:tcW w:type="dxa" w:w="19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Bội số</w:t>
            </w:r>
          </w:p>
        </w:tc>
        <w:tc>
          <w:tcPr>
            <w:tcW w:type="dxa" w:w="42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Ý nghĩa</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Subject – CourseClass</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 *</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Một môn học có nhiều lớp học phần.</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CourseClass – Instructor</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 – 1</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Mỗi lớp học phần do một giảng viên phụ trách.</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Subject – QuestionBank</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 1</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Mỗi môn học có một ngân hàng câu hỏi riêng.</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QuestionBank – Question</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 *</w:t>
            </w:r>
          </w:p>
          <w:p>
            <w:pPr>
              <w:spacing w:after="40" w:line="300"/>
              <w:jc w:val="left"/>
            </w:pPr>
            <w:r>
              <w:rPr>
                <w:rFonts w:ascii="Times New Roman" w:cs="Times New Roman" w:eastAsia="Times New Roman" w:hAnsi="Times New Roman"/>
                <w:b w:val="false"/>
                <w:bCs w:val="false"/>
                <w:sz w:val="28"/>
                <w:szCs w:val="28"/>
              </w:rPr>
              <w:t xml:space="preserve">(aggregation)</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Ngân hàng chứa nhiều câu hỏi; câu hỏi vẫn tồn tại khi được tham chiếu ở nơi khác.</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Question – AnswerOption</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 2..*</w:t>
            </w:r>
          </w:p>
          <w:p>
            <w:pPr>
              <w:spacing w:after="40" w:line="300"/>
              <w:jc w:val="left"/>
            </w:pPr>
            <w:r>
              <w:rPr>
                <w:rFonts w:ascii="Times New Roman" w:cs="Times New Roman" w:eastAsia="Times New Roman" w:hAnsi="Times New Roman"/>
                <w:b w:val="false"/>
                <w:bCs w:val="false"/>
                <w:sz w:val="28"/>
                <w:szCs w:val="28"/>
              </w:rPr>
              <w:t xml:space="preserve">(composition)</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Câu hỏi sở hữu các phương án; xóa câu hỏi thì xóa luôn phương án.</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 – ExamItem</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 *</w:t>
            </w:r>
          </w:p>
          <w:p>
            <w:pPr>
              <w:spacing w:after="40" w:line="300"/>
              <w:jc w:val="left"/>
            </w:pPr>
            <w:r>
              <w:rPr>
                <w:rFonts w:ascii="Times New Roman" w:cs="Times New Roman" w:eastAsia="Times New Roman" w:hAnsi="Times New Roman"/>
                <w:b w:val="false"/>
                <w:bCs w:val="false"/>
                <w:sz w:val="28"/>
                <w:szCs w:val="28"/>
              </w:rPr>
              <w:t xml:space="preserve">(composition)</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Đề thi sở hữu các mục đề của mình.</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ExamItem – Question</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 – 1</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Nhiều đề khác nhau có thể cùng tham chiếu một câu hỏi với điểm khác nhau.</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 – ExamMatrix</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 0..1</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Đề sinh tự động có ma trận đề đi kèm; đề soạn thủ công thì không.</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 – ExamSession</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 *</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Một đề có thể được dùng cho nhiều ca thi.</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ExamSession – Student</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 – *</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Quan hệ ghi danh: một ca thi có nhiều thí sinh, một thí sinh dự nhiều ca thi.</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ExamSession – Submission</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 *</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Một ca thi chứa nhiều bài làm; mỗi thí sinh có đúng một bài làm trong ca.</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 – Answer</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1 – *</w:t>
            </w:r>
          </w:p>
          <w:p>
            <w:pPr>
              <w:spacing w:after="40" w:line="300"/>
              <w:jc w:val="left"/>
            </w:pPr>
            <w:r>
              <w:rPr>
                <w:rFonts w:ascii="Times New Roman" w:cs="Times New Roman" w:eastAsia="Times New Roman" w:hAnsi="Times New Roman"/>
                <w:b w:val="false"/>
                <w:bCs w:val="false"/>
                <w:sz w:val="28"/>
                <w:szCs w:val="28"/>
              </w:rPr>
              <w:t xml:space="preserve">(composition)</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Bài làm sở hữu các câu trả lời của nó.</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Answer – ExamItem</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 – 1</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Mỗi câu trả lời ứng với đúng một mục trong đề.</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Answer – GradingStrategy</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 – 1</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Điểm của câu trả lời do một chiến lược tính điểm quyết định.</w:t>
            </w:r>
          </w:p>
        </w:tc>
      </w:tr>
      <w:tr>
        <w:trPr>
          <w:tblHeader w:val="false"/>
        </w:trPr>
        <w:tc>
          <w:tcPr>
            <w:tcW w:type="dxa" w:w="2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 – ResultStatistics</w:t>
            </w:r>
          </w:p>
        </w:tc>
        <w:tc>
          <w:tcPr>
            <w:tcW w:type="dxa" w:w="19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 – 1</w:t>
            </w:r>
          </w:p>
        </w:tc>
        <w:tc>
          <w:tcPr>
            <w:tcW w:type="dxa" w:w="42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Thống kê được tính từ tập bài làm của một ca thi.</w:t>
            </w:r>
          </w:p>
        </w:tc>
      </w:tr>
    </w:tbl>
    <w:p>
      <w:pPr>
        <w:pStyle w:val="Heading2"/>
        <w:spacing w:after="140" w:before="240"/>
      </w:pPr>
      <w:r>
        <w:rPr>
          <w:rFonts w:ascii="Times New Roman" w:cs="Times New Roman" w:eastAsia="Times New Roman" w:hAnsi="Times New Roman"/>
          <w:b/>
          <w:bCs/>
          <w:color w:val="000000"/>
          <w:sz w:val="28"/>
          <w:szCs w:val="28"/>
        </w:rPr>
        <w:t xml:space="preserve">5.2. Phân cấp kế thừa</w:t>
      </w:r>
    </w:p>
    <w:p>
      <w:pPr>
        <w:spacing w:after="140" w:before="0" w:line="340"/>
        <w:jc w:val="both"/>
      </w:pPr>
      <w:r>
        <w:rPr>
          <w:rFonts w:ascii="Times New Roman" w:cs="Times New Roman" w:eastAsia="Times New Roman" w:hAnsi="Times New Roman"/>
          <w:b w:val="false"/>
          <w:bCs w:val="false"/>
          <w:i w:val="false"/>
          <w:iCs w:val="false"/>
          <w:sz w:val="28"/>
          <w:szCs w:val="28"/>
        </w:rPr>
        <w:t>Hệ thống làm việc với tham chiếu kiểu User và Question; lớp con quyết định hành vi cụ thể lúc chạy. Hai cây kế thừa dưới đây là nơi cơ chế đó hoạt động.</w:t>
      </w:r>
    </w:p>
    <w:p>
      <w:pPr>
        <w:spacing w:after="80" w:before="120"/>
        <w:jc w:val="center"/>
      </w:pPr>
      <w:r>
        <w:drawing>
          <wp:inline distT="0" distB="0" distL="0" distR="0">
            <wp:extent cx="5715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05275"/>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2. Phân cấp lớp người dùng và lớp câu hỏi</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Tiêu chí tách lớp con của Question là cách kiểm tra câu trả lời khác nhau: so khớp một phương án, so khớp tập phương án, so khớp giá trị luận lý và so khớp chuỗi văn bản. Khi bổ sung một loại câu hỏi mới, hệ thống chỉ cần thêm một lớp con, không phải sửa mã đã có, đáp ứng NFR-10. Việc tạo đúng đối tượng câu hỏi theo loại sẽ do một lớp QuestionFactory đảm nhận, được thiết kế chính thức ở Milestone 3.</w:t>
      </w:r>
    </w:p>
    <w:p>
      <w:r>
        <w:br w:type="page"/>
      </w:r>
    </w:p>
    <w:p>
      <w:pPr>
        <w:pStyle w:val="Heading1"/>
        <w:spacing w:after="140" w:before="320"/>
      </w:pPr>
      <w:r>
        <w:rPr>
          <w:rFonts w:ascii="Times New Roman" w:cs="Times New Roman" w:eastAsia="Times New Roman" w:hAnsi="Times New Roman"/>
          <w:b/>
          <w:bCs/>
          <w:color w:val="000000"/>
          <w:sz w:val="30"/>
          <w:szCs w:val="30"/>
        </w:rPr>
        <w:t xml:space="preserve">6. TƯƠNG TÁC GIỮA CÁC ĐỐI TƯỢNG</w:t>
      </w:r>
    </w:p>
    <w:p>
      <w:pPr>
        <w:spacing w:after="140" w:before="0" w:line="340"/>
        <w:jc w:val="both"/>
      </w:pPr>
      <w:r>
        <w:rPr>
          <w:rFonts w:ascii="Times New Roman" w:cs="Times New Roman" w:eastAsia="Times New Roman" w:hAnsi="Times New Roman"/>
          <w:b w:val="false"/>
          <w:bCs w:val="false"/>
          <w:i w:val="false"/>
          <w:iCs w:val="false"/>
          <w:sz w:val="28"/>
          <w:szCs w:val="28"/>
        </w:rPr>
        <w:t>Để kiểm tra xem tập lớp đã đủ chạy được nghiệp vụ chưa, nhóm dựng kịch bản tương tác cho UC-16 “Nộp bài thi và chấm tự động”, use case có nhiều đối tượng cùng cộng tác nhất.</w:t>
      </w:r>
    </w:p>
    <w:p>
      <w:pPr>
        <w:spacing w:after="80" w:before="120"/>
        <w:jc w:val="center"/>
      </w:pPr>
      <w:r>
        <w:drawing>
          <wp:inline distT="0" distB="0" distL="0" distR="0">
            <wp:extent cx="57531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53100" cy="3981450"/>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3. Kịch bản tương tác đối tượng cho UC-16 – Nộp bài và chấm tự động</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Thông điệp số 5 được lặp cho từng câu trả lời trong bài làm. Kịch bản cho thấy Submission là đối tượng điều phối: nó giữ dữ liệu câu trả lời, gọi chiến lược chấm cho từng câu và tự tổng hợp điểm, thay vì để tầng giao diện làm thay. Cách phân công này theo nguyên tắc thông tin chuyên gia: trách nhiệm thuộc về lớp nắm dữ liệu. Cùng một kịch bản này được dùng cho cả ba trường hợp nộp bài: thí sinh nộp chủ động, ca thi đóng, và vi phạm đạt ngưỡng; chỉ khác ở đối tượng phát ra thông điệp số 1.</w:t>
      </w:r>
    </w:p>
    <w:p>
      <w:pPr>
        <w:pStyle w:val="Heading2"/>
        <w:spacing w:after="140" w:before="240"/>
      </w:pPr>
      <w:r>
        <w:rPr>
          <w:rFonts w:ascii="Times New Roman" w:cs="Times New Roman" w:eastAsia="Times New Roman" w:hAnsi="Times New Roman"/>
          <w:b/>
          <w:bCs/>
          <w:color w:val="000000"/>
          <w:sz w:val="28"/>
          <w:szCs w:val="28"/>
        </w:rPr>
        <w:t xml:space="preserve">6.1. Vòng đời trạng thái của đối tượng Submission</w:t>
      </w:r>
    </w:p>
    <w:p>
      <w:pPr>
        <w:spacing w:after="140" w:before="0" w:line="340"/>
        <w:jc w:val="both"/>
      </w:pPr>
      <w:r>
        <w:rPr>
          <w:rFonts w:ascii="Times New Roman" w:cs="Times New Roman" w:eastAsia="Times New Roman" w:hAnsi="Times New Roman"/>
          <w:b w:val="false"/>
          <w:bCs w:val="false"/>
          <w:i w:val="false"/>
          <w:iCs w:val="false"/>
          <w:sz w:val="28"/>
          <w:szCs w:val="28"/>
        </w:rPr>
        <w:t xml:space="preserve">Submission có vòng đời phức tạp nhất trong hệ thống. Mô hình trạng thái dưới đây xác định thao tác nào hợp lệ ở từng giai đoạn, tránh các thao tác sai thời điểm.</w:t>
      </w:r>
    </w:p>
    <w:p>
      <w:pPr>
        <w:spacing w:after="80" w:before="120"/>
        <w:jc w:val="center"/>
      </w:pPr>
      <w:r>
        <w:drawing>
          <wp:inline distT="0" distB="0" distL="0" distR="0">
            <wp:extent cx="57531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53100" cy="3114675"/>
                    </a:xfrm>
                    <a:prstGeom prst="rect">
                      <a:avLst/>
                    </a:prstGeom>
                  </pic:spPr>
                </pic:pic>
              </a:graphicData>
            </a:graphic>
          </wp:inline>
        </w:drawing>
      </w:r>
    </w:p>
    <w:p>
      <w:pPr>
        <w:spacing w:after="220" w:before="0" w:line="340"/>
        <w:jc w:val="center"/>
      </w:pPr>
      <w:r>
        <w:rPr>
          <w:rFonts w:ascii="Times New Roman" w:cs="Times New Roman" w:eastAsia="Times New Roman" w:hAnsi="Times New Roman"/>
          <w:b w:val="false"/>
          <w:bCs w:val="false"/>
          <w:i/>
          <w:iCs/>
          <w:sz w:val="28"/>
          <w:szCs w:val="28"/>
        </w:rPr>
        <w:t xml:space="preserve">Hình 4. Sơ đồ trạng thái của đối tượng Submission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70"/>
      </w:tblGrid>
      <w:tr>
        <w:trPr>
          <w:tblHeader/>
        </w:trPr>
        <w:tc>
          <w:tcPr>
            <w:tcW w:type="dxa" w:w="24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Trạng thái</w:t>
            </w:r>
          </w:p>
        </w:tc>
        <w:tc>
          <w:tcPr>
            <w:tcW w:type="dxa" w:w="30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Ý nghĩa</w:t>
            </w:r>
          </w:p>
        </w:tc>
        <w:tc>
          <w:tcPr>
            <w:tcW w:type="dxa" w:w="36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Thao tác được phép</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IN_PROGRESS</w:t>
            </w:r>
          </w:p>
        </w:tc>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Thí sinh đang làm bài, đồng hồ đang đếm ngược tới giờ đóng ca thi.</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Lưu câu trả lời, đánh dấu câu cần xem lại, ghi nhận vi phạm, nộp bài.</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SUBMITTED</w:t>
            </w:r>
          </w:p>
        </w:tc>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Bài đã khóa do nộp chủ động, ca thi đóng hoặc vi phạm đạt 5 lần.</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Chỉ đọc; hệ thống tiến hành chấm tự động.</w:t>
            </w:r>
          </w:p>
        </w:tc>
      </w:tr>
      <w:tr>
        <w:trPr>
          <w:tblHeader w:val="false"/>
        </w:trPr>
        <w:tc>
          <w:tcPr>
            <w:tcW w:type="dxa" w:w="24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GRADED</w:t>
            </w:r>
          </w:p>
        </w:tc>
        <w:tc>
          <w:tcPr>
            <w:tcW w:type="dxa" w:w="30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Toàn bộ câu đã được chấm, điểm cuối cùng đã tính.</w:t>
            </w:r>
          </w:p>
        </w:tc>
        <w:tc>
          <w:tcPr>
            <w:tcW w:type="dxa" w:w="36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Xem kết quả, đưa vào thống kê, xuất bảng điểm.</w:t>
            </w:r>
          </w:p>
        </w:tc>
      </w:tr>
    </w:tbl>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Vì hệ thống chỉ có câu hỏi khách quan, bài làm luôn đi từ SUBMITTED sang GRADED ngay trong một lượt xử lý, không có trạng thái chờ chấm tay. Thuộc tính terminatedByViolation không tạo ra trạng thái mới mà chỉ ghi nhận nguyên nhân kết thúc, phục vụ FR-30.</w:t>
      </w:r>
    </w:p>
    <w:p>
      <w:pPr>
        <w:pStyle w:val="Heading1"/>
        <w:spacing w:after="140" w:before="320"/>
      </w:pPr>
      <w:r>
        <w:rPr>
          <w:rFonts w:ascii="Times New Roman" w:cs="Times New Roman" w:eastAsia="Times New Roman" w:hAnsi="Times New Roman"/>
          <w:b/>
          <w:bCs/>
          <w:color w:val="000000"/>
          <w:sz w:val="30"/>
          <w:szCs w:val="30"/>
        </w:rPr>
        <w:t xml:space="preserve">7. MA TRẬN TRUY VẾT USE CASE – LỚP</w:t>
      </w:r>
    </w:p>
    <w:p>
      <w:pPr>
        <w:spacing w:after="140" w:before="0" w:line="340"/>
        <w:jc w:val="both"/>
      </w:pPr>
      <w:r>
        <w:rPr>
          <w:rFonts w:ascii="Times New Roman" w:cs="Times New Roman" w:eastAsia="Times New Roman" w:hAnsi="Times New Roman"/>
          <w:b w:val="false"/>
          <w:bCs w:val="false"/>
          <w:i w:val="false"/>
          <w:iCs w:val="false"/>
          <w:sz w:val="28"/>
          <w:szCs w:val="28"/>
        </w:rPr>
        <w:t xml:space="preserve">Ma trận kiểm tra hai chiều: mỗi use case đều có lớp chịu trách nhiệm thực hiện, và mỗi lớp đều phục vụ ít nhất một use case.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200"/>
        <w:gridCol w:w="5870"/>
      </w:tblGrid>
      <w:tr>
        <w:trPr>
          <w:tblHeader/>
        </w:trPr>
        <w:tc>
          <w:tcPr>
            <w:tcW w:type="dxa" w:w="320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Use case</w:t>
            </w:r>
          </w:p>
        </w:tc>
        <w:tc>
          <w:tcPr>
            <w:tcW w:type="dxa" w:w="5870"/>
            <w:shd w:fill="D9D9D9" w:color="auto" w:val="clear"/>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bCs/>
                <w:sz w:val="28"/>
                <w:szCs w:val="28"/>
              </w:rPr>
              <w:t xml:space="preserve">Các lớp tham gia</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UC-01, UC-02, UC-04</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Administrator, User, AuditLog</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UC-03</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User và ba lớp con, AuditLog</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UC-05</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Administrator, Instructor, Subject, CourseClass</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UC-06, UC-07</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Instructor, QuestionBank, Question và các lớp con, AnswerOption, Subject</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UC-08, UC-09</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Instructor, Exam, ExamItem, ExamMatrix, QuestionBank, Question</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UC-10, UC-11</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Instructor, ExamSession, Exam, CourseClass, Student</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UC-12, UC-13</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Student, ExamSession, Submission</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UC-14</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Student, Submission, Answer, ExamItem, Question</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UC-15</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 AuditLog, ExamSession</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UC-16</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Submission, Answer, GradingStrategy, Question và các lớp con, ExamSession</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UC-17</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Student, Instructor, Submission, ResultStatistics, ExamSession</w:t>
            </w:r>
          </w:p>
        </w:tc>
      </w:tr>
      <w:tr>
        <w:trPr>
          <w:tblHeader w:val="false"/>
        </w:trPr>
        <w:tc>
          <w:tcPr>
            <w:tcW w:type="dxa" w:w="320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UC-18</w:t>
            </w:r>
          </w:p>
        </w:tc>
        <w:tc>
          <w:tcPr>
            <w:tcW w:type="dxa" w:w="5870"/>
            <w:tcMar>
              <w:top w:type="dxa" w:w="60"/>
              <w:left w:type="dxa" w:w="90"/>
              <w:bottom w:type="dxa" w:w="60"/>
              <w:right w:type="dxa" w:w="90"/>
            </w:tcMar>
            <w:vAlign w:val="center"/>
          </w:tcPr>
          <w:p>
            <w:pPr>
              <w:spacing w:after="40" w:line="300"/>
              <w:jc w:val="left"/>
            </w:pPr>
            <w:r>
              <w:rPr>
                <w:rFonts w:ascii="Times New Roman" w:cs="Times New Roman" w:eastAsia="Times New Roman" w:hAnsi="Times New Roman"/>
                <w:b w:val="false"/>
                <w:bCs w:val="false"/>
                <w:sz w:val="28"/>
                <w:szCs w:val="28"/>
              </w:rPr>
              <w:t xml:space="preserve">Instructor, ResultStatistics, Submission</w:t>
            </w:r>
          </w:p>
        </w:tc>
      </w:tr>
    </w:tbl>
    <w:p>
      <w:pPr>
        <w:pStyle w:val="Heading1"/>
        <w:spacing w:after="140" w:before="320"/>
      </w:pPr>
      <w:r>
        <w:rPr>
          <w:rFonts w:ascii="Times New Roman" w:cs="Times New Roman" w:eastAsia="Times New Roman" w:hAnsi="Times New Roman"/>
          <w:b/>
          <w:bCs/>
          <w:color w:val="000000"/>
          <w:sz w:val="30"/>
          <w:szCs w:val="30"/>
        </w:rPr>
        <w:t xml:space="preserve">8. NHỮNG QUYẾT ĐỊNH PHÂN TÍCH ĐÁNG CHÚ Ý</w:t>
      </w:r>
    </w:p>
    <w:p>
      <w:pPr>
        <w:spacing w:after="60" w:before="0" w:line="340"/>
        <w:jc w:val="both"/>
      </w:pPr>
      <w:r>
        <w:rPr>
          <w:rFonts w:ascii="Times New Roman" w:cs="Times New Roman" w:eastAsia="Times New Roman" w:hAnsi="Times New Roman"/>
          <w:b w:val="false"/>
          <w:bCs w:val="false"/>
          <w:i w:val="false"/>
          <w:iCs w:val="false"/>
          <w:sz w:val="28"/>
          <w:szCs w:val="28"/>
        </w:rPr>
        <w:t>Bốn quyết định sau ảnh hưởng tới thiết kế ở các milestone sau, nhóm ghi lại kèm lý do:</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Tách ExamItem khỏi Question: nếu để điểm và thứ tự nằm trong Question thì một câu hỏi không thể xuất hiện ở hai đề với thang điểm khác nhau, và mọi thay đổi điểm ở một đề sẽ ảnh hưởng tới các đề còn lại.</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Tách GradingStrategy khỏi Question: cách chấm có thể thay đổi theo từng đề thi (toàn phần hay theo tỷ lệ), trong khi nội dung câu hỏi thì không. Giữ hai thứ trong cùng một lớp sẽ buộc phải sửa lớp câu hỏi mỗi khi có quy định chấm mới.</w:t>
      </w:r>
    </w:p>
    <w:p>
      <w:pPr>
        <w:pStyle w:val="ListParagraph"/>
        <w:numPr>
          <w:ilvl w:val="0"/>
          <w:numId w:val="2"/>
        </w:numPr>
        <w:spacing w:after="60" w:line="340"/>
        <w:jc w:val="both"/>
      </w:pPr>
      <w:r>
        <w:rPr>
          <w:rFonts w:ascii="Times New Roman" w:cs="Times New Roman" w:eastAsia="Times New Roman" w:hAnsi="Times New Roman"/>
          <w:sz w:val="28"/>
          <w:szCs w:val="28"/>
        </w:rPr>
        <w:t xml:space="preserve">Không tạo lớp riêng cho Vai trò: với ba vai trò cố định có hành vi khác nhau rõ rệt, dùng kế thừa cho kết quả sáng sủa hơn. Nếu sau này cần vai trò tùy biến do quản trị viên tự định nghĩa thì phải xem lại quyết định này.</w:t>
      </w:r>
    </w:p>
    <w:p>
      <w:pPr>
        <w:pStyle w:val="ListParagraph"/>
        <w:numPr>
          <w:ilvl w:val="0"/>
          <w:numId w:val="2"/>
        </w:numPr>
        <w:spacing w:after="60" w:line="340"/>
        <w:jc w:val="both"/>
      </w:pPr>
      <w:r>
        <w:rPr>
          <w:rFonts w:ascii="Times New Roman" w:cs="Times New Roman" w:eastAsia="Times New Roman" w:hAnsi="Times New Roman"/>
          <w:sz w:val="28"/>
          <w:szCs w:val="28"/>
        </w:rPr>
        <w:t xml:space="preserve">Không tạo lớp riêng cho lần vi phạm quy chế: yêu cầu nghiệp vụ chỉ cần biết tổng số lần vi phạm để so với ngưỡng, không cần truy vết từng lần. Một thuộc tính đếm trong Submission là đủ; nếu về sau cần nhật ký chi tiết từng lần vi phạm thì bổ sung lớp ProctoringEvent mà không ảnh hưởng tới các lớp khác.</w:t>
      </w:r>
    </w:p>
    <w:p>
      <w:pPr>
        <w:pStyle w:val="Heading1"/>
        <w:spacing w:after="140" w:before="320"/>
      </w:pPr>
      <w:r>
        <w:rPr>
          <w:rFonts w:ascii="Times New Roman" w:cs="Times New Roman" w:eastAsia="Times New Roman" w:hAnsi="Times New Roman"/>
          <w:b/>
          <w:bCs/>
          <w:color w:val="000000"/>
          <w:sz w:val="30"/>
          <w:szCs w:val="30"/>
        </w:rPr>
        <w:t xml:space="preserve">9. KẾT LUẬN VÀ ĐỊNH HƯỚNG MILESTONE 3</w:t>
      </w:r>
    </w:p>
    <w:p>
      <w:pPr>
        <w:spacing w:after="100" w:before="0" w:line="340"/>
        <w:ind w:firstLine="400"/>
        <w:jc w:val="both"/>
      </w:pPr>
      <w:r>
        <w:rPr>
          <w:rFonts w:ascii="Times New Roman" w:cs="Times New Roman" w:eastAsia="Times New Roman" w:hAnsi="Times New Roman"/>
          <w:b w:val="false"/>
          <w:bCs w:val="false"/>
          <w:i w:val="false"/>
          <w:iCs w:val="false"/>
          <w:sz w:val="28"/>
          <w:szCs w:val="28"/>
        </w:rPr>
        <w:t xml:space="preserve">Milestone 2 đã xác định 22 lớp nghiệp vụ cùng trách nhiệm và thuộc tính cốt lõi, sáu thẻ CRC, mô hình miền với 15 quan hệ, hai cây kế thừa, một kịch bản tương tác đối tượng và mô hình trạng thái của lớp Submission. Ma trận truy vết cho thấy cả 18 use case của Milestone 1 đều đã có lớp đảm nhận.</w:t>
      </w:r>
    </w:p>
    <w:p>
      <w:pPr>
        <w:spacing w:after="60" w:before="0" w:line="340"/>
        <w:jc w:val="both"/>
      </w:pPr>
      <w:r>
        <w:rPr>
          <w:rFonts w:ascii="Times New Roman" w:cs="Times New Roman" w:eastAsia="Times New Roman" w:hAnsi="Times New Roman"/>
          <w:b w:val="false"/>
          <w:bCs w:val="false"/>
          <w:i w:val="false"/>
          <w:iCs w:val="false"/>
          <w:sz w:val="28"/>
          <w:szCs w:val="28"/>
        </w:rPr>
        <w:t xml:space="preserve">Công việc của Milestone 3:</w:t>
      </w:r>
    </w:p>
    <w:p>
      <w:pPr>
        <w:pStyle w:val="ListParagraph"/>
        <w:numPr>
          <w:ilvl w:val="0"/>
          <w:numId w:val="2"/>
        </w:numPr>
        <w:spacing w:after="60" w:line="340"/>
        <w:jc w:val="both"/>
      </w:pPr>
      <w:r>
        <w:rPr>
          <w:rFonts w:ascii="Times New Roman" w:cs="Times New Roman" w:eastAsia="Times New Roman" w:hAnsi="Times New Roman"/>
          <w:sz w:val="28"/>
          <w:szCs w:val="28"/>
        </w:rPr>
        <w:t xml:space="preserve">Hoàn thiện class diagram với đầy đủ kiểu dữ liệu, phạm vi truy cập và chữ ký phương thức.</w:t>
      </w:r>
    </w:p>
    <w:p>
      <w:pPr>
        <w:pStyle w:val="ListParagraph"/>
        <w:numPr>
          <w:ilvl w:val="0"/>
          <w:numId w:val="2"/>
        </w:numPr>
        <w:spacing w:after="60" w:line="340"/>
        <w:jc w:val="both"/>
      </w:pPr>
      <w:r>
        <w:rPr>
          <w:rFonts w:ascii="Times New Roman" w:cs="Times New Roman" w:eastAsia="Times New Roman" w:hAnsi="Times New Roman"/>
          <w:sz w:val="28"/>
          <w:szCs w:val="28"/>
        </w:rPr>
        <w:t xml:space="preserve">Thiết kế lớp QuestionFactory và các lớp cài đặt cụ thể của GradingStrategy.</w:t>
      </w:r>
    </w:p>
    <w:p>
      <w:pPr>
        <w:pStyle w:val="ListParagraph"/>
        <w:numPr>
          <w:ilvl w:val="0"/>
          <w:numId w:val="2"/>
        </w:numPr>
        <w:spacing w:after="60" w:line="340"/>
        <w:jc w:val="both"/>
      </w:pPr>
      <w:r>
        <w:rPr>
          <w:rFonts w:ascii="Times New Roman" w:cs="Times New Roman" w:eastAsia="Times New Roman" w:hAnsi="Times New Roman"/>
          <w:sz w:val="28"/>
          <w:szCs w:val="28"/>
        </w:rPr>
        <w:t xml:space="preserve">Chuẩn hóa quan hệ kế thừa, xác định rõ phương thức nào trừu tượng và phương thức nào được ghi đè.</w:t>
      </w:r>
    </w:p>
    <w:p>
      <w:pPr>
        <w:pStyle w:val="ListParagraph"/>
        <w:numPr>
          <w:ilvl w:val="0"/>
          <w:numId w:val="2"/>
        </w:numPr>
        <w:spacing w:after="60" w:line="340"/>
        <w:jc w:val="both"/>
      </w:pPr>
      <w:r>
        <w:rPr>
          <w:rFonts w:ascii="Times New Roman" w:cs="Times New Roman" w:eastAsia="Times New Roman" w:hAnsi="Times New Roman"/>
          <w:sz w:val="28"/>
          <w:szCs w:val="28"/>
        </w:rPr>
        <w:t>Thiết kế các lớp DAO và cách ánh xạ lớp miền xuống bảng MySQL, đồng thời giữ hành vi nghiệp vụ trong lớp miền.</w:t>
      </w:r>
    </w:p>
    <w:p>
      <w:pPr>
        <w:pStyle w:val="ListParagraph"/>
        <w:numPr>
          <w:ilvl w:val="0"/>
          <w:numId w:val="2"/>
        </w:numPr>
        <w:spacing w:after="60" w:line="340"/>
        <w:jc w:val="both"/>
      </w:pPr>
      <w:r>
        <w:rPr>
          <w:rFonts w:ascii="Times New Roman" w:cs="Times New Roman" w:eastAsia="Times New Roman" w:hAnsi="Times New Roman"/>
          <w:sz w:val="28"/>
          <w:szCs w:val="28"/>
        </w:rPr>
        <w:t xml:space="preserve">Bổ sung sơ đồ tuần tự cho UC-08 tạo đề thi và UC-13 vào ca thi.</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30"/>
      <w:szCs w:val="30"/>
    </w:rPr>
  </w:style>
  <w:style w:type="paragraph" w:styleId="Heading2">
    <w:name w:val="Heading 2"/>
    <w:basedOn w:val="Normal"/>
    <w:next w:val="Normal"/>
    <w:qFormat/>
    <w:rPr>
      <w:rFonts w:ascii="Times New Roman" w:cs="Times New Roman" w:eastAsia="Times New Roman" w:hAnsi="Times New Roman"/>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600b890f5bd3573f412f17f1aa206b08865c4ca.png"/><Relationship Id="rId9" Type="http://schemas.openxmlformats.org/officeDocument/2006/relationships/image" Target="media/8613dd4e42860e20049b88477d8ae8a168c9c91c.png"/><Relationship Id="rId10" Type="http://schemas.openxmlformats.org/officeDocument/2006/relationships/image" Target="media/eb5224f758dba83b5b5c3a0837515e0d7f75fee0.png"/><Relationship Id="rId11" Type="http://schemas.openxmlformats.org/officeDocument/2006/relationships/image" Target="media/a6729b29217ee09f17bf16162f1284d8a0f49ccd.png"/><Relationship Id="rId12"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2026-09-15T07:28:34.362Z</dcterms:created>
  <dcterms:modified xsi:type="dcterms:W3CDTF">2026-09-15T07:28:34.363Z</dcterms:modified>
</cp:coreProperties>
</file>

<file path=docProps/custom.xml><?xml version="1.0" encoding="utf-8"?>
<Properties xmlns="http://schemas.openxmlformats.org/officeDocument/2006/custom-properties" xmlns:vt="http://schemas.openxmlformats.org/officeDocument/2006/docPropsVTypes"/>
</file>