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color w:val="000000"/>
        </w:rPr>
        <w:t xml:space="preserve">Họ và tên: Nguyễn Ngọc Danh</w:t>
      </w:r>
      <w:r>
        <w:rPr>
          <w:color w:val="000000"/>
        </w:rPr>
        <w:br/>
      </w:r>
      <w:r>
        <w:rPr>
          <w:color w:val="000000"/>
        </w:rPr>
        <w:t xml:space="preserve">MSSV: 24730090</w:t>
      </w:r>
    </w:p>
    <w:p>
      <w:pPr>
        <w:pStyle w:val="BodyText"/>
      </w:pPr>
      <w:r>
        <w:rPr>
          <w:color w:val="000000"/>
        </w:rPr>
        <w:t xml:space="preserve">Môn học: Hệ thống quản trị qui trình nghiệp vụ</w:t>
      </w:r>
      <w:r>
        <w:rPr>
          <w:color w:val="000000"/>
        </w:rPr>
        <w:br/>
      </w:r>
      <w:r>
        <w:rPr>
          <w:color w:val="000000"/>
        </w:rPr>
        <w:t xml:space="preserve">Lớp học phần: IE203.F31.CN1.CNTT</w:t>
      </w:r>
      <w:r>
        <w:rPr>
          <w:color w:val="000000"/>
        </w:rPr>
        <w:br/>
      </w:r>
      <w:r>
        <w:rPr>
          <w:color w:val="000000"/>
        </w:rPr>
        <w:t xml:space="preserve">GVHD: Hà Lê Hoài Trung</w:t>
      </w:r>
    </w:p>
    <w:bookmarkStart w:id="13" w:name="X0915053925d48ea9dc65f148868c5e1b3dff6ed"/>
    <w:p>
      <w:pPr>
        <w:pStyle w:val="Heading1"/>
      </w:pPr>
      <w:r>
        <w:rPr>
          <w:color w:val="000000"/>
        </w:rPr>
        <w:t xml:space="preserve">Bài tập 01 - Phân tích quy trình mua hàng</w:t>
      </w:r>
    </w:p>
    <w:p>
      <w:pPr>
        <w:pStyle w:val="FirstParagraph"/>
      </w:pPr>
      <w:r>
        <w:rPr>
          <w:color w:val="000000"/>
        </w:rPr>
        <w:t xml:space="preserve">Họ tên: Nguyễn Ngọc Danh</w:t>
      </w:r>
      <w:r>
        <w:rPr>
          <w:color w:val="000000"/>
        </w:rPr>
        <w:t xml:space="preserve"> </w:t>
      </w:r>
      <w:r>
        <w:rPr>
          <w:color w:val="000000"/>
        </w:rPr>
        <w:t xml:space="preserve">MSSV: 24730090</w:t>
      </w:r>
      <w:r>
        <w:rPr>
          <w:color w:val="000000"/>
        </w:rPr>
        <w:t xml:space="preserve"> </w:t>
      </w:r>
      <w:r>
        <w:rPr>
          <w:color w:val="000000"/>
        </w:rPr>
        <w:t xml:space="preserve">Môn: Hệ thống quản trị qui trình nghiệp vụ</w:t>
      </w:r>
    </w:p>
    <w:bookmarkStart w:id="9" w:name="các-actor-tham-gia-quy-trình"/>
    <w:p>
      <w:pPr>
        <w:pStyle w:val="Heading2"/>
      </w:pPr>
      <w:r>
        <w:rPr>
          <w:color w:val="000000"/>
        </w:rPr>
        <w:t xml:space="preserve">1. Các actor tham gia quy trình</w:t>
      </w:r>
    </w:p>
    <w:p>
      <w:pPr>
        <w:pStyle w:val="FirstParagraph"/>
      </w:pPr>
      <w:r>
        <w:rPr>
          <w:color w:val="000000"/>
        </w:rPr>
        <w:t xml:space="preserve">Nhìn vào sơ đồ, em thấy quy trình mua hàng có bốn nhóm actor rõ rệt cùng một thành phần dữ liệu dùng chung.</w:t>
      </w:r>
    </w:p>
    <w:p>
      <w:pPr>
        <w:pStyle w:val="BodyText"/>
      </w:pPr>
      <w:r>
        <w:rPr>
          <w:color w:val="000000"/>
        </w:rPr>
        <w:t xml:space="preserve">Bên trong công ty có ba phòng ban. Purchasing Department (phòng mua hàng) là bên khởi tạo quy trình: khi có nhu cầu mua, phòng này lập Purchasing Order rồi gửi cho Vendor. Warehouse Department (phòng kho) chịu trách nhiệm tiếp nhận hàng từ Vendor cùng với Shipment Notice, kiểm tra và nhập kho. Accounts Payable Department (phòng công nợ phải trả) với quy mô 120 người phụ trách kiểm tra chứng từ rồi chi Payment cho Vendor.</w:t>
      </w:r>
    </w:p>
    <w:p>
      <w:pPr>
        <w:pStyle w:val="BodyText"/>
      </w:pPr>
      <w:r>
        <w:rPr>
          <w:color w:val="000000"/>
        </w:rPr>
        <w:t xml:space="preserve">Bên ngoài công ty có Vendor - nhà cung cấp. Vendor nhận đơn đặt hàng, giao hàng kèm Shipment Notice cho kho, và nhận tiền thanh toán từ phòng công nợ.</w:t>
      </w:r>
    </w:p>
    <w:p>
      <w:pPr>
        <w:pStyle w:val="BodyText"/>
      </w:pPr>
      <w:r>
        <w:rPr>
          <w:color w:val="000000"/>
        </w:rPr>
        <w:t xml:space="preserve">Purchasing Database không phải actor theo nghĩa "người thực hiện" mà là kho dữ liệu dùng chung. Cả ba phòng ban nội bộ đều đọc/ghi vào đây: phòng mua ghi đơn hàng, phòng kho cập nhật trạng thái nhận hàng, phòng công nợ đối chiếu số liệu để thanh toán. Nó đóng vai trò hạ tầng thông tin để các actor phối hợp với nhau.</w:t>
      </w:r>
    </w:p>
    <w:bookmarkEnd w:id="9"/>
    <w:bookmarkStart w:id="10" w:name="actor-nào-là-customer-của-quy-trình"/>
    <w:p>
      <w:pPr>
        <w:pStyle w:val="Heading2"/>
      </w:pPr>
      <w:r>
        <w:rPr>
          <w:color w:val="000000"/>
        </w:rPr>
        <w:t xml:space="preserve">2. Actor nào là customer của quy trình</w:t>
      </w:r>
    </w:p>
    <w:p>
      <w:pPr>
        <w:pStyle w:val="FirstParagraph"/>
      </w:pPr>
      <w:r>
        <w:rPr>
          <w:color w:val="000000"/>
        </w:rPr>
        <w:t xml:space="preserve">Trong BPM, customer của một quy trình là bên nhận giá trị đầu ra chứ không nhất thiết phải là khách hàng mua sản phẩm cuối cùng của công ty. Với quy trình mua hàng này em xác định hai customer.</w:t>
      </w:r>
    </w:p>
    <w:p>
      <w:pPr>
        <w:pStyle w:val="BodyText"/>
      </w:pPr>
      <w:r>
        <w:rPr>
          <w:color w:val="000000"/>
        </w:rPr>
        <w:t xml:space="preserve">Warehouse Department là customer nội bộ và cũng là customer chính. Kho là nơi cần hàng để phục vụ cho các hoạt động tiếp theo (sản xuất hoặc bán ra). Toàn bộ quy trình sinh ra để trả lời câu hỏi "làm sao đưa đúng hàng vào kho đúng lúc", nên đầu ra hàng hóa hướng thẳng đến kho.</w:t>
      </w:r>
    </w:p>
    <w:p>
      <w:pPr>
        <w:pStyle w:val="BodyText"/>
      </w:pPr>
      <w:r>
        <w:rPr>
          <w:color w:val="000000"/>
        </w:rPr>
        <w:t xml:space="preserve">Vendor có thể coi là customer thứ hai theo một góc nhìn khác. Đầu ra Payment của quy trình chảy về phía Vendor, và Vendor kỳ vọng nhận đúng số tiền, đúng hạn. Nếu tách quy trình con "thanh toán cho nhà cung cấp" ra riêng thì Vendor là customer của quy trình con đó. Trong bài này em vẫn xếp Vendor là customer phụ để bao quát cả dòng tiền, còn customer trọng tâm vẫn là Warehouse.</w:t>
      </w:r>
    </w:p>
    <w:bookmarkEnd w:id="10"/>
    <w:bookmarkStart w:id="11" w:name="X8d4ef244bcb32a88d9b25c99cdfe37d910c0803"/>
    <w:p>
      <w:pPr>
        <w:pStyle w:val="Heading2"/>
      </w:pPr>
      <w:r>
        <w:rPr>
          <w:color w:val="000000"/>
        </w:rPr>
        <w:t xml:space="preserve">3. Giá trị mà quy trình mang lại cho customer</w:t>
      </w:r>
    </w:p>
    <w:p>
      <w:pPr>
        <w:pStyle w:val="FirstParagraph"/>
      </w:pPr>
      <w:r>
        <w:rPr>
          <w:color w:val="000000"/>
        </w:rPr>
        <w:t xml:space="preserve">Với Warehouse Department, giá trị nằm ở việc kho nhận được đúng loại hàng, đủ số lượng, đúng thời điểm mà không phải tự đi tìm nhà cung cấp hay đàm phán giá. Kèm theo đó, kho nhận Shipment Notice trước hoặc cùng lúc với hàng nên có thể chuẩn bị chỗ chứa, nhân sự bốc dỡ và đối chiếu nhanh khi hàng về. Purchasing Database giúp kho tra cứu lịch sử đơn hàng, biết lô nào của nhà cung cấp nào, tiện cho việc truy vết chất lượng khi cần.</w:t>
      </w:r>
    </w:p>
    <w:p>
      <w:pPr>
        <w:pStyle w:val="BodyText"/>
      </w:pPr>
      <w:r>
        <w:rPr>
          <w:color w:val="000000"/>
        </w:rPr>
        <w:t xml:space="preserve">Với Vendor, giá trị là dòng doanh thu ổn định qua kênh Payment sau khi giao hàng đúng cam kết. Vendor cũng nhận được Purchasing Order rõ ràng nên biết chính xác cần chuẩn bị gì, tránh làm sai đơn.</w:t>
      </w:r>
    </w:p>
    <w:p>
      <w:pPr>
        <w:pStyle w:val="BodyText"/>
      </w:pPr>
      <w:r>
        <w:rPr>
          <w:color w:val="000000"/>
        </w:rPr>
        <w:t xml:space="preserve">Nhìn ở tầng công ty, quy trình còn tạo ra giá trị gián tiếp là dữ liệu mua hàng được ghi lại có hệ thống, phục vụ cho báo cáo tài chính, kiểm soát chi phí và đàm phán lại giá với nhà cung cấp ở kỳ sau.</w:t>
      </w:r>
    </w:p>
    <w:bookmarkEnd w:id="11"/>
    <w:bookmarkStart w:id="12" w:name="X13d1bbfa923f223a2808ddb0e8203bac963a882"/>
    <w:p>
      <w:pPr>
        <w:pStyle w:val="Heading2"/>
      </w:pPr>
      <w:r>
        <w:rPr>
          <w:color w:val="000000"/>
        </w:rPr>
        <w:t xml:space="preserve">4. Các kết cục có thể xảy ra khi quy trình kết thúc</w:t>
      </w:r>
    </w:p>
    <w:p>
      <w:pPr>
        <w:pStyle w:val="FirstParagraph"/>
      </w:pPr>
      <w:r>
        <w:rPr>
          <w:color w:val="000000"/>
        </w:rPr>
        <w:t xml:space="preserve">Em chia thành hai nhánh outcome.</w:t>
      </w:r>
    </w:p>
    <w:p>
      <w:pPr>
        <w:pStyle w:val="BodyText"/>
      </w:pPr>
      <w:r>
        <w:rPr>
          <w:color w:val="000000"/>
        </w:rPr>
        <w:t xml:space="preserve">Nhánh outcome mong muốn: đơn hàng hoàn tất trọn vẹn. Purchasing Order được Vendor chấp nhận, hàng giao đủ và đúng chất lượng, kho nhập vào Purchasing Database, phòng công nợ thanh toán thành công cho Vendor, dữ liệu công nợ được đóng sổ. Đây là kết thúc "happy path" mà quy trình hướng tới.</w:t>
      </w:r>
    </w:p>
    <w:p>
      <w:pPr>
        <w:pStyle w:val="BodyText"/>
      </w:pPr>
      <w:r>
        <w:rPr>
          <w:color w:val="000000"/>
        </w:rPr>
        <w:t xml:space="preserve">Nhánh outcome không mong muốn xảy ra ở nhiều điểm khác nhau. Vendor có thể từ chối đơn hàng vì hết hàng hoặc giá đã đổi, khi đó quy trình kết thúc sớm ở bước đầu và phòng mua phải tìm nhà cung cấp khác. Hàng giao có thể thiếu, sai chủng loại, hoặc hư hỏng khi kiểm nhận: kho sẽ ghi nhận bất thường và trả lại một phần hoặc toàn bộ lô hàng, dẫn tới đơn hàng bị đóng ở trạng thái không hoàn tất. Ở khâu thanh toán, phòng công nợ có thể phát hiện sai lệch chứng từ (Shipment Notice không khớp Purchasing Order) khiến Payment bị treo, tạo tranh chấp công nợ với Vendor cho đến khi được đối chiếu xong.</w:t>
      </w:r>
    </w:p>
    <w:p>
      <w:pPr>
        <w:pStyle w:val="BodyText"/>
      </w:pPr>
      <w:r>
        <w:rPr>
          <w:color w:val="000000"/>
        </w:rPr>
        <w:t xml:space="preserve">Ngoài ra còn outcome trung tính là đơn hàng bị hủy giữa chừng do nhu cầu thay đổi từ phía công ty, ví dụ bên yêu cầu mua rút đề nghị trước khi Vendor kịp giao. Trường hợp này Purchasing Database vẫn phải ghi lại lý do hủy để phục vụ kiểm toán sau này.</w:t>
      </w:r>
    </w:p>
    <w:bookmarkEnd w:id="12"/>
    <w:bookmarkEnd w:id="1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cs="Times New Roman" w:eastAsia="Times New Roman" w:hAnsi="Times New Roman"/>
      <w:b w:val="0"/>
      <w:i w:val="0"/>
      <w:color w:val="000000"/>
      <w:sz w:val="26"/>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cs="Times New Roman" w:eastAsia="Times New Roman" w:hAnsi="Times New Roman"/>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cs="Times New Roman" w:eastAsia="Times New Roman" w:hAnsi="Times New Roman"/>
      <w:b/>
      <w:bCs/>
      <w:i w:val="0"/>
      <w:color w:val="000000"/>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cs="Times New Roman" w:eastAsia="Times New Roman" w:hAnsi="Times New Roman"/>
      <w:b/>
      <w:bCs/>
      <w:i/>
      <w:color w:val="00000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Times New Roman" w:cs="Times New Roman" w:eastAsia="Times New Roman" w:hAnsi="Times New Roman"/>
      <w:b w:val="0"/>
      <w:i w:val="0"/>
      <w:color w:val="000000"/>
      <w:sz w:val="26"/>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rPr>
      <w:rFonts w:ascii="Times New Roman" w:cs="Times New Roman" w:eastAsia="Times New Roman" w:hAnsi="Times New Roman"/>
      <w:b w:val="0"/>
      <w:i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2026-07-09T08:18:09Z</dcterms:created>
  <dcterms:modified xsi:type="dcterms:W3CDTF">2026-07-09T08:18:09Z</dcterms:modified>
</cp:coreProperties>
</file>

<file path=docProps/custom.xml><?xml version="1.0" encoding="utf-8"?>
<Properties xmlns="http://schemas.openxmlformats.org/officeDocument/2006/custom-properties" xmlns:vt="http://schemas.openxmlformats.org/officeDocument/2006/docPropsVTypes"/>
</file>