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A01" w:rsidRPr="00592BCC" w:rsidRDefault="00592BCC" w:rsidP="005F3DF9">
      <w:pPr>
        <w:pStyle w:val="western"/>
        <w:shd w:val="clear" w:color="auto" w:fill="FFFFFF"/>
        <w:spacing w:before="120" w:beforeAutospacing="0" w:after="120" w:afterAutospacing="0" w:line="288" w:lineRule="auto"/>
        <w:ind w:right="57"/>
        <w:rPr>
          <w:b/>
          <w:color w:val="000000"/>
          <w:sz w:val="36"/>
          <w:szCs w:val="28"/>
        </w:rPr>
      </w:pPr>
      <w:r w:rsidRPr="00592BCC">
        <w:rPr>
          <w:b/>
          <w:color w:val="000000"/>
          <w:sz w:val="36"/>
          <w:szCs w:val="28"/>
        </w:rPr>
        <w:t>MỤC LỤC</w:t>
      </w:r>
    </w:p>
    <w:p w:rsidR="00592BCC" w:rsidRDefault="00592BCC" w:rsidP="005F3DF9">
      <w:pPr>
        <w:pStyle w:val="western"/>
        <w:shd w:val="clear" w:color="auto" w:fill="FFFFFF"/>
        <w:spacing w:before="120" w:beforeAutospacing="0" w:after="120" w:afterAutospacing="0" w:line="288" w:lineRule="auto"/>
        <w:ind w:left="57" w:right="57" w:firstLine="567"/>
        <w:rPr>
          <w:rFonts w:ascii="Arial" w:hAnsi="Arial" w:cs="Arial"/>
          <w:color w:val="000000"/>
          <w:sz w:val="36"/>
          <w:szCs w:val="2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366"/>
        <w:gridCol w:w="1038"/>
      </w:tblGrid>
      <w:tr w:rsidR="00913E53" w:rsidRPr="00913E53" w:rsidTr="0059353B">
        <w:tc>
          <w:tcPr>
            <w:tcW w:w="8642" w:type="dxa"/>
          </w:tcPr>
          <w:p w:rsidR="00913E53" w:rsidRPr="00913E53" w:rsidRDefault="00913E53" w:rsidP="005F3DF9">
            <w:pPr>
              <w:spacing w:before="120" w:after="120" w:line="288" w:lineRule="auto"/>
              <w:ind w:left="57" w:right="57" w:firstLine="567"/>
            </w:pPr>
            <w:r w:rsidRPr="00913E53">
              <w:t>Nội dung tiểu luận</w:t>
            </w:r>
            <w:r w:rsidR="004A0285">
              <w:t xml:space="preserve"> – Mở đầu</w:t>
            </w:r>
          </w:p>
        </w:tc>
        <w:tc>
          <w:tcPr>
            <w:tcW w:w="708" w:type="dxa"/>
          </w:tcPr>
          <w:p w:rsidR="00913E53" w:rsidRPr="00913E53" w:rsidRDefault="002C2436" w:rsidP="005F3DF9">
            <w:pPr>
              <w:spacing w:before="120" w:after="120" w:line="288" w:lineRule="auto"/>
              <w:ind w:left="57" w:right="57" w:firstLine="567"/>
              <w:jc w:val="center"/>
            </w:pPr>
            <w:r>
              <w:t>1</w:t>
            </w:r>
          </w:p>
        </w:tc>
      </w:tr>
      <w:tr w:rsidR="00913E53" w:rsidRPr="00913E53" w:rsidTr="0059353B">
        <w:tc>
          <w:tcPr>
            <w:tcW w:w="8642" w:type="dxa"/>
          </w:tcPr>
          <w:p w:rsidR="00913E53" w:rsidRPr="00913E53" w:rsidRDefault="005F3DF9" w:rsidP="005F3DF9">
            <w:pPr>
              <w:spacing w:before="120" w:after="120" w:line="288" w:lineRule="auto"/>
              <w:ind w:left="57" w:right="57" w:firstLine="567"/>
            </w:pPr>
            <w:r>
              <w:t>Sức mạnh chính trị</w:t>
            </w:r>
            <w:r w:rsidR="00E11D9E">
              <w:t xml:space="preserve"> - tinh thần</w:t>
            </w:r>
          </w:p>
        </w:tc>
        <w:tc>
          <w:tcPr>
            <w:tcW w:w="708" w:type="dxa"/>
          </w:tcPr>
          <w:p w:rsidR="00913E53" w:rsidRPr="00913E53" w:rsidRDefault="002C2436" w:rsidP="005F3DF9">
            <w:pPr>
              <w:spacing w:before="120" w:after="120" w:line="288" w:lineRule="auto"/>
              <w:ind w:left="57" w:right="57" w:firstLine="567"/>
              <w:jc w:val="center"/>
            </w:pPr>
            <w:r>
              <w:t>2</w:t>
            </w:r>
          </w:p>
        </w:tc>
      </w:tr>
      <w:tr w:rsidR="00913E53" w:rsidRPr="00913E53" w:rsidTr="0059353B">
        <w:tc>
          <w:tcPr>
            <w:tcW w:w="8642" w:type="dxa"/>
          </w:tcPr>
          <w:p w:rsidR="00913E53" w:rsidRPr="00913E53" w:rsidRDefault="002C2436" w:rsidP="005F3DF9">
            <w:pPr>
              <w:spacing w:before="120" w:after="120" w:line="288" w:lineRule="auto"/>
              <w:ind w:left="57" w:right="57" w:firstLine="567"/>
            </w:pPr>
            <w:r>
              <w:t>Tình hình, thực trạng hiện nay</w:t>
            </w:r>
          </w:p>
        </w:tc>
        <w:tc>
          <w:tcPr>
            <w:tcW w:w="708" w:type="dxa"/>
          </w:tcPr>
          <w:p w:rsidR="00913E53" w:rsidRPr="00913E53" w:rsidRDefault="00680E34" w:rsidP="005F3DF9">
            <w:pPr>
              <w:spacing w:before="120" w:after="120" w:line="288" w:lineRule="auto"/>
              <w:ind w:left="57" w:right="57" w:firstLine="567"/>
              <w:jc w:val="center"/>
            </w:pPr>
            <w:r>
              <w:t>4</w:t>
            </w:r>
          </w:p>
        </w:tc>
      </w:tr>
      <w:tr w:rsidR="00913E53" w:rsidRPr="00913E53" w:rsidTr="0059353B">
        <w:tc>
          <w:tcPr>
            <w:tcW w:w="8642" w:type="dxa"/>
          </w:tcPr>
          <w:p w:rsidR="00913E53" w:rsidRPr="00913E53" w:rsidRDefault="00680E34" w:rsidP="005F3DF9">
            <w:pPr>
              <w:spacing w:before="120" w:after="120" w:line="288" w:lineRule="auto"/>
              <w:ind w:left="57" w:right="57" w:firstLine="567"/>
            </w:pPr>
            <w:r>
              <w:t>Giải pháp</w:t>
            </w:r>
          </w:p>
        </w:tc>
        <w:tc>
          <w:tcPr>
            <w:tcW w:w="708" w:type="dxa"/>
          </w:tcPr>
          <w:p w:rsidR="00913E53" w:rsidRPr="00913E53" w:rsidRDefault="00680E34" w:rsidP="005F3DF9">
            <w:pPr>
              <w:spacing w:before="120" w:after="120" w:line="288" w:lineRule="auto"/>
              <w:ind w:left="57" w:right="57" w:firstLine="567"/>
              <w:jc w:val="center"/>
            </w:pPr>
            <w:r>
              <w:t>6</w:t>
            </w:r>
          </w:p>
        </w:tc>
      </w:tr>
      <w:tr w:rsidR="00913E53" w:rsidRPr="00913E53" w:rsidTr="0059353B">
        <w:tc>
          <w:tcPr>
            <w:tcW w:w="8642" w:type="dxa"/>
          </w:tcPr>
          <w:p w:rsidR="00913E53" w:rsidRPr="00913E53" w:rsidRDefault="0059353B" w:rsidP="005F3DF9">
            <w:pPr>
              <w:spacing w:before="120" w:after="120" w:line="288" w:lineRule="auto"/>
              <w:ind w:left="57" w:right="57" w:firstLine="567"/>
            </w:pPr>
            <w:r>
              <w:t>Tổng kết</w:t>
            </w:r>
            <w:r w:rsidR="001E3262">
              <w:t xml:space="preserve"> – Liên hệ</w:t>
            </w:r>
          </w:p>
        </w:tc>
        <w:tc>
          <w:tcPr>
            <w:tcW w:w="708" w:type="dxa"/>
          </w:tcPr>
          <w:p w:rsidR="00913E53" w:rsidRPr="00913E53" w:rsidRDefault="0059353B" w:rsidP="005F3DF9">
            <w:pPr>
              <w:spacing w:before="120" w:after="120" w:line="288" w:lineRule="auto"/>
              <w:ind w:left="57" w:right="57" w:firstLine="567"/>
              <w:jc w:val="center"/>
            </w:pPr>
            <w:r>
              <w:t>9</w:t>
            </w:r>
          </w:p>
        </w:tc>
      </w:tr>
      <w:tr w:rsidR="00913E53" w:rsidRPr="00913E53" w:rsidTr="0059353B">
        <w:tc>
          <w:tcPr>
            <w:tcW w:w="8642" w:type="dxa"/>
          </w:tcPr>
          <w:p w:rsidR="00913E53" w:rsidRPr="00913E53" w:rsidRDefault="00913E53" w:rsidP="005F3DF9">
            <w:pPr>
              <w:spacing w:before="120" w:after="120" w:line="288" w:lineRule="auto"/>
              <w:ind w:left="57" w:right="57" w:firstLine="567"/>
            </w:pPr>
          </w:p>
        </w:tc>
        <w:tc>
          <w:tcPr>
            <w:tcW w:w="708" w:type="dxa"/>
          </w:tcPr>
          <w:p w:rsidR="00913E53" w:rsidRPr="00913E53" w:rsidRDefault="00913E53" w:rsidP="005F3DF9">
            <w:pPr>
              <w:spacing w:before="120" w:after="120" w:line="288" w:lineRule="auto"/>
              <w:ind w:left="57" w:right="57" w:firstLine="567"/>
              <w:jc w:val="center"/>
            </w:pPr>
          </w:p>
        </w:tc>
      </w:tr>
    </w:tbl>
    <w:p w:rsidR="00913E53" w:rsidRDefault="00913E53" w:rsidP="005F3DF9">
      <w:pPr>
        <w:spacing w:before="120" w:after="120" w:line="288" w:lineRule="auto"/>
        <w:ind w:left="57" w:right="57" w:firstLine="567"/>
      </w:pPr>
    </w:p>
    <w:p w:rsidR="00913E53" w:rsidRPr="00913E53" w:rsidRDefault="00913E53" w:rsidP="005F3DF9">
      <w:pPr>
        <w:spacing w:before="120" w:after="120" w:line="288" w:lineRule="auto"/>
        <w:ind w:left="57" w:right="57" w:firstLine="567"/>
        <w:jc w:val="both"/>
      </w:pPr>
      <w:r w:rsidRPr="00913E53">
        <w:br w:type="page"/>
      </w:r>
    </w:p>
    <w:p w:rsidR="00C15826" w:rsidRDefault="00913E53" w:rsidP="005F3DF9">
      <w:pPr>
        <w:spacing w:before="120" w:after="120" w:line="288" w:lineRule="auto"/>
        <w:ind w:right="57"/>
        <w:rPr>
          <w:b/>
          <w:sz w:val="36"/>
          <w:szCs w:val="36"/>
        </w:rPr>
      </w:pPr>
      <w:r w:rsidRPr="00913E53">
        <w:rPr>
          <w:b/>
          <w:sz w:val="36"/>
          <w:szCs w:val="36"/>
        </w:rPr>
        <w:lastRenderedPageBreak/>
        <w:t>NỘI DUNG TIỂU LUẬN</w:t>
      </w:r>
    </w:p>
    <w:p w:rsidR="00913E53" w:rsidRPr="00913E53" w:rsidRDefault="00913E53" w:rsidP="005F3DF9">
      <w:pPr>
        <w:spacing w:before="120" w:after="120" w:line="288" w:lineRule="auto"/>
        <w:ind w:left="57" w:right="57" w:firstLine="567"/>
        <w:rPr>
          <w:b/>
          <w:sz w:val="36"/>
          <w:szCs w:val="36"/>
        </w:rPr>
      </w:pPr>
    </w:p>
    <w:p w:rsidR="00680E34" w:rsidRPr="00E11D9E" w:rsidRDefault="00913E53" w:rsidP="00680E34">
      <w:pPr>
        <w:spacing w:before="120" w:after="120" w:line="288" w:lineRule="auto"/>
        <w:ind w:left="57" w:right="57" w:firstLine="567"/>
        <w:jc w:val="both"/>
      </w:pPr>
      <w:r w:rsidRPr="00E11D9E">
        <w:t>Bằng lý luận và thực tiễn làm rõ vấn đề tiềm lực chính trị tinh thần là nhân tố cơ bản tạo nên sức mạnh của quốc phòng toàn dân, an ninh nhân dân, có tác dụng to lớn đến các tiềm lực khác và là cơ sở nền tảng của tiềm lực quân sự, an ninh. Liên hệ nhận thức của bản thân?</w:t>
      </w:r>
    </w:p>
    <w:p w:rsidR="00680E34" w:rsidRDefault="004A0285" w:rsidP="00680E34">
      <w:pPr>
        <w:spacing w:before="120" w:after="120" w:line="288" w:lineRule="auto"/>
        <w:ind w:left="57" w:right="57" w:firstLine="567"/>
        <w:jc w:val="both"/>
      </w:pPr>
      <w:r w:rsidRPr="00E11D9E">
        <w:t>Đây là một đề tài có ý nghĩa quan trọng đối với Đảng, nhà nước, các bộ ban ngành và với mỗi người dân Việt Nam. Qua việc nghiên cứu và làm rõ đề tài này, chúng ta có thể học tập tư tưởng của chủ tịch Hồ Chí Minh, tiếp thu tinh thần của cha ông ta, từ đó xây dựng một tiềm lực quân sự an ninh vững mạnh, đảm bảo một Việt Nam hòa bình, phát triển sánh vai với các cường quố</w:t>
      </w:r>
      <w:r w:rsidR="00680E34">
        <w:t>c năm châu</w:t>
      </w:r>
    </w:p>
    <w:p w:rsidR="004A0285" w:rsidRPr="00E11D9E" w:rsidRDefault="004A0285" w:rsidP="00E11D9E">
      <w:pPr>
        <w:spacing w:before="120" w:after="120" w:line="288" w:lineRule="auto"/>
        <w:ind w:left="57" w:right="57" w:firstLine="567"/>
        <w:jc w:val="both"/>
      </w:pPr>
      <w:r w:rsidRPr="00E11D9E">
        <w:t>Phương pháp nghiên cứu thông qua nội dung chủ nghĩa Mac-Lenin, tư tưởng Hồ Chí Minh và các ví dụ thực tế, các sự kiện lịch sử của dân tộc Việt Nam</w:t>
      </w:r>
    </w:p>
    <w:p w:rsidR="00913E53" w:rsidRDefault="00913E53" w:rsidP="00E11D9E">
      <w:pPr>
        <w:spacing w:after="0" w:line="240" w:lineRule="auto"/>
        <w:jc w:val="both"/>
        <w:rPr>
          <w:sz w:val="32"/>
          <w:szCs w:val="32"/>
        </w:rPr>
      </w:pPr>
    </w:p>
    <w:p w:rsidR="00E11D9E" w:rsidRDefault="00E11D9E">
      <w:pPr>
        <w:spacing w:after="0" w:line="240" w:lineRule="auto"/>
        <w:jc w:val="both"/>
        <w:rPr>
          <w:sz w:val="32"/>
          <w:szCs w:val="32"/>
        </w:rPr>
      </w:pPr>
      <w:r>
        <w:rPr>
          <w:sz w:val="32"/>
          <w:szCs w:val="32"/>
        </w:rPr>
        <w:br w:type="page"/>
      </w:r>
    </w:p>
    <w:p w:rsidR="00E11D9E" w:rsidRDefault="00E11D9E" w:rsidP="00E11D9E">
      <w:pPr>
        <w:spacing w:after="0" w:line="240" w:lineRule="auto"/>
        <w:jc w:val="both"/>
        <w:rPr>
          <w:b/>
          <w:sz w:val="32"/>
          <w:szCs w:val="32"/>
        </w:rPr>
      </w:pPr>
      <w:r w:rsidRPr="00E11D9E">
        <w:rPr>
          <w:b/>
          <w:sz w:val="32"/>
          <w:szCs w:val="32"/>
        </w:rPr>
        <w:lastRenderedPageBreak/>
        <w:t>SỨC MẠNH CHÍNH TRỊ - TINH THẦN</w:t>
      </w:r>
    </w:p>
    <w:p w:rsidR="00680E34" w:rsidRDefault="00680E34" w:rsidP="00E11D9E">
      <w:pPr>
        <w:spacing w:after="0" w:line="240" w:lineRule="auto"/>
        <w:jc w:val="both"/>
        <w:rPr>
          <w:b/>
          <w:sz w:val="32"/>
          <w:szCs w:val="32"/>
        </w:rPr>
      </w:pPr>
    </w:p>
    <w:p w:rsidR="00680E34" w:rsidRPr="006D425C" w:rsidRDefault="00680E34" w:rsidP="00E11D9E">
      <w:pPr>
        <w:spacing w:after="0" w:line="240" w:lineRule="auto"/>
        <w:jc w:val="both"/>
        <w:rPr>
          <w:b/>
          <w:sz w:val="32"/>
          <w:szCs w:val="32"/>
        </w:rPr>
      </w:pPr>
    </w:p>
    <w:p w:rsidR="00680E34" w:rsidRPr="00E11D9E" w:rsidRDefault="00E11D9E" w:rsidP="00680E34">
      <w:pPr>
        <w:spacing w:before="120" w:after="120" w:line="288" w:lineRule="auto"/>
        <w:ind w:firstLine="567"/>
        <w:jc w:val="both"/>
      </w:pPr>
      <w:r w:rsidRPr="00E11D9E">
        <w:t>Sức mạnh chính trị - tinh thần của quân đội bao gồm sức mạnh của hệ tư tưởng - chính trị của giai cấp công nhân, sức mạnh của chế độ xã hội chủ nghĩa, đường lối của Đảng Cộng sản Việt Nam, sức mạnh đó còn thể hiện ở trình độ giác ngộ chính trị, ở niềm tin mãnh liệt không gì lay chuyển nổi vào chiến thắng và ý chí sẵn sàng chiến đấu hy sinh vì độc lập tự do của Tổ quốc, vì chủ nghĩa xã hội của mỗi quân nhân.</w:t>
      </w:r>
    </w:p>
    <w:p w:rsidR="00680E34" w:rsidRDefault="00680E34" w:rsidP="00680E34">
      <w:pPr>
        <w:spacing w:before="120" w:after="120" w:line="288" w:lineRule="auto"/>
        <w:ind w:firstLine="567"/>
        <w:jc w:val="both"/>
      </w:pPr>
      <w:r w:rsidRPr="00680E34">
        <w:t>Thực chất xây dựng sức mạnh chính trị - tinh thần của quân đội ta là vấn đề xây dựng con người có chất lượng cao.V.I.Lênin đã chỉ rõ: “Cuộc chiến tranh hiện đại cũng như kỹ thuật hiện đại thì đòi hỏi phải có nhân lực có chất lượ</w:t>
      </w:r>
      <w:r>
        <w:t>ng cao”.</w:t>
      </w:r>
      <w:r w:rsidRPr="00680E34">
        <w:t xml:space="preserve"> Chiến tranh hiện đại càng đòi hỏi phải có con người có chất lượng cao, cũng như phải có kỹ thuật hiện đại. Không có con người có tinh thần chủ động và giác ngộ thì không thể thắng lợi trong chiến tranh hiện đại. Xây dựng sức mạnh chính trị - tinh thần của quân đội ta hiện nay là phải xây dựng con người trong quân đội có chất lượng cao, đó là những con người có trình độ giác ngộ chính trị cao, có lập trường, tư tưởng, bản lĩnh chính trị vững vàng, có phẩm chất đạo đức cách mạng trong sáng, lối sống trong sạch, lành mạnh; có những kiến thức cơ bản về khoa học tự nhiên, khoa học xã hội và nhân văn, khoa học công nghệ hiện đại, khoa học quân sự, nghệ thuật quân sự, có kỹ năng kỹ xảo, có trình độ kỹ thuật, chiến thuật tốt; có ý thức, tổ chức kỷ luật cao, có sức bền dẻo dai về tâm lý, cường tráng về thể lực; đó còn là những con người có lòng nhân ái, nhân đạo cao cả và nhân văn sâu sắc.</w:t>
      </w:r>
    </w:p>
    <w:p w:rsidR="00680E34" w:rsidRDefault="00E11D9E" w:rsidP="00680E34">
      <w:pPr>
        <w:spacing w:before="120" w:after="120" w:line="288" w:lineRule="auto"/>
        <w:ind w:firstLine="567"/>
        <w:jc w:val="both"/>
      </w:pPr>
      <w:r w:rsidRPr="00E11D9E">
        <w:t xml:space="preserve">Xây dựng sức mạnh chính trị - tinh thần của quân đội ta hiện nay, là xây dựng lập trường, bản lĩnh chính trị vững vàng, kiên định với chủ nghĩa Mác - Lênin, tư tưởng Hồ Chí Minh, trung thành với mục tiêu, lý tưởng của Đảng là độc lập dân tộc và chủ nghĩa xã hội, tin tưởng vào thắng lợi của sự nghiệp đổi mới theo định hướng xã hội chủ nghĩa; kiên quyết đấu tranh với mọi biểu hiện sai trái, xuyên tạc quan điểm, đường lối của Đảng, đòi xóa bỏ vai trò lãnh đạo của Đảng Cộng sản Việt Nam, xóa bỏ hệ tư tưởng Mác - Lênin trong đời sống xã hội, đòi “phi chính trị hóa” quân đội. Xây dựng sức mạnh chính trị - tinh thần của quân đội ta hiện nay, còn phải nâng cao lòng yêu nước, chí căm thù giặc, phát huy tinh thần tự lực, tự cường, đẩy mạnh sự nghiệp đổi mới, xây dựng và bảo vệ Tổ quốc Việt Nam xã hội chủ nghĩa. Xây </w:t>
      </w:r>
      <w:r w:rsidRPr="00E11D9E">
        <w:lastRenderedPageBreak/>
        <w:t>dựng trạng thái tâm lý vững vàng, ý chí quyết chiến, quyết thắng, quyết tâm vượt qua mọi thử thách, sẵn sàng chiến đấu, hy sinh vì độc lập tự do củaTổ quốc, vì chủ nghĩa xã hội. Xây dựng đạo đức cách mạng, lối sống trung thực, lành mạnh, có văn hóa, có kỷ cương, củng cố tình đoàn kết máu thịt giữa quân và dân, đề cao tinh thần quốc tế vô sản trong sáng, tạo động lực mạnh mẽ đẩy mạnh sự nghiệp công nghiệp hóa, hiện đại hóa đất nước. Nâng cao trình độ hiểu biết toàn diện về khoa học, công nghệ hiện đại, khoa học tự nhiên, khoa học xã hội và nhân văn, khoc học quân sự, nghệ thuật quân sự, trình độ làm chủ vũ khí, kỹ thuật hiện đại. Kết hợp chặt chẽ giữa truyền thống và hiện đại trong nghệ thuật đánh giặc giữ nước của dân tộc, nâng cao cảnh giác cách mạng, sẵn sàng đánh thắng chiến tranh công nghệ cao của các thế lực thù địch. Xây dựng sức mạnh chính trị - tinh thần của quân đội là xây dựng tổng thể các yếu tố trên dưới sự lãnh đạo của Đảng Cộng sản Việt Nam tạo thành sức mạnh chiến đấu của quân đội.</w:t>
      </w:r>
    </w:p>
    <w:p w:rsidR="00680E34" w:rsidRDefault="00680E34" w:rsidP="00680E34">
      <w:pPr>
        <w:spacing w:after="0" w:line="240" w:lineRule="auto"/>
        <w:jc w:val="both"/>
      </w:pPr>
      <w:r>
        <w:br w:type="page"/>
      </w:r>
    </w:p>
    <w:p w:rsidR="002C2436" w:rsidRDefault="002C2436" w:rsidP="002C2436">
      <w:pPr>
        <w:rPr>
          <w:b/>
          <w:sz w:val="32"/>
          <w:szCs w:val="32"/>
        </w:rPr>
      </w:pPr>
      <w:r w:rsidRPr="002C2436">
        <w:rPr>
          <w:b/>
          <w:sz w:val="32"/>
          <w:szCs w:val="32"/>
        </w:rPr>
        <w:lastRenderedPageBreak/>
        <w:t>TÌNH HÌNH, THỰC TRẠNG HIỆN NAY</w:t>
      </w:r>
    </w:p>
    <w:p w:rsidR="00680E34" w:rsidRDefault="00680E34" w:rsidP="002C2436">
      <w:pPr>
        <w:rPr>
          <w:b/>
          <w:sz w:val="32"/>
          <w:szCs w:val="32"/>
        </w:rPr>
      </w:pPr>
    </w:p>
    <w:p w:rsidR="00680E34" w:rsidRDefault="00680E34" w:rsidP="002C2436">
      <w:pPr>
        <w:rPr>
          <w:b/>
          <w:sz w:val="32"/>
          <w:szCs w:val="32"/>
        </w:rPr>
      </w:pPr>
    </w:p>
    <w:p w:rsidR="00680E34" w:rsidRPr="006D425C" w:rsidRDefault="00361A60" w:rsidP="00680E34">
      <w:pPr>
        <w:spacing w:before="60" w:after="60" w:line="288" w:lineRule="auto"/>
        <w:ind w:firstLine="567"/>
        <w:jc w:val="both"/>
      </w:pPr>
      <w:r>
        <w:t>Q</w:t>
      </w:r>
      <w:r w:rsidRPr="00361A60">
        <w:t>uán triệt Nghị quyết 28-NQ/TW của Bộ Chính trị (khóa X), Nghị định 152/2007/NĐ-CP của Chính phủ về KVPT, nhất là những yêu cầu đặt ra đối với xây dựng tiềm lực CT-TT, các địa phương đã phối hợp chặt chẽ với đơn vị quân đội đứng chân trên địa bàn và các bộ, ban, ngành, đoàn thể địa phương triển khai xây dựng KVPT tỉnh (thành phố) đạt được kết quả quan trọng. Nổi bật là: Cơ chế Đảng lãnh đạo, chính quyền quản lý, điều hành được vận hành tốt; vai trò tham mưu cùng cấp của cơ quan quân sự và công an được phát huy hiệu quả; nhận thức, trách nhiệm của cán bộ, đảng viên và nhân dân được nâng lên,... Nhờ đó, tiềm lực mọi mặt nói chung, tiềm lực CT-TT của KVPT được tăng cường. Qua các đợt diễn tập KVPT của các tỉnh (thành phố) cho thấy, công tác lãnh đạo, chỉ đạo, điều hành được tiến hành chặt chẽ, chất lượng chính trị của LLVT địa phương được nâng lên; việc huy động quần chúng tham gia thực hiện theo đúng kế hoạch. Điều đó chứng tỏ, việc xây dựng tiềm lực CT-TT được quan tâm đúng mức, hiệu quả.</w:t>
      </w:r>
    </w:p>
    <w:p w:rsidR="00E11D9E" w:rsidRDefault="00361A60" w:rsidP="00680E34">
      <w:pPr>
        <w:ind w:firstLine="567"/>
        <w:jc w:val="both"/>
      </w:pPr>
      <w:r w:rsidRPr="00361A60">
        <w:t>Trong xây dựng tiềm lực chính trị, tinh thần, các cấp, các ngành từ Trung ương đến địa phương đã chú trọng xây dựng, củng cố các tổ chức chính trị - xã hội, tổ chức quần chúng; nâng cao năng lực lãnh đạo, điều hành của đội ngũ cán bộ các cấp, nhất là ở cơ sở; đồng thời, tham mưu, đề xuất với Hội đồng Giáo dục quốc phòng, an ninh Trung ương và các địa phương, triển khai thực hiện tốt công tác giáo dục, bồi dưỡng kiến thức quốc phòng, an ninh cho các đối tượng theo quy định, tạo sự chuyển biến tích cực về nhận thức của đội ngũ cán bộ các cấp và toàn dân đối với sự nghiệp xây dựng và bảo vệ Tổ quốc. Các cơ quan, đơn vị toàn quân đã làm tốt công tác giáo dục, quán triệt, nâng cao bản lĩnh chính trị, tinh thần cho bộ đội; đẩy mạnh học tập và làm theo tư tưởng, đạo đức, phong cách Hồ Chí Minh, phong trào Thi đua Quyết thắng và Cuộc vận động "Phát huy truyền thống, cống hiến tài năng, xứng danh Bộ đội Cụ Hồ". Đồng thời thực hiện tốt chính sách dân tộc, tôn giáo của Đảng, Nhà nước; tích cực, chủ động tham gia các phong trào, cuộc vận động và chương trình mục tiêu quốc gia..., góp phần xây dựng tổ chức đảng, chính quyền, các tổ chức chính trị - xã hội trên địa bàn đóng quân trong sạch, vững mạnh, địa bàn an toàn.</w:t>
      </w:r>
    </w:p>
    <w:p w:rsidR="00680E34" w:rsidRDefault="00680E34" w:rsidP="00680E34">
      <w:pPr>
        <w:ind w:firstLine="567"/>
        <w:jc w:val="both"/>
      </w:pPr>
      <w:r w:rsidRPr="00680E34">
        <w:lastRenderedPageBreak/>
        <w:t>Tuy nhiên, hiện nay đã xuất hiện tư tưởng dao động, sợ khó, ngại khổ, ngại hy sinh, chủ quan, mất cảnh giác với âm mưu "phi chính trị hoá" quân đội của các thế lực thù địch; một số cán bộ, chiến sĩ</w:t>
      </w:r>
      <w:r>
        <w:t xml:space="preserve"> </w:t>
      </w:r>
      <w:r w:rsidRPr="00680E34">
        <w:t>nhận thức về nhiệm vụ cách mạng, nhiệm vụ quân đội, nhiệm vụ của đơn vị chưa sâu sắc, thiếu sự đoàn kết, thống nhất; có hiện tượng coi thường pháp luật Nhà nước, kỷ luật quân đội, sống buông thả, vô tổ chức, vô kỷ luật, chấp hành mệnh lệnh, chỉ thị của cấp trên không nghiêm, không hoàn thành nhiệm vụ được giao. Đặc biệt, các vụ việc vi phạm kỷ luật lớn có chiều hướng gia tăng, có những vụ vi phạm kỷ luật đặc biệt nghiêm trọng như cướp của, giết người, đâm chém đồng đội, tự thương, tự sát, cho vay nặng lãi, chơi lô đề, đánh bạc, cá độ bóng đá...</w:t>
      </w:r>
      <w:r>
        <w:t xml:space="preserve"> hay nghiêm trọng hơn là các vụ tham nhũng rung động cả nước, </w:t>
      </w:r>
      <w:r w:rsidRPr="00680E34">
        <w:t>các vụ vi phạm đó không chỉ gây thiệt hại về vật chất, tài sản mà còn gây thiệt hại về tính mạng con ngư</w:t>
      </w:r>
      <w:r>
        <w:t>ời</w:t>
      </w:r>
      <w:r w:rsidRPr="00680E34">
        <w:t>. Những hiện tượng đó đều làm giảm</w:t>
      </w:r>
      <w:r>
        <w:t xml:space="preserve"> </w:t>
      </w:r>
      <w:r w:rsidRPr="00680E34">
        <w:t>sức mạnh chính trị - tinh thần của quân đội ta hiện nay</w:t>
      </w:r>
      <w:r>
        <w:t>.</w:t>
      </w:r>
    </w:p>
    <w:p w:rsidR="00680E34" w:rsidRDefault="00680E34" w:rsidP="00680E34">
      <w:pPr>
        <w:ind w:firstLine="567"/>
        <w:jc w:val="both"/>
      </w:pPr>
      <w:r w:rsidRPr="00680E34">
        <w:t xml:space="preserve">Hiện nay, các thế lực thù địch đang tập trung chống phá </w:t>
      </w:r>
      <w:r>
        <w:t>C</w:t>
      </w:r>
      <w:r w:rsidRPr="00680E34">
        <w:t>ách mạng nước ta trên lĩnh vực chính trị, tư tưởng; gieo rắc nghi ngờ làm xói mòn lòng tin của nhân dân đối với Đảng, Nhà nước, thúc đẩy “tự diễn biến”, “tự chuyển hóa” và âm mưu “phi chính trị hóa quân đội”…</w:t>
      </w:r>
      <w:r>
        <w:t xml:space="preserve"> Chúng hoạt động thường xuyên, công khai trên các phương tiện thông tin đại chúng, mạng xã hội, không ngừng chống phá Đàng – Nhà nước, kích động biểu tình, làm mất lòng tin trong dân. </w:t>
      </w:r>
    </w:p>
    <w:p w:rsidR="00680E34" w:rsidRDefault="00680E34">
      <w:pPr>
        <w:spacing w:after="0" w:line="240" w:lineRule="auto"/>
        <w:jc w:val="both"/>
      </w:pPr>
      <w:r>
        <w:br w:type="page"/>
      </w:r>
    </w:p>
    <w:p w:rsidR="00680E34" w:rsidRDefault="00680E34" w:rsidP="00680E34">
      <w:pPr>
        <w:jc w:val="both"/>
        <w:rPr>
          <w:b/>
          <w:sz w:val="32"/>
          <w:szCs w:val="32"/>
        </w:rPr>
      </w:pPr>
      <w:r w:rsidRPr="00680E34">
        <w:rPr>
          <w:b/>
          <w:sz w:val="32"/>
          <w:szCs w:val="32"/>
        </w:rPr>
        <w:lastRenderedPageBreak/>
        <w:t>GIẢI PHÁP</w:t>
      </w:r>
    </w:p>
    <w:p w:rsidR="00680E34" w:rsidRDefault="00680E34" w:rsidP="00680E34">
      <w:pPr>
        <w:jc w:val="both"/>
        <w:rPr>
          <w:b/>
          <w:sz w:val="32"/>
          <w:szCs w:val="32"/>
        </w:rPr>
      </w:pPr>
    </w:p>
    <w:p w:rsidR="00680E34" w:rsidRPr="00680E34" w:rsidRDefault="00680E34" w:rsidP="00680E34">
      <w:pPr>
        <w:ind w:firstLine="720"/>
        <w:jc w:val="both"/>
        <w:rPr>
          <w:i/>
        </w:rPr>
      </w:pPr>
      <w:r w:rsidRPr="00680E34">
        <w:rPr>
          <w:i/>
        </w:rPr>
        <w:t>Một là, tiếp tục quán triệt, triển khai thực hiện tốt các chủ trương, chính sách của Đảng, Nhà nước về xây dựng hậu cần khu vực phòng thủ</w:t>
      </w:r>
      <w:r w:rsidRPr="00680E34">
        <w:rPr>
          <w:i/>
        </w:rPr>
        <w:t>.</w:t>
      </w:r>
    </w:p>
    <w:p w:rsidR="00680E34" w:rsidRPr="00680E34" w:rsidRDefault="00680E34" w:rsidP="00680E34">
      <w:pPr>
        <w:jc w:val="both"/>
      </w:pPr>
      <w:r w:rsidRPr="00680E34">
        <w:t>Các ban, bộ, ngành Trung ương, địa phương cần tiếp tục quán triệt, triển khai thực hiện tốt Nghị quyêt Đại hội XII của Đảng, Nghị quyêt Trung ương 8 (khóa XI) về Chiến lược bảo vệ Tổ quốc trong tình hình mới; Nghị quyết 28-NQ/TW ngày 22-9-2008 của Bộ Chính trị (khóa X) về tiếp tục xây dựng các tỉnh, thành phố trực thuộc Trung ương thành khu vực phòng thủ vững chắc trong tình hình mới; Nghị  định 152/2007/NĐ-CP, ngày 10-10-2007 và Nghị định 02-2016/NĐ-CP, ngày 05-01-2016 của Chính phủ về sửa đổi, bổ sung Nghị định 152/2007/NĐ-CP; Chỉ thị 12/2008/CT-TT, ngày 26-3-2008 của Thủ tướng Chính phủ về xây dựng kế hoạch bảo đảm nhu cầu quốc phòng năm đầu chiến tranh. Tích cực nghiên cứu, tham mưu, đề xuất, ban hành đồng bộ các văn bản quy phạm pháp luật, cơ chế chính sách liên quan đến xây dựng, hoạt động hậu cần khu vực phòng thủ để chỉ đạo, thực hiện thống nhất, hiệu quả.</w:t>
      </w:r>
    </w:p>
    <w:p w:rsidR="00680E34" w:rsidRPr="00680E34" w:rsidRDefault="00680E34" w:rsidP="00680E34">
      <w:pPr>
        <w:jc w:val="both"/>
      </w:pPr>
    </w:p>
    <w:p w:rsidR="00680E34" w:rsidRPr="0059353B" w:rsidRDefault="00680E34" w:rsidP="0059353B">
      <w:pPr>
        <w:ind w:firstLine="720"/>
        <w:jc w:val="both"/>
        <w:rPr>
          <w:i/>
        </w:rPr>
      </w:pPr>
      <w:r w:rsidRPr="0059353B">
        <w:rPr>
          <w:i/>
        </w:rPr>
        <w:t>Hai là, tập trung xây dựng tiềm lực chỉnh trị, tinh thần khu vực phòng thủ vững mạnh, xây dựng thế trận lòng dân ngày càng vững chắ</w:t>
      </w:r>
      <w:r w:rsidR="0059353B" w:rsidRPr="0059353B">
        <w:rPr>
          <w:i/>
        </w:rPr>
        <w:t>c.</w:t>
      </w:r>
    </w:p>
    <w:p w:rsidR="00680E34" w:rsidRPr="00680E34" w:rsidRDefault="00680E34" w:rsidP="00680E34">
      <w:pPr>
        <w:jc w:val="both"/>
      </w:pPr>
      <w:r w:rsidRPr="00680E34">
        <w:t xml:space="preserve">Bộ Quốc phòng và các ban, bộ, ngành Trung ương, địa phương tiếp tục lãnh đạo, chỉ đạo, xây dựng và củng cố các tổ chức chính trị - xã hội, tổ chức quần chúng, nâng cao năng lực lãnh đạo của cấp ủy, điều hành của cán bộ các cấp, nhất là ở cơ sở, thực hiện có hiệu quả các chính sách xã hội, dân tộc, tôn giáo, giải quyết tốt những vấn đề xã hội bức xúc. Tích cực tham gia giúp đỡ nhân dân phát triến kinh tế, xóa đói, giảm nghèo, thực hiện tốt chính sách hậu phương Quân đội, xây dựng hệ thống chính trị cơ sở vững mạnh, xây dựng, củng cố lòng tin của nhân dân với Đảng, Nhà nước, góp phần xây dựng "thế trận lòng dân" ngày càng vững chắc. Tích cực, chủ động tham gia phong trào: "Quân đội chung sức xây dựng nông thôn mới", "Ngày vì người nghèo", "Đền ơn, đáp nghĩa", "Quân đội chung tay vì sức khỏe cộng đồng", chương trình "Quân dân y kết hợp", xây nhà Tình nghĩa, nhà Đồng đội, nhà Đại đoàn kết,... các chính sách dân tộc, tôn giáo của Đảng, Nhà nước và Quy chế Dân chủ ở cơ sở, </w:t>
      </w:r>
      <w:r w:rsidRPr="00680E34">
        <w:lastRenderedPageBreak/>
        <w:t>góp phần xây dựng Đảng, chính quyền, các tổ chức chính trị - xã hội địa phương địa bàn đóng quân trong sạch, vững mạnh, địa bàn an toàn, nhất là tuyến biên giới, hải đảo, ở các địa phương còn nhiều khó khăn.</w:t>
      </w:r>
    </w:p>
    <w:p w:rsidR="00680E34" w:rsidRPr="00680E34" w:rsidRDefault="00680E34" w:rsidP="00680E34">
      <w:pPr>
        <w:jc w:val="both"/>
      </w:pPr>
    </w:p>
    <w:p w:rsidR="00680E34" w:rsidRPr="0059353B" w:rsidRDefault="00680E34" w:rsidP="0059353B">
      <w:pPr>
        <w:ind w:firstLine="720"/>
        <w:jc w:val="both"/>
        <w:rPr>
          <w:i/>
        </w:rPr>
      </w:pPr>
      <w:r w:rsidRPr="0059353B">
        <w:rPr>
          <w:i/>
        </w:rPr>
        <w:t>Ba là, tập trung xây dựng tiềm lực kinh tế khu vực phòng thủ ngày càng vững mạnh.</w:t>
      </w:r>
    </w:p>
    <w:p w:rsidR="00680E34" w:rsidRPr="00680E34" w:rsidRDefault="00680E34" w:rsidP="00680E34">
      <w:pPr>
        <w:jc w:val="both"/>
      </w:pPr>
      <w:r w:rsidRPr="00680E34">
        <w:t>Các ban, bộ, ngành Trung ương, địa phương quan tâm chỉ đạo, triển khai thực hiện tốt các quy hoạch, kế hoạch, chương trình, đề án, dự án phát triển kinh tế - xã hội, gắn với tăng cường, củng cố, nâng cao sức mạnh quốc phòng, an y ninh; kết hợp chặt chẽ kinh tế với quốc phòng, quốc phòng với kinh tế trên phạm vì cả nước, vùng chiến lược, địa phương, chú trọng vùng Tây Bắc, Tây Nguyên, Tây Nam Bộ. Tích cực chuyển dịch cơ cấu kinh tế theo hướng tăng trưởng bền vững, gắn với bảo vệ môi trường, phòng chống và thích nghi với biến đổi khí hậu...; duy trì tốc độ phát triển kinh tế - xã hội, bảo đảm an sinh xã hội, nâng cao đời sống nhân dân, xây dựng tiềm lực kinh tế vững mạnh, tăng cường tiềm lực hậu cần quân sự, quốc phòng, an ninh. Cùng với phát triển, tăng trưởng kinh tế, cần tăng cường dự trữ các mặt hàng chiến lược, góp phần tăng tiềm lực kinh tế, chủ động điều hành kinh tế vĩ mô, sẵn sàng xử trí kịp thời các tình huống quốc phòng, an ninh, bảo vệ Tổ quốc.</w:t>
      </w:r>
    </w:p>
    <w:p w:rsidR="00680E34" w:rsidRPr="0059353B" w:rsidRDefault="00680E34" w:rsidP="00680E34">
      <w:pPr>
        <w:jc w:val="both"/>
        <w:rPr>
          <w:i/>
        </w:rPr>
      </w:pPr>
    </w:p>
    <w:p w:rsidR="00680E34" w:rsidRPr="0059353B" w:rsidRDefault="00680E34" w:rsidP="00680E34">
      <w:pPr>
        <w:jc w:val="both"/>
        <w:rPr>
          <w:i/>
        </w:rPr>
      </w:pPr>
      <w:r w:rsidRPr="0059353B">
        <w:rPr>
          <w:i/>
        </w:rPr>
        <w:t>Bốn là, xây dựng tiềm lực hậu cần quân sự vững mạnh, thế trận hậu cần quân sự khu vực phòng thủ vững chắ</w:t>
      </w:r>
      <w:r w:rsidR="0059353B">
        <w:rPr>
          <w:i/>
        </w:rPr>
        <w:t>c.</w:t>
      </w:r>
    </w:p>
    <w:p w:rsidR="00680E34" w:rsidRPr="00680E34" w:rsidRDefault="00680E34" w:rsidP="00680E34">
      <w:pPr>
        <w:jc w:val="both"/>
      </w:pPr>
      <w:r w:rsidRPr="00680E34">
        <w:t>Các cơ quan, đơn vị toàn quân cần tập trung phối hợp làm tốt công tác huấn luyện hậu cần quân sự khu vực phòng thủ cho các đối tượng; coi trọng huấn luyện đồng bộ, chuyên sâu, sát nhiệm vụ, yêu cầu công tác bảo đảm hậu cần, đối tượng tác chiến, địa bàn hoạt động của từng đơn vị, thực tế chiến đấu. Các quân khu, Bộ Tư lệnh Thủ đô Hà Nội đổi mới tổ chức, chỉ đạo diễn tập khu vực phòng thủ tỉnh, thành phố theo kế hoạch hằng năm; phát huy tốt tính chủ động của các lực lượng trong triển khai thực hiện nhiệm vụ.</w:t>
      </w:r>
    </w:p>
    <w:p w:rsidR="00680E34" w:rsidRPr="00680E34" w:rsidRDefault="00680E34" w:rsidP="00680E34">
      <w:pPr>
        <w:jc w:val="both"/>
      </w:pPr>
    </w:p>
    <w:p w:rsidR="00680E34" w:rsidRPr="0059353B" w:rsidRDefault="00680E34" w:rsidP="00680E34">
      <w:pPr>
        <w:jc w:val="both"/>
        <w:rPr>
          <w:i/>
        </w:rPr>
      </w:pPr>
      <w:r w:rsidRPr="0059353B">
        <w:rPr>
          <w:i/>
        </w:rPr>
        <w:lastRenderedPageBreak/>
        <w:t>Năm là, thực hiện tốt việc tổng kết thực tiễn, nghiên cứu phát triển lý luận về xây dựng hậu cần khu vực phòng thủ tỉnh, thành phố vững chắc, đáp ứng yêu cầu nhiệm vụ quân sự, quốc phòng thời kỳ mớ</w:t>
      </w:r>
      <w:r w:rsidR="0059353B">
        <w:rPr>
          <w:i/>
        </w:rPr>
        <w:t>i.</w:t>
      </w:r>
    </w:p>
    <w:p w:rsidR="00680E34" w:rsidRPr="00680E34" w:rsidRDefault="00680E34" w:rsidP="00680E34">
      <w:pPr>
        <w:jc w:val="both"/>
      </w:pPr>
      <w:r w:rsidRPr="00680E34">
        <w:t>Nền quốc phòng toàn dân, thế trận quốc phòng toàn dân gắn với khu vực phòng thủ tỉnh, thành phố được hình thành, phát triển từ trong lịch sử đấu tranh dựng nước và giữ nước của dân tộc. Trải qua các cuộc kháng chiến, nhất là hai cuộc kháng chiến chống thực dân Pháp, đế quốc Mỹ và chiến tranh bảo vệ biên giới, chúng ta đã tổng kết, đúc rút được kho tàng lý luận và kinh nghiệm thực tiễn phong phú về sự nghiệp giữ nước và Nghệ thuật Quân sự đặc sắc Việt Nam. Vì vậy, các cơ quan, đơn vị, học viện, nhà trường, viện nghiên cứu trong Quân đội cần tích cực, chủ động phối họp chặt chẽ với các ban, bộ, ngành liên quan, thực hiện tốt việc nghiên cứu thực tiễn, tổng kết lý luận để tham mưu với Đảng, Nhà nước ban hành các chính sách về quốc phòng, về hậu cần khu vực phòng thủ, bảo đảm phù hợp với thực tiễn. Hệ thống lý luận về xây dựng tỉnh, thành phố thành khu vực phòng thủ vững chắc, trong đó có kinh nghiệm về xây dựng hậu cần khu vực phòng thủ cần được phổ biến, bồi dưỡng cho đội ngũ cán bộ, nhất là đội ngũ cán bộ chủ trì các cấp, làm cơ sở định hướng cho quá trình thực hiện nhiệm vụ</w:t>
      </w:r>
      <w:r w:rsidR="0059353B">
        <w:t>.</w:t>
      </w:r>
    </w:p>
    <w:p w:rsidR="00680E34" w:rsidRPr="00680E34" w:rsidRDefault="00680E34" w:rsidP="00680E34">
      <w:pPr>
        <w:jc w:val="both"/>
      </w:pPr>
      <w:r w:rsidRPr="00680E34">
        <w:t>Xây dựng nền quốc phòng toàn dân, thế trận quốc phòng toàn dân vững mạnh gắn với khu vực phòng thủ tỉnh, thành phố vững chắc là nhiệm vụ thường xuyên, quan trọng, cấp thiết, có tính chất chiến lược, lâu dài, đòi hỏi phải có sự nỗ lực của toàn Đảng, toàn dân, toàn quân trong quá trình tổ chức thực hiện. Với truyền thống kiên cường, bất khuất của dân tộc ta, sự lãnh đạo sáng suốt của Đảng, nhiệm vụ xây dựng tỉnh, thành phố thành khu vực phòng thủ vững chắc sẽ giành được những thành tựu to lớn, tạo tiền đề căn bản để chúng ta bảo vệ vững chắc Tổ quốc Việt Nam xã hội chủ nghĩa.</w:t>
      </w:r>
    </w:p>
    <w:p w:rsidR="0059353B" w:rsidRDefault="0059353B">
      <w:pPr>
        <w:spacing w:after="0" w:line="240" w:lineRule="auto"/>
        <w:jc w:val="both"/>
      </w:pPr>
      <w:r>
        <w:br w:type="page"/>
      </w:r>
    </w:p>
    <w:p w:rsidR="00680E34" w:rsidRDefault="001E3262" w:rsidP="00680E34">
      <w:pPr>
        <w:jc w:val="both"/>
        <w:rPr>
          <w:b/>
          <w:sz w:val="32"/>
          <w:szCs w:val="32"/>
        </w:rPr>
      </w:pPr>
      <w:r w:rsidRPr="001E3262">
        <w:rPr>
          <w:b/>
          <w:sz w:val="32"/>
          <w:szCs w:val="32"/>
        </w:rPr>
        <w:lastRenderedPageBreak/>
        <w:t>TỔNG KẾT</w:t>
      </w:r>
    </w:p>
    <w:p w:rsidR="001E3262" w:rsidRDefault="001E3262" w:rsidP="00680E34">
      <w:pPr>
        <w:jc w:val="both"/>
      </w:pPr>
      <w:r>
        <w:tab/>
        <w:t>T</w:t>
      </w:r>
      <w:r w:rsidRPr="00E11D9E">
        <w:t>iềm lực chính trị tinh thần là nhân tố cơ bản tạo nên sức mạnh của quốc phòng toàn dân, an ninh nhân dân, có tác dụng to lớn đến các tiềm lực khác và là cơ sở nền tảng của tiềm lực quân sự, an ninh</w:t>
      </w:r>
      <w:r>
        <w:t>. Nhận thức được tầm quan trọng đó, Đảng và Nhà nước luôn thi hành các chính sách giúp củng cố tiềm lực chính trị tinh thần đến từng bộ, ban ngành, tỉnh, thành phố, các đơn vị và đến từng cá nhân</w:t>
      </w:r>
    </w:p>
    <w:p w:rsidR="001E3262" w:rsidRDefault="001E3262" w:rsidP="00680E34">
      <w:pPr>
        <w:jc w:val="both"/>
      </w:pPr>
      <w:r>
        <w:tab/>
        <w:t>Củng cố niềm tin vào Đảng ở mỗi công dân, mỗi sinh viên,… là điều hết sức được chú trọng, đã được đưa vào chương trình giảng dạy, các buổi tập huấn, chỉ đạo sâu sắc và sát sao. Từ đó, mỗi thành phần cá nhân, nhân dân lao động đều vững lòng tin vào Đảng, thấm nhuần tư tưởng đạo đức chủ tịch Hồ Chí Minh, không ngừng phấn đấu giúp tình hình chính trị trong nước được ổn định. Qua đó tình hình chính trị, kinh tế xã hội của Việt Nam luôn phát triển bền vững. Chỉ số phát triển cũng như tiềm năng phát triển của Việt Nam luôn được bạn bè quốc tế đánh giá cao, được coi là “con hổ” của Châu Á</w:t>
      </w:r>
      <w:r w:rsidR="003C4F01">
        <w:t>, nước Việt Nam ngày càng phồn thịnh. Đó là nhờ công lao hết sức to lớn của Đảng, của chủ tịch Hồ Chí Minh vĩ đại.</w:t>
      </w:r>
    </w:p>
    <w:p w:rsidR="003C4F01" w:rsidRDefault="003C4F01" w:rsidP="00680E34">
      <w:pPr>
        <w:jc w:val="both"/>
      </w:pPr>
      <w:r>
        <w:tab/>
      </w:r>
      <w:r w:rsidRPr="003C4F01">
        <w:t>Để đánh thắng cuộc chiến tranh xâm lược của các thế lực thù địch có sử dụng vũ khí công nghệ cao, việc xây dựng sức mạnh chính trị - tinh thần của quân đội phải tiến hành ngay từ thời bình, đây là yêu cầu cấp thiết, là vấn đề có ý nghĩa quyết định bảo đảm cho thắng lợi trong tương lai. Vì vậy, việc xây dựng sức mạnh chính trị - tinh thần của quân đội trong tình hình mới cần phải tiến hành đồng bộ nhiều giải pháp trên các lĩnh vực chính trị, tư tưởng, tâm lý,</w:t>
      </w:r>
      <w:r>
        <w:t xml:space="preserve"> </w:t>
      </w:r>
      <w:r w:rsidRPr="003C4F01">
        <w:t>đời sống, đó là trách nhiệm của Đảng, Nhà nước, của các cấp, các ngành, các đoàn thể, của toàn dân và của toàn quân ta.</w:t>
      </w:r>
      <w:bookmarkStart w:id="0" w:name="_GoBack"/>
      <w:bookmarkEnd w:id="0"/>
    </w:p>
    <w:p w:rsidR="001E3262" w:rsidRPr="001E3262" w:rsidRDefault="001E3262" w:rsidP="00680E34">
      <w:pPr>
        <w:jc w:val="both"/>
      </w:pPr>
      <w:r>
        <w:tab/>
      </w:r>
    </w:p>
    <w:sectPr w:rsidR="001E3262" w:rsidRPr="001E3262" w:rsidSect="002C2436">
      <w:headerReference w:type="default" r:id="rId7"/>
      <w:footerReference w:type="default" r:id="rId8"/>
      <w:pgSz w:w="12240" w:h="15840"/>
      <w:pgMar w:top="1418" w:right="851" w:bottom="1134" w:left="1985" w:header="720" w:footer="720"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0F7" w:rsidRDefault="002770F7" w:rsidP="004A0285">
      <w:pPr>
        <w:spacing w:after="0" w:line="240" w:lineRule="auto"/>
      </w:pPr>
      <w:r>
        <w:separator/>
      </w:r>
    </w:p>
  </w:endnote>
  <w:endnote w:type="continuationSeparator" w:id="0">
    <w:p w:rsidR="002770F7" w:rsidRDefault="002770F7" w:rsidP="004A0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331917"/>
      <w:docPartObj>
        <w:docPartGallery w:val="Page Numbers (Bottom of Page)"/>
        <w:docPartUnique/>
      </w:docPartObj>
    </w:sdtPr>
    <w:sdtEndPr>
      <w:rPr>
        <w:noProof/>
      </w:rPr>
    </w:sdtEndPr>
    <w:sdtContent>
      <w:p w:rsidR="002C2436" w:rsidRDefault="002C2436">
        <w:pPr>
          <w:pStyle w:val="Footer"/>
          <w:jc w:val="right"/>
        </w:pPr>
        <w:r>
          <w:fldChar w:fldCharType="begin"/>
        </w:r>
        <w:r>
          <w:instrText xml:space="preserve"> PAGE   \* MERGEFORMAT </w:instrText>
        </w:r>
        <w:r>
          <w:fldChar w:fldCharType="separate"/>
        </w:r>
        <w:r w:rsidR="003C4F01">
          <w:rPr>
            <w:noProof/>
          </w:rPr>
          <w:t>9</w:t>
        </w:r>
        <w:r>
          <w:rPr>
            <w:noProof/>
          </w:rPr>
          <w:fldChar w:fldCharType="end"/>
        </w:r>
      </w:p>
    </w:sdtContent>
  </w:sdt>
  <w:p w:rsidR="00E11D9E" w:rsidRDefault="00E11D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0F7" w:rsidRDefault="002770F7" w:rsidP="004A0285">
      <w:pPr>
        <w:spacing w:after="0" w:line="240" w:lineRule="auto"/>
      </w:pPr>
      <w:r>
        <w:separator/>
      </w:r>
    </w:p>
  </w:footnote>
  <w:footnote w:type="continuationSeparator" w:id="0">
    <w:p w:rsidR="002770F7" w:rsidRDefault="002770F7" w:rsidP="004A0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D9E" w:rsidRDefault="00E11D9E">
    <w:pPr>
      <w:pStyle w:val="Header"/>
    </w:pPr>
    <w:r>
      <w:t>NĐH – CNM 14 – TL Đường lối quân sự chung</w:t>
    </w:r>
  </w:p>
  <w:p w:rsidR="004A0285" w:rsidRDefault="004A02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01"/>
    <w:rsid w:val="001E3262"/>
    <w:rsid w:val="002770F7"/>
    <w:rsid w:val="002A0829"/>
    <w:rsid w:val="002A0A01"/>
    <w:rsid w:val="002C2436"/>
    <w:rsid w:val="00361A60"/>
    <w:rsid w:val="003C4F01"/>
    <w:rsid w:val="004A0285"/>
    <w:rsid w:val="00592BCC"/>
    <w:rsid w:val="0059353B"/>
    <w:rsid w:val="005F3DF9"/>
    <w:rsid w:val="006570BF"/>
    <w:rsid w:val="00680E34"/>
    <w:rsid w:val="006D425C"/>
    <w:rsid w:val="00913E53"/>
    <w:rsid w:val="00920462"/>
    <w:rsid w:val="00E1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E267"/>
  <w15:chartTrackingRefBased/>
  <w15:docId w15:val="{F7F02257-6E41-44E3-8E6B-8FD8FB30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01"/>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A0A01"/>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913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285"/>
  </w:style>
  <w:style w:type="paragraph" w:styleId="Footer">
    <w:name w:val="footer"/>
    <w:basedOn w:val="Normal"/>
    <w:link w:val="FooterChar"/>
    <w:uiPriority w:val="99"/>
    <w:unhideWhenUsed/>
    <w:rsid w:val="004A0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285"/>
  </w:style>
  <w:style w:type="paragraph" w:styleId="NormalWeb">
    <w:name w:val="Normal (Web)"/>
    <w:basedOn w:val="Normal"/>
    <w:uiPriority w:val="99"/>
    <w:semiHidden/>
    <w:unhideWhenUsed/>
    <w:rsid w:val="006D425C"/>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6D42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5151">
      <w:bodyDiv w:val="1"/>
      <w:marLeft w:val="0"/>
      <w:marRight w:val="0"/>
      <w:marTop w:val="0"/>
      <w:marBottom w:val="0"/>
      <w:divBdr>
        <w:top w:val="none" w:sz="0" w:space="0" w:color="auto"/>
        <w:left w:val="none" w:sz="0" w:space="0" w:color="auto"/>
        <w:bottom w:val="none" w:sz="0" w:space="0" w:color="auto"/>
        <w:right w:val="none" w:sz="0" w:space="0" w:color="auto"/>
      </w:divBdr>
    </w:div>
    <w:div w:id="483592739">
      <w:bodyDiv w:val="1"/>
      <w:marLeft w:val="0"/>
      <w:marRight w:val="0"/>
      <w:marTop w:val="0"/>
      <w:marBottom w:val="0"/>
      <w:divBdr>
        <w:top w:val="none" w:sz="0" w:space="0" w:color="auto"/>
        <w:left w:val="none" w:sz="0" w:space="0" w:color="auto"/>
        <w:bottom w:val="none" w:sz="0" w:space="0" w:color="auto"/>
        <w:right w:val="none" w:sz="0" w:space="0" w:color="auto"/>
      </w:divBdr>
    </w:div>
    <w:div w:id="10044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23"/>
    <w:rsid w:val="003F1AF4"/>
    <w:rsid w:val="00F5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F9369FF964A088CD100540A8F02FF">
    <w:name w:val="CE1F9369FF964A088CD100540A8F02FF"/>
    <w:rsid w:val="00F55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DB6A-A086-4DA9-B7A6-085C1148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Huy</dc:creator>
  <cp:keywords/>
  <dc:description/>
  <cp:lastModifiedBy>Harry Huy</cp:lastModifiedBy>
  <cp:revision>2</cp:revision>
  <dcterms:created xsi:type="dcterms:W3CDTF">2019-03-03T13:41:00Z</dcterms:created>
  <dcterms:modified xsi:type="dcterms:W3CDTF">2019-03-03T16:11:00Z</dcterms:modified>
</cp:coreProperties>
</file>