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95E" w:rsidRPr="0069695E" w:rsidRDefault="0069695E" w:rsidP="0069695E">
      <w:pPr>
        <w:pStyle w:val="Heading1"/>
        <w:rPr>
          <w:color w:val="000000" w:themeColor="text1"/>
        </w:rPr>
      </w:pPr>
      <w:r w:rsidRPr="0069695E">
        <w:rPr>
          <w:color w:val="000000" w:themeColor="text1"/>
        </w:rPr>
        <w:t>MODULE 1</w:t>
      </w:r>
    </w:p>
    <w:p w:rsidR="00060A70" w:rsidRPr="0069695E" w:rsidRDefault="0069695E" w:rsidP="0069695E">
      <w:pPr>
        <w:pStyle w:val="Heading1"/>
        <w:rPr>
          <w:sz w:val="40"/>
          <w:szCs w:val="40"/>
        </w:rPr>
      </w:pPr>
      <w:r w:rsidRPr="0069695E">
        <w:rPr>
          <w:color w:val="000000" w:themeColor="text1"/>
          <w:sz w:val="40"/>
          <w:szCs w:val="40"/>
        </w:rPr>
        <w:t xml:space="preserve">LOGISTIC REGRESSION </w:t>
      </w:r>
      <w:r w:rsidRPr="0069695E">
        <w:rPr>
          <w:sz w:val="40"/>
          <w:szCs w:val="40"/>
        </w:rPr>
        <w:br/>
      </w:r>
    </w:p>
    <w:p w:rsidR="00060A70" w:rsidRDefault="0069695E">
      <w:r>
        <w:t>L</w:t>
      </w:r>
      <w:r>
        <w:t xml:space="preserve">OGISTIC REGRESSION </w:t>
      </w:r>
      <w:bookmarkStart w:id="0" w:name="_GoBack"/>
      <w:bookmarkEnd w:id="0"/>
    </w:p>
    <w:p w:rsidR="00060A70" w:rsidRDefault="0069695E">
      <w:r>
        <w:t>1. Introduction and Problem Statement</w:t>
      </w:r>
      <w:r>
        <w:br/>
        <w:t xml:space="preserve">Logistic Regression serves as the </w:t>
      </w:r>
      <w:r>
        <w:t>foundational starting point for studying classification algorithms in supervised machine learning. The main goal of this module is to help learners clearly distinguish between regression and classification tasks, while introducing the fundamental classific</w:t>
      </w:r>
      <w:r>
        <w:t>ation algorithm — Logistic Regression. Additionally, it provides a comprehensive understanding of evaluation metrics used to assess model performance.</w:t>
      </w:r>
    </w:p>
    <w:p w:rsidR="00060A70" w:rsidRDefault="0069695E">
      <w:r>
        <w:t>2. Fundamental Concepts: Classification vs. Regression</w:t>
      </w:r>
      <w:r>
        <w:br/>
        <w:t>Understanding the distinction between these two pr</w:t>
      </w:r>
      <w:r>
        <w:t>oblem types is crucial, as it determines the choice of algorithm, cost function, and evaluation metrics.</w:t>
      </w:r>
    </w:p>
    <w:p w:rsidR="00060A70" w:rsidRDefault="0069695E">
      <w:r>
        <w:t>Regression:</w:t>
      </w:r>
      <w:r>
        <w:br/>
        <w:t>The objective is to predict a continuous (real-valued) output.</w:t>
      </w:r>
      <w:r>
        <w:br/>
        <w:t>Example: Predicting house prices, forecasting temperature.</w:t>
      </w:r>
    </w:p>
    <w:p w:rsidR="00060A70" w:rsidRDefault="0069695E">
      <w:r>
        <w:t>Classification:</w:t>
      </w:r>
      <w:r>
        <w:br/>
        <w:t>T</w:t>
      </w:r>
      <w:r>
        <w:t>he objective is to predict a discrete or categorical label.</w:t>
      </w:r>
      <w:r>
        <w:br/>
        <w:t>Example: Classifying emails as “spam” or “not spam”, identifying objects in an image.</w:t>
      </w:r>
    </w:p>
    <w:p w:rsidR="00060A70" w:rsidRDefault="0069695E">
      <w:r>
        <w:t>3. Analysis of the Logistic Regression Algorithm</w:t>
      </w:r>
      <w:r>
        <w:br/>
        <w:t>Logistic Regression is the first classification algorithm int</w:t>
      </w:r>
      <w:r>
        <w:t>roduced, primarily used for binary classification problems.</w:t>
      </w:r>
    </w:p>
    <w:p w:rsidR="00060A70" w:rsidRDefault="0069695E">
      <w:r>
        <w:t>3.1. Probability Transformation Mechanism</w:t>
      </w:r>
      <w:r>
        <w:br/>
        <w:t>The model employs the Sigmoid (Logistic) function to map the output of a linear equation into a probability value within the range [0, 1].</w:t>
      </w:r>
      <w:r>
        <w:br/>
        <w:t>σ(z) = 1 / (1 +</w:t>
      </w:r>
      <w:r>
        <w:t xml:space="preserve"> e^(-z))</w:t>
      </w:r>
    </w:p>
    <w:p w:rsidR="00060A70" w:rsidRDefault="0069695E">
      <w:r>
        <w:t>3.2. Decision Boundary</w:t>
      </w:r>
      <w:r>
        <w:br/>
        <w:t>A decision threshold (commonly 0.5) is used to assign class labels:</w:t>
      </w:r>
      <w:r>
        <w:br/>
        <w:t>If predicted probability ≥ 0.5 → classify as positive class (1)</w:t>
      </w:r>
      <w:r>
        <w:br/>
        <w:t>Otherwise → classify as negative class (0)</w:t>
      </w:r>
    </w:p>
    <w:p w:rsidR="00060A70" w:rsidRDefault="0069695E">
      <w:r>
        <w:t>3.3. Multi-class Extension</w:t>
      </w:r>
      <w:r>
        <w:br/>
        <w:t>The module also introd</w:t>
      </w:r>
      <w:r>
        <w:t>uces the One-vs-Rest (OvR) strategy for extending Logistic Regression to multi-class classification problems.</w:t>
      </w:r>
    </w:p>
    <w:p w:rsidR="00060A70" w:rsidRDefault="0069695E">
      <w:r>
        <w:lastRenderedPageBreak/>
        <w:t>4. Model Evaluation Using Performance Metrics</w:t>
      </w:r>
      <w:r>
        <w:br/>
        <w:t xml:space="preserve">This section emphasizes the practical aspect of model evaluation. It highlights that accuracy alone </w:t>
      </w:r>
      <w:r>
        <w:t>is insufficient, especially when dealing with imbalanced datasets.</w:t>
      </w:r>
    </w:p>
    <w:p w:rsidR="00060A70" w:rsidRDefault="0069695E">
      <w:r>
        <w:t>4.1. Confusion Matrix</w:t>
      </w:r>
      <w:r>
        <w:br/>
        <w:t>The confusion matrix forms the foundation for all performance metrics:</w:t>
      </w:r>
    </w:p>
    <w:p w:rsidR="00060A70" w:rsidRDefault="0069695E">
      <w:r>
        <w:t>|                         | Predicted Positive | Predicted Negative |</w:t>
      </w:r>
      <w:r>
        <w:br/>
        <w:t>|-------------------------</w:t>
      </w:r>
      <w:r>
        <w:t>-|-------------------|-------------------|</w:t>
      </w:r>
      <w:r>
        <w:br/>
        <w:t>| Actual Positive          | True Positive (TP) | False Negative (FN) |</w:t>
      </w:r>
      <w:r>
        <w:br/>
        <w:t>| Actual Negative          | False Positive (FP) | True Negative (TN) |</w:t>
      </w:r>
    </w:p>
    <w:p w:rsidR="00060A70" w:rsidRDefault="0069695E">
      <w:r>
        <w:t>4.2. Key Evaluation Metrics</w:t>
      </w:r>
      <w:r>
        <w:br/>
        <w:t>Understanding the meaning and use cases o</w:t>
      </w:r>
      <w:r>
        <w:t>f each metric is essential:</w:t>
      </w:r>
    </w:p>
    <w:p w:rsidR="00060A70" w:rsidRDefault="0069695E">
      <w:r>
        <w:t>Precision:</w:t>
      </w:r>
      <w:r>
        <w:br/>
        <w:t>Precision = TP / (TP + FP)</w:t>
      </w:r>
      <w:r>
        <w:br/>
        <w:t>Important when the cost of False Positives is high (e.g., not misclassifying important emails as spam).</w:t>
      </w:r>
    </w:p>
    <w:p w:rsidR="00060A70" w:rsidRDefault="0069695E">
      <w:r>
        <w:t>Recall (Sensitivity):</w:t>
      </w:r>
      <w:r>
        <w:br/>
        <w:t>Recall = TP / (TP + FN)</w:t>
      </w:r>
      <w:r>
        <w:br/>
        <w:t>Prioritized when the cost of False Negat</w:t>
      </w:r>
      <w:r>
        <w:t>ives is high (e.g., missing a disease diagnosis).</w:t>
      </w:r>
    </w:p>
    <w:p w:rsidR="00060A70" w:rsidRDefault="0069695E">
      <w:r>
        <w:t>Accuracy:</w:t>
      </w:r>
      <w:r>
        <w:br/>
        <w:t>Accuracy = (TP + TN) / Total</w:t>
      </w:r>
      <w:r>
        <w:br/>
        <w:t>Represents the overall proportion of correct predictions.</w:t>
      </w:r>
    </w:p>
    <w:p w:rsidR="00060A70" w:rsidRDefault="0069695E">
      <w:r>
        <w:t>F1-Score:</w:t>
      </w:r>
      <w:r>
        <w:br/>
        <w:t>F1 = 2 × (Precision × Recall) / (Precision + Recall)</w:t>
      </w:r>
      <w:r>
        <w:br/>
        <w:t>The harmonic mean of Precision and Recall, use</w:t>
      </w:r>
      <w:r>
        <w:t>d when balancing both metrics is important.</w:t>
      </w:r>
    </w:p>
    <w:p w:rsidR="00060A70" w:rsidRDefault="0069695E">
      <w:r>
        <w:t>5. Conclusion</w:t>
      </w:r>
      <w:r>
        <w:br/>
        <w:t>Logistic Regression provides a solid foundation by introducing the core classification algorithm and the essential skill of evaluating model performance comprehensively. Understanding when to priori</w:t>
      </w:r>
      <w:r>
        <w:t>tize Precision or Recall based on the problem context is the key to applying machine learning effectively in real-world scenarios.</w:t>
      </w:r>
    </w:p>
    <w:sectPr w:rsidR="00060A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0A70"/>
    <w:rsid w:val="0015074B"/>
    <w:rsid w:val="0029639D"/>
    <w:rsid w:val="00326F90"/>
    <w:rsid w:val="006969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DB9DB47-2E17-4BA2-9298-4D56C85E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8DFC1-917E-4C2A-BBBE-36C00EEDA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2025-10-13T03:44:00Z</dcterms:modified>
  <cp:category/>
</cp:coreProperties>
</file>